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SysEngage Row 3 Mechanism: Source Capture (LPM)</w:t>
      </w:r>
    </w:p>
    <w:p>
      <w:pPr>
        <w:spacing w:after="60" w:before="60"/>
        <w:jc w:val="left"/>
      </w:pPr>
      <w:r>
        <w:rPr>
          <w:b/>
          <w:bCs/>
          <w:i w:val="false"/>
          <w:iCs w:val="false"/>
        </w:rPr>
        <w:t xml:space="preserve">Revised mechanism specification — v0.2 corrected per consolidator review of Phase 1 Source Capture v0.1</w:t>
      </w:r>
    </w:p>
    <w:p>
      <w:pPr>
        <w:spacing w:after="60" w:before="60"/>
        <w:jc w:val="left"/>
      </w:pPr>
      <w:r>
        <w:rPr>
          <w:b w:val="false"/>
          <w:bCs w:val="false"/>
          <w:i w:val="false"/>
          <w:iCs w:val="false"/>
        </w:rPr>
        <w:t xml:space="preserve"/>
      </w:r>
    </w:p>
    <w:p>
      <w:pPr>
        <w:spacing w:after="60" w:before="60"/>
        <w:jc w:val="left"/>
      </w:pPr>
      <w:r>
        <w:rPr>
          <w:b w:val="false"/>
          <w:bCs w:val="false"/>
          <w:i w:val="false"/>
          <w:iCs w:val="false"/>
        </w:rPr>
        <w:t xml:space="preserve">Filename: SysEngage_Row_3_Mechanism_Source_Capture_v0_2.docx</w:t>
      </w:r>
    </w:p>
    <w:p>
      <w:pPr>
        <w:spacing w:after="60" w:before="60"/>
        <w:jc w:val="left"/>
      </w:pPr>
      <w:r>
        <w:rPr>
          <w:b w:val="false"/>
          <w:bCs w:val="false"/>
          <w:i w:val="false"/>
          <w:iCs w:val="false"/>
        </w:rPr>
        <w:t xml:space="preserve">Version: 0.2 (F23 resolution cycle — granularity alignment to canonical)</w:t>
      </w:r>
    </w:p>
    <w:p>
      <w:pPr>
        <w:spacing w:after="60" w:before="60"/>
        <w:jc w:val="left"/>
      </w:pPr>
      <w:r>
        <w:rPr>
          <w:b w:val="false"/>
          <w:bCs w:val="false"/>
          <w:i w:val="false"/>
          <w:iCs w:val="false"/>
        </w:rPr>
        <w:t xml:space="preserve">Date: 6 May 2026</w:t>
      </w:r>
    </w:p>
    <w:p>
      <w:pPr>
        <w:spacing w:after="60" w:before="60"/>
        <w:jc w:val="left"/>
      </w:pPr>
      <w:r>
        <w:rPr>
          <w:b w:val="false"/>
          <w:bCs w:val="false"/>
          <w:i w:val="false"/>
          <w:iCs w:val="false"/>
        </w:rPr>
        <w:t xml:space="preserve"/>
      </w:r>
    </w:p>
    <w:p>
      <w:pPr>
        <w:spacing w:after="60" w:before="60"/>
        <w:jc w:val="left"/>
      </w:pPr>
      <w:r>
        <w:rPr>
          <w:b/>
          <w:bCs/>
        </w:rPr>
        <w:t xml:space="preserve">Purpose. </w:t>
      </w:r>
      <w:r>
        <w:t xml:space="preserve">Specifies the designed mechanism by which SysEngage receives Practitioner-supplied input material at project start and produces Source / Segment / SourceAtom entities under pure LPM (Literal Persistence Mode), plus a Read Witness on the Phase 1 AnalysisPass execution record. Operates strictly under LPM with zero AI involvement; entirely deterministic. Runs once per project (Universal). The mechanism is foundational — every other SysEngage mechanism depends on its outputs as canonical provenance anchors.</w:t>
      </w:r>
    </w:p>
    <w:p>
      <w:pPr>
        <w:spacing w:after="60" w:before="60"/>
        <w:jc w:val="left"/>
      </w:pPr>
      <w:r>
        <w:rPr>
          <w:b w:val="false"/>
          <w:bCs w:val="false"/>
          <w:i w:val="false"/>
          <w:iCs w:val="false"/>
        </w:rPr>
        <w:t xml:space="preserve"/>
      </w:r>
    </w:p>
    <w:p>
      <w:pPr>
        <w:spacing w:after="60" w:before="60"/>
        <w:jc w:val="left"/>
      </w:pPr>
      <w:r>
        <w:rPr>
          <w:b/>
          <w:bCs/>
        </w:rPr>
        <w:t xml:space="preserve">Status. </w:t>
      </w:r>
      <w:r>
        <w:t xml:space="preserve">v0.2 — applies F23 resolution per Practitioner direction 6 May 2026 during first verification cycle on real input. Source / SourceAtom granularity descriptions in §4.2 / §4.4 (and consequential references in §6 / §9.3 / §9.4) corrected to align with canonical ledger spec v2.10 § Element Type — Source Purpose section. Concurrent Pass-ordering correction performed in same cycle: Pass 0A and Pass 0B contents swapped so Source Capture (now Pass 0A) precedes Segment Construction (now Pass 0B); Pass labels kept stable. Rationale: canonical Segment is a grouping of Sources via Segment.source_refs, so Sources must exist before Segments can be populated. Segment Purpose refined per Practitioner framing: Segments retain context that a Source needs but cannot carry alone. All other v0.1 content preserved.</w:t>
      </w:r>
    </w:p>
    <w:p>
      <w:pPr>
        <w:spacing w:after="60" w:before="60"/>
        <w:jc w:val="left"/>
      </w:pPr>
      <w:r>
        <w:rPr>
          <w:b w:val="false"/>
          <w:bCs w:val="false"/>
          <w:i w:val="false"/>
          <w:iCs w:val="false"/>
        </w:rPr>
        <w:t xml:space="preserve"/>
      </w:r>
    </w:p>
    <w:p>
      <w:pPr>
        <w:spacing w:after="60" w:before="60"/>
        <w:jc w:val="left"/>
      </w:pPr>
      <w:r>
        <w:rPr>
          <w:b/>
          <w:bCs/>
        </w:rPr>
        <w:t xml:space="preserve">Precedence rule. </w:t>
      </w:r>
      <w:r>
        <w:t xml:space="preserve">Where this artefact's content appears to differ from POC source documents (e.g., natural_language_intake_zachman_prompt_segmentation_specification_v_9_2.md, sysengage_row_1_planner_operational_spec_AI_ChatGPT_v1_6.md), the SysEngage Row 1 v1.2 / Row 2 v1.1 / Row 3 v1.0 Understanding documents take precedence. POC source material is referenced as empirical grounding, not authoritative specification (per Issue F5 in tracker). Where any spec content (this artefact included) appears to differ from canonical ledger spec v2.10 element Purpose / attribute definitions, the canonical ledger spec takes precedence (per F23 resolution discipline).</w:t>
      </w:r>
    </w:p>
    <w:p>
      <w:pPr>
        <w:spacing w:after="60" w:before="60"/>
        <w:jc w:val="left"/>
      </w:pPr>
      <w:r>
        <w:rPr>
          <w:b w:val="false"/>
          <w:bCs w:val="false"/>
          <w:i w:val="false"/>
          <w:iCs w:val="false"/>
        </w:rPr>
        <w:t xml:space="preserve"/>
      </w:r>
    </w:p>
    <w:p>
      <w:pPr>
        <w:spacing w:after="60" w:before="60"/>
        <w:jc w:val="left"/>
      </w:pPr>
      <w:r>
        <w:rPr>
          <w:b/>
          <w:bCs/>
        </w:rPr>
        <w:t xml:space="preserve">Changes from v0.1. </w:t>
      </w:r>
      <w:r>
        <w:t xml:space="preserve">F23 resolution applied, with concurrent Pass-ordering correction. Per F23 finding: v0.1 §4.3 framed Source granularity as "paragraphs, complete sections, or coherent input blocks" and §4.4 framed SourceAtom granularity as "sentences for prose, lines for structured input, list items for enumerated content" — both off by one level vs canonical Source.Purpose which lists Source granularity as "a sentence-level statement, a single bullet statement, a single table-row assertion, a definition line or constraint-like statement". Implementation followed v0.1 spec faithfully (produced canonical-incorrect output). v0.2 corrections: (1) §4.3 (Pass 0B) — content swapped: Pass 0B is now Segment Construction (was Source Capture in v0.1). (2) §4.2 (Pass 0A) — content swapped: Pass 0A is now Source Capture (was Segment Construction in v0.1). Rationale: canonical Segment is defined as a grouping of Sources via Segment.source_refs array; Sources must therefore be captured before Segments can be populated. Pass labels (0, 0A, 0B, 0C) kept stable; only their content is swapped. (3) §4.2 (Pass 0A, now Source Capture) — Source granularity is sentence-level / bullet-level / table-row-level / definition-line per canonical Source.Purpose. (4) §4.3 (Pass 0B, now Segment Construction) — Segment Purpose refined: Segments exist to retain context that a Source needs but cannot carry alone (e.g., anaphora, heading-derived context). Optional precisely because not every Source needs contextual support. Segment.source_refs array explicitly populated with constituent Source identifiers per canonical Segment schema. (5) §4.4 (Pass 0C SourceAtom Splitting) — SourceAtom granularity is sub-sentence (clause-level / phrase-level) per canonical SourceAtom.Purpose. (6) §6.2 / §6.3 / §8.1 cross-references to Pass content / atomisation rules updated to reflect re-ordering. (7) §9.3 / §9.4 edge case framings updated. (8) §11.1 build notes updated to reflect F23 catalogue entry plus Pass-ordering correction (absorbed in same cycle; not a separate finding). Pass 0C remains optional (zero SourceAtoms produced when no sub-sentence granularity needed).</w:t>
      </w:r>
    </w:p>
    <w:p>
      <w:pPr>
        <w:spacing w:after="60" w:before="60"/>
        <w:jc w:val="left"/>
      </w:pPr>
      <w:r>
        <w:rPr>
          <w:b w:val="false"/>
          <w:bCs w:val="false"/>
          <w:i w:val="false"/>
          <w:iCs w:val="false"/>
        </w:rPr>
        <w:t xml:space="preserve"/>
      </w:r>
    </w:p>
    <w:p>
      <w:pPr>
        <w:spacing w:after="60" w:before="60"/>
        <w:jc w:val="left"/>
      </w:pPr>
      <w:r>
        <w:rPr>
          <w:b/>
          <w:bCs/>
        </w:rPr>
        <w:t xml:space="preserve">Changes from prior Phase 1 Source Capture v0.1 (preserved for traceability). </w:t>
      </w:r>
      <w:r>
        <w:t xml:space="preserve">(1) Renamed: "Phase 1 Source Capture" → "Source Capture" (drop Phase prefix — per F7 resolution there are now two Phase 1 mechanisms; "Phase 1" prefix is no longer disambiguating). (2) Scope narrowed per F7 resolution — Concern raising and RowScopedSourceFindings (RSSF) production removed; those operations belong to a separate mechanism (Row-Lens Source Re-Analysis) which will be specified in its own artefact. This mechanism now handles only the Universal LPM source capture. (3) §5 collapsed to a brief row-agnosticity statement per F9 / direction A — Source Capture is row-agnostic so the row-by-row lens catalogue was producing artificial placeholder content. (4) §7.1 Primary outputs revised per F9 / direction B — references canonical ledger schemas rather than duplicating attribute tables; lists only mechanism-specific population rules. (5) Build notes §11 references findings by ID rather than restating.</w:t>
      </w:r>
    </w:p>
    <w:p>
      <w:r>
        <w:br w:type="page"/>
      </w:r>
    </w:p>
    <w:p>
      <w:pPr>
        <w:pStyle w:val="Heading2"/>
      </w:pPr>
      <w:r>
        <w:t xml:space="preserve">1. Mechanism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Mechanism 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Source Capture (LPM)</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Mechanism ID (proposed)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MECH-R3-002 (per ID convention proposed in Actor Signal Identification §1; pending lock)</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Mechanism scope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Receive Practitioner-supplied input material. Produce Read Witness (proof of complete read), Source entities (byte-for-byte preserved), optional Segments (where context-binding indicated by structure), optional SourceAtoms (where finer-grained traceability useful). Operates strictly under LPM — no semantic interpretation. Companion mechanism Row-Lens Source Re-Analysis handles per-row interpretive re-reading of these outputs.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Operational location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Phase 1 — Input Intake (PH001 per Row 2 v1.1 §3.9.1). The Universal portion of Phase 1: executes once per project at project start. Pass structure: Pass 0 (Read Witness), Pass 0A (Source Capture), Pass 0B (Segment Construction), Pass 0C (SourceAtom Splitting). Note on Pass-ordering: v0.2 corrected the v0.1 ordering — Sources are captured first (Pass 0A), then Segments are constructed by grouping Sources that need shared context (Pass 0B), per canonical Segment.source_refs relation. Pass labels themselves are kept stable from v0.1; only the content of Pass 0A and Pass 0B is swapped. Note: the Row 2 v1.1 §3.9.1 Phase 1 catalogue and the per-row Phase 1 work performed by the companion Row-Lens Source Re-Analysis mechanism together make up Phase 1 — see Issue F7 in tracker for the architectural split.</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Mechanism class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Fully deterministic mechanism with zero AI involvement. All operations are rule-based: hash computation, byte counting, structural marker detection, byte-preserving capture, mechanical atomisation. Operates entirely under LPM (Literal Persistence Mode).</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Row applicability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Row-agnostic. Source Capture is Universal — runs once per project regardless of which rows are active. Outputs (Source, Segment, SourceAtom) are shared across all rows in their LPM-preserved form per Row 2 v1.1 §3.4. The companion Row-Lens Source Re-Analysis mechanism handles row-specific re-reading of these outputs.</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Primary outputs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(1) Source entities — byte-for-byte preserved input units at sentence-level / bullet-level / table-row-level / definition-line granularity (Pass 0A). Per canonical ledger spec v2.10 Element Type — Source. (2) Segment entities (optional, zero or more) — coarse-grained contiguous blocks grouping Sources that need shared context (Pass 0B). Per canonical ledger spec v2.10 Element Type — Segment, with source_refs array populated to identify constituent Sources. (3) SourceAtom entities (optional, zero or more per Source) — sub-source fragments where sub-sentence or sub-row granularity needed (Pass 0C). Per canonical ledger spec v2.10 Element Type — SourceAtom. (4) Read Witness — proof of complete read (input hash, byte count, character count, read mode); captured on Phase 1 AnalysisPass execution record per Issue F4 / F10 architectural choice (provenance lives in AnalysisPass, not as separate entity).</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Outputs NOT produced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Concern — produced by companion Row-Lens Source Re-Analysis mechanism per F7 resolution (Concerns are row-scoped per Row 2 v1.1 §2.3.1; Source Capture is row-agnostic and cannot produce row-scoped entities). RowScopedSourceFindings (RSSF) — produced by companion mechanism per F7 resolution. Signal — Phase 3 Pass 3a. CellContentItem / ZachmanCell — Phase 3 Pass 3a/3b. Domain — Phase 3 Pass 3c. Requirement — Phase 3 Pass 3d. Stakeholder ledger element (SH###) — Phase 2 Pass 1. ProjectProfile — Phase 2 Pass 4. Question / Suggestion / Risk / Gap — produced at later Phases. No Mechanism activation occurs (per Row 2 v1.1 §3.9.1: "Applicable Mechanisms: None at this Phase — mechanisms are not invoked under pure LPM").</w:t>
            </w:r>
          </w:p>
        </w:tc>
      </w:tr>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i w:val="false"/>
                <w:iCs w:val="false"/>
                <w:sz w:val="20"/>
                <w:szCs w:val="20"/>
              </w:rPr>
              <w:t xml:space="preserve">Mechanism Stakeholder owner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No SG-04 Mechanism Stakeholder is instantiated for Source Capture — Phase 1 LPM operations have no analytical mechanisms invoked. SH001 (SysEngage tool itself) is the relevant ledger Stakeholder for AnalysisPass attribution.</w:t>
            </w:r>
          </w:p>
        </w:tc>
      </w:tr>
    </w:tbl>
    <w:p>
      <w:r>
        <w:br w:type="page"/>
      </w:r>
    </w:p>
    <w:p>
      <w:pPr>
        <w:pStyle w:val="Heading2"/>
      </w:pPr>
      <w:r>
        <w:t xml:space="preserve">2. Cross-References to Understanding Documents</w:t>
      </w:r>
    </w:p>
    <w:p>
      <w:pPr>
        <w:spacing w:after="60" w:before="60"/>
        <w:jc w:val="left"/>
      </w:pPr>
      <w:r>
        <w:rPr>
          <w:b/>
          <w:bCs/>
        </w:rPr>
        <w:t xml:space="preserve">[INFERRED] </w:t>
      </w:r>
      <w:r>
        <w:t xml:space="preserve">Source Capture is grounded in nearly every Row 1 v1.2 design principle and the canonical Phase 1 catalogue in Row 2 v1.1 §3.9.1. This mechanism specification operationalises those commitments; it does not invent new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Source</w:t>
            </w:r>
          </w:p>
        </w:tc>
        <w:tc>
          <w:tcPr>
            <w:tcW w:type="dxa" w:w="2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Reference</w:t>
            </w:r>
          </w:p>
        </w:tc>
        <w:tc>
          <w:tcPr>
            <w:tcW w:type="dxa" w:w="53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Commitment grounded by reference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1 v1.2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§8.1 Non-Loss Principle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No Pass may silently discard input content. Pure LPM ensures source bytes preserved exactly. Pass 0 Read Witness provides positive evidence of complete coverage.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1 v1.2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§8.2 Verbatim Preservation Principle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Source bytes preserved exactly — no normalisation, no paraphrasing, no encoding transformation. Source Capture is the originating implementation of this principle.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1 v1.2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§8.3 Mode Declaration Principle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Every Pass declares its Transformation Mode. All Source Capture Passes declare LPM exclusively; mode_violations populated if Pass attempts non-LPM operations.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1 v1.2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§8.7 Determinism Principle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Same input + same configuration → strictly identical Source / Segment / SourceAtom content (modulo identifier assignment). Source Capture's deterministic-only operation makes this strictly satisfiable.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1 v1.2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§8.8 Whole-Document Coverage Principle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Pass 0 Read Witness records proof of full document read. Coverage Declaration evaluated before any Pass can proceed.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2 v1.1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§3.9.1 Phase 1 catalogue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Authoritative catalogue: Identifier PH001, Universal category, LPM-only modes, no mechanisms, all rows applicable, Completion Gate. Pass 0/0A/0B/0C structure with objectives and inputs/outputs. This mechanism specification operationalises §3.9.1.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2 v1.1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§2.3 Source / Segment / SourceAtom hierarchy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Per [REVISED v0.5]: Segment optional grouping above Source; Source the substantive input unit; SourceAtom granular split. All structural under LPM.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2 v1.1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§3.3.4 Mode Declaration Rule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Every Pass executes under exactly one primary Transformation Mode (with LPM potentially also active as preservation constraint). Source Capture declares LPM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2 v1.1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§3.4 Phase 1 LPM-only commitment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Per [REVISED v0.4] C0/C6: Phase 1 changed from "LPM + IM" to pure LPM. Phase 1 produces Source and Segment only — no semantic interpretation. SourceAtom production moves to (Phase 1) Pass 0C per [REVISED v0.5] hierarchy.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 3 v1.0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§3.9.1 (inheritance)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Row 3 inherits Phase 1 unchanged from Row 2 v1.1. No Row-3-specific Phase 1 mechanics.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Canonical Ledger v2.10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Element Type — Source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Authoritative schema for Source entity attributes, validation rules, identifier format. Mechanism-specific population rules in §7.1 of this spec; all other attribute behaviour per canonical schema.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Canonical Ledger v2.10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Element Type — Segment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Authoritative schema for Segment entity. Mechanism-specific population rules in §7.1.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Canonical Ledger v2.10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Element Type — SourceAtom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Authoritative schema for SourceAtom entity. Mechanism-specific population rules in §7.1.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Canonical Ledger v2.10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Element Type — AnalysisPass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Phase 1 AnalysisPass execution record carries Read Witness data, execution_status, mode_active = LPM, mode_violations (empty for compliant Phase 1). Per Issue F4 / F10 architectural commitment.</w:t>
            </w:r>
          </w:p>
        </w:tc>
      </w:tr>
    </w:tbl>
    <w:p>
      <w:r>
        <w:br w:type="page"/>
      </w:r>
    </w:p>
    <w:p>
      <w:pPr>
        <w:pStyle w:val="Heading2"/>
      </w:pPr>
      <w:r>
        <w:t xml:space="preserve">3. Inputs</w:t>
      </w:r>
    </w:p>
    <w:p>
      <w:pPr>
        <w:spacing w:after="60" w:before="60"/>
        <w:jc w:val="left"/>
      </w:pPr>
      <w:r>
        <w:rPr>
          <w:b/>
          <w:bCs/>
          <w:color w:val="0066CC"/>
        </w:rPr>
        <w:t xml:space="preserve">[ROW-AGNOSTIC] </w:t>
      </w:r>
      <w:r>
        <w:rPr>
          <w:i/>
          <w:iCs/>
        </w:rPr>
        <w:t xml:space="preserve">This mechanism is row-agnostic — runs once per project regardless of which rows are active.</w:t>
      </w:r>
    </w:p>
    <w:p>
      <w:pPr>
        <w:pStyle w:val="Heading3"/>
      </w:pPr>
      <w:r>
        <w:t xml:space="preserve">3.1 Primary inputs</w:t>
      </w:r>
    </w:p>
    <w:p>
      <w:pPr>
        <w:pStyle w:val="ListParagraph"/>
        <w:numPr>
          <w:ilvl w:val="0"/>
          <w:numId w:val="2"/>
        </w:numPr>
      </w:pPr>
      <w:r>
        <w:t xml:space="preserve">Practitioner-supplied input material — text content, document file (e.g., .docx, .pdf, .md), or both. The substantive analytical content the project is being built from. Format-agnostic at the mechanism level — file-format decoding is a Row 4 implementation concern.</w:t>
      </w:r>
    </w:p>
    <w:p>
      <w:pPr>
        <w:pStyle w:val="ListParagraph"/>
        <w:numPr>
          <w:ilvl w:val="0"/>
          <w:numId w:val="2"/>
        </w:numPr>
      </w:pPr>
      <w:r>
        <w:t xml:space="preserve">Initiating context — project_id (the project this Source Capture execution belongs to), practitioner_id (the Practitioner under whose authority Source Capture runs)</w:t>
      </w:r>
    </w:p>
    <w:p>
      <w:pPr>
        <w:pStyle w:val="ListParagraph"/>
        <w:numPr>
          <w:ilvl w:val="0"/>
          <w:numId w:val="2"/>
        </w:numPr>
      </w:pPr>
      <w:r>
        <w:t xml:space="preserve">Optional re-execution context — for Phase 10-triggered re-runs: list of new input material to be appended (existing Sources are not re-processed; only new content is captured)</w:t>
      </w:r>
    </w:p>
    <w:p>
      <w:pPr>
        <w:pStyle w:val="Heading3"/>
      </w:pPr>
      <w:r>
        <w:t xml:space="preserve">3.2 Configuration inputs</w:t>
      </w:r>
    </w:p>
    <w:p>
      <w:pPr>
        <w:pStyle w:val="ListParagraph"/>
        <w:numPr>
          <w:ilvl w:val="0"/>
          <w:numId w:val="2"/>
        </w:numPr>
      </w:pPr>
      <w:r>
        <w:t xml:space="preserve">Read mode — typically "Full" (whole-document); "Sampling" mode is permitted only under Practitioner-explicit override (per Row 2 v1.1 §3.4: "Partial processing is never permissible except under Practitioner-explicit sampling mode invocation")</w:t>
      </w:r>
    </w:p>
    <w:p>
      <w:pPr>
        <w:pStyle w:val="ListParagraph"/>
        <w:numPr>
          <w:ilvl w:val="0"/>
          <w:numId w:val="2"/>
        </w:numPr>
      </w:pPr>
      <w:r>
        <w:t xml:space="preserve">Segmentation policy — rules for when to produce Segments. Configurable; default per Row 2 v1.1 §3.9.1 edge case ("tool defaults to including a Segment when ambiguous")</w:t>
      </w:r>
    </w:p>
    <w:p>
      <w:pPr>
        <w:pStyle w:val="ListParagraph"/>
        <w:numPr>
          <w:ilvl w:val="0"/>
          <w:numId w:val="2"/>
        </w:numPr>
      </w:pPr>
      <w:r>
        <w:t xml:space="preserve">SourceAtom granularity — rules for SourceAtom splitting. Configurable; SourceAtom production is optional per Row 2 v1.1 §3.9.1 Pass 0C</w:t>
      </w:r>
    </w:p>
    <w:p>
      <w:r>
        <w:br w:type="page"/>
      </w:r>
    </w:p>
    <w:p>
      <w:pPr>
        <w:pStyle w:val="Heading2"/>
      </w:pPr>
      <w:r>
        <w:t xml:space="preserve">4. What the Mechanism Does — Pass-Level Activities</w:t>
      </w:r>
    </w:p>
    <w:p>
      <w:pPr>
        <w:spacing w:after="60" w:before="60"/>
        <w:jc w:val="left"/>
      </w:pPr>
      <w:r>
        <w:rPr>
          <w:b/>
          <w:bCs/>
          <w:color w:val="0066CC"/>
        </w:rPr>
        <w:t xml:space="preserve">[ROW-AGNOSTIC] </w:t>
      </w:r>
      <w:r>
        <w:rPr>
          <w:i/>
          <w:iCs/>
        </w:rPr>
        <w:t xml:space="preserve">This mechanism is row-agnostic — runs once per project regardless of which rows are active.</w:t>
      </w:r>
    </w:p>
    <w:p>
      <w:pPr>
        <w:spacing w:after="60" w:before="60"/>
        <w:jc w:val="left"/>
      </w:pPr>
      <w:r>
        <w:rPr>
          <w:b/>
          <w:bCs/>
        </w:rPr>
        <w:t xml:space="preserve">[INFERRED] </w:t>
      </w:r>
      <w:r>
        <w:t xml:space="preserve">Source Capture is structured by deterministic Passes per Row 2 v1.1 §3.9.1. This section catalogues what each Pass does and the rules it follows. All operations are mechanical — no interpretation, no AI involvement.</w:t>
      </w:r>
    </w:p>
    <w:p>
      <w:pPr>
        <w:spacing w:after="60" w:before="60"/>
        <w:jc w:val="left"/>
      </w:pPr>
      <w:r>
        <w:rPr>
          <w:b/>
          <w:bCs/>
        </w:rPr>
        <w:t xml:space="preserve">Empirical grounding: </w:t>
      </w:r>
      <w:r>
        <w:t xml:space="preserve">The Pass-level activities draw on Row 2 v1.1 §3.9.1 (canonical Pass catalogue), Row 1 op spec v1.6 §0 Source Boundary detection (informs Pass 0A Source Capture rules), and the natural_language_intake_zachman_prompt_segmentation_specification_v_9_2.md POC document Steps 1-3 (deterministic capture-first principle). Per precedence rule (Issue F5), all empirical grounding interpreted through Understanding precedence.</w:t>
      </w:r>
    </w:p>
    <w:p>
      <w:pPr>
        <w:pStyle w:val="Heading3"/>
      </w:pPr>
      <w:r>
        <w:t xml:space="preserve">4.1 Pass 0 — Read Witness</w:t>
      </w:r>
    </w:p>
    <w:p>
      <w:pPr>
        <w:spacing w:after="60" w:before="60"/>
        <w:jc w:val="left"/>
      </w:pPr>
      <w:r>
        <w:rPr>
          <w:b/>
          <w:bCs/>
        </w:rPr>
        <w:t xml:space="preserve">Objective: </w:t>
      </w:r>
      <w:r>
        <w:t xml:space="preserve">Capture proof of complete input read. Per Row 2 v1.1: "Phase 1 Pass 0 (Read Witness) must demonstrate the entire input was read. The resulting Read Witness is consumed as a precondition by every downstream Pass." (Note: there is internal naming inconsistency between Row 2 v1.1 §3.9.1 catalogue using "Pass 0" and §3.4 referring to it as "Pass 0A" — Issue F6 in tracker.)</w:t>
      </w:r>
    </w:p>
    <w:p>
      <w:pPr>
        <w:spacing w:after="60" w:before="60"/>
        <w:jc w:val="left"/>
      </w:pPr>
      <w:r>
        <w:rPr>
          <w:b/>
          <w:bCs/>
        </w:rPr>
        <w:t xml:space="preserve">What the Pass does: </w:t>
      </w:r>
    </w:p>
    <w:p>
      <w:pPr>
        <w:pStyle w:val="ListParagraph"/>
        <w:numPr>
          <w:ilvl w:val="0"/>
          <w:numId w:val="2"/>
        </w:numPr>
      </w:pPr>
      <w:r>
        <w:t xml:space="preserve">Reads the entire input material end-to-end before any further processing</w:t>
      </w:r>
    </w:p>
    <w:p>
      <w:pPr>
        <w:pStyle w:val="ListParagraph"/>
        <w:numPr>
          <w:ilvl w:val="0"/>
          <w:numId w:val="2"/>
        </w:numPr>
      </w:pPr>
      <w:r>
        <w:t xml:space="preserve">Computes input_hash — cryptographic hash (e.g., SHA-256) of the byte content for integrity verification</w:t>
      </w:r>
    </w:p>
    <w:p>
      <w:pPr>
        <w:pStyle w:val="ListParagraph"/>
        <w:numPr>
          <w:ilvl w:val="0"/>
          <w:numId w:val="2"/>
        </w:numPr>
      </w:pPr>
      <w:r>
        <w:t xml:space="preserve">Computes byte_count — total bytes in input</w:t>
      </w:r>
    </w:p>
    <w:p>
      <w:pPr>
        <w:pStyle w:val="ListParagraph"/>
        <w:numPr>
          <w:ilvl w:val="0"/>
          <w:numId w:val="2"/>
        </w:numPr>
      </w:pPr>
      <w:r>
        <w:t xml:space="preserve">Computes character_count — total characters (post-decoding to canonical character stream)</w:t>
      </w:r>
    </w:p>
    <w:p>
      <w:pPr>
        <w:pStyle w:val="ListParagraph"/>
        <w:numPr>
          <w:ilvl w:val="0"/>
          <w:numId w:val="2"/>
        </w:numPr>
      </w:pPr>
      <w:r>
        <w:t xml:space="preserve">Records read_mode — "Full" or "Sampling" (Sampling only with Practitioner explicit override)</w:t>
      </w:r>
    </w:p>
    <w:p>
      <w:pPr>
        <w:pStyle w:val="ListParagraph"/>
        <w:numPr>
          <w:ilvl w:val="0"/>
          <w:numId w:val="2"/>
        </w:numPr>
      </w:pPr>
      <w:r>
        <w:t xml:space="preserve">Records read_completion_status — boolean: did the full read complete without error?</w:t>
      </w:r>
    </w:p>
    <w:p>
      <w:pPr>
        <w:spacing w:after="60" w:before="60"/>
        <w:jc w:val="left"/>
      </w:pPr>
      <w:r>
        <w:rPr>
          <w:b/>
          <w:bCs/>
        </w:rPr>
        <w:t xml:space="preserve">Outputs: </w:t>
      </w:r>
      <w:r>
        <w:t xml:space="preserve">Read Witness data captured in Phase 1 AnalysisPass execution record (NOT a separate ledger entity per Issue F4 / F10 architectural choice).</w:t>
      </w:r>
    </w:p>
    <w:p>
      <w:pPr>
        <w:spacing w:after="60" w:before="60"/>
        <w:jc w:val="left"/>
      </w:pPr>
      <w:r>
        <w:rPr>
          <w:b/>
          <w:bCs/>
        </w:rPr>
        <w:t xml:space="preserve">Edge cases: </w:t>
      </w:r>
      <w:r>
        <w:t xml:space="preserve">(a) Input is empty (zero bytes): Pass 0 fails with execution_status=Failed; AnalysisPass.failure_reason="empty_input"; Practitioner notified. (b) Input cannot be fully decoded (binary content, encoding errors): Pass 0 records read_completion_status=false; downstream Passes may treat affected portions as out-of-scope but Sources still capture verbatim bytes. (c) Input exceeds AI model context budget: Pass 0 still completes the read; chunking is a Phase 3 concern, not a Phase 1 concern.</w:t>
      </w:r>
    </w:p>
    <w:p>
      <w:pPr>
        <w:pStyle w:val="Heading3"/>
      </w:pPr>
      <w:r>
        <w:t xml:space="preserve">4.2 Pass 0A — Source Capture</w:t>
      </w:r>
    </w:p>
    <w:p>
      <w:pPr>
        <w:spacing w:after="60" w:before="60"/>
        <w:jc w:val="left"/>
      </w:pPr>
      <w:r>
        <w:rPr>
          <w:b/>
          <w:bCs/>
        </w:rPr>
        <w:t xml:space="preserve">Objective: </w:t>
      </w:r>
      <w:r>
        <w:t xml:space="preserve">Capture each substantive input unit as a Source entity, byte-for-byte preserved, at the canonical granularity defined in ledger spec v2.10 § Element Type — Source: a sentence-level statement, a single bullet statement, a single table-row assertion, or a definition / constraint line. Each Source becomes a fine-grained provenance anchor for downstream mechanisms. Per Row 2 v1.1 §3.9.1.</w:t>
      </w:r>
    </w:p>
    <w:p>
      <w:pPr>
        <w:spacing w:after="60" w:before="60"/>
        <w:jc w:val="left"/>
      </w:pPr>
      <w:r>
        <w:rPr>
          <w:b/>
          <w:bCs/>
        </w:rPr>
        <w:t xml:space="preserve">What the Pass does: </w:t>
      </w:r>
    </w:p>
    <w:p>
      <w:pPr>
        <w:pStyle w:val="ListParagraph"/>
        <w:numPr>
          <w:ilvl w:val="0"/>
          <w:numId w:val="2"/>
        </w:numPr>
      </w:pPr>
      <w:r>
        <w:t xml:space="preserve">Identifies substantive input units at canonical Source granularity — typically a single sentence in prose, a single bullet item in a list, a single row in a table, or a single line in a definition / constraint statement (per canonical Source.Purpose)</w:t>
      </w:r>
    </w:p>
    <w:p>
      <w:pPr>
        <w:pStyle w:val="ListParagraph"/>
        <w:numPr>
          <w:ilvl w:val="0"/>
          <w:numId w:val="2"/>
        </w:numPr>
      </w:pPr>
      <w:r>
        <w:t xml:space="preserve">Per identified unit, creates a Source entity with content populated byte-for-byte verbatim</w:t>
      </w:r>
    </w:p>
    <w:p>
      <w:pPr>
        <w:pStyle w:val="ListParagraph"/>
        <w:numPr>
          <w:ilvl w:val="0"/>
          <w:numId w:val="2"/>
        </w:numPr>
      </w:pPr>
      <w:r>
        <w:t xml:space="preserve">Verbatim preservation: every byte of the substantive content is captured with no normalisation, no encoding transformation, no whitespace collapse beyond what is necessary for canonical character-stream representation. Source.content is identical to the corresponding input byte-range modulo file-format decoding (Row 4 implementation concern)</w:t>
      </w:r>
    </w:p>
    <w:p>
      <w:pPr>
        <w:pStyle w:val="ListParagraph"/>
        <w:numPr>
          <w:ilvl w:val="0"/>
          <w:numId w:val="2"/>
        </w:numPr>
      </w:pPr>
      <w:r>
        <w:t xml:space="preserve">Implementation note: byte preservation within a Source includes leading whitespace where the boundary character belongs to the unit (e.g., the space following the previous sentence's terminating period belongs to the next Source if that's how the input bytes are organised). Concatenating all Sources in order should reproduce the parent input byte-for-byte modulo Segment-level structural metadata</w:t>
      </w:r>
    </w:p>
    <w:p>
      <w:pPr>
        <w:spacing w:after="60" w:before="60"/>
        <w:jc w:val="left"/>
      </w:pPr>
      <w:r>
        <w:rPr>
          <w:b/>
          <w:bCs/>
        </w:rPr>
        <w:t xml:space="preserve">Pass operates under pure LPM: </w:t>
      </w:r>
      <w:r>
        <w:t xml:space="preserve">no semantic interpretation, no extraction of meaning, no content classification. Source entities are byte-preservation containers.</w:t>
      </w:r>
    </w:p>
    <w:p>
      <w:pPr>
        <w:spacing w:after="60" w:before="60"/>
        <w:jc w:val="left"/>
      </w:pPr>
      <w:r>
        <w:rPr>
          <w:b/>
          <w:bCs/>
        </w:rPr>
        <w:t xml:space="preserve">Outputs: </w:t>
      </w:r>
      <w:r>
        <w:t xml:space="preserve">Source entities (one or more — Source Capture always produces at least one Source for non-empty input; for prose input, typically one Source per sentence)</w:t>
      </w:r>
    </w:p>
    <w:p>
      <w:pPr>
        <w:spacing w:after="60" w:before="60"/>
        <w:jc w:val="left"/>
      </w:pPr>
      <w:r>
        <w:rPr>
          <w:b/>
          <w:bCs/>
        </w:rPr>
        <w:t xml:space="preserve">Edge cases: </w:t>
      </w:r>
      <w:r>
        <w:t xml:space="preserve">(a) Very long sentence with embedded clauses: still one Source per canonical sentence boundary; sub-sentence granularity is a Pass 0C concern (see §4.4) and produces optional SourceAtoms within the Source. (b) Source content is non-text (binary embedded in document): still capture verbatim bytes; downstream Phases may treat as out-of-scope. (c) Ambiguous sentence boundary (e.g., abbreviations like "Dr.", decimal points, URLs in text): apply structural rule with explicit handling for known patterns; ambiguity is preserved (no semantic adjudication). (d) Source-spans-multiple-Segments scenarios are addressed in §4.3 Pass 0B (Segment Construction), since Sources are captured before Segments are formed.</w:t>
      </w:r>
    </w:p>
    <w:p>
      <w:pPr>
        <w:pStyle w:val="Heading3"/>
      </w:pPr>
      <w:r>
        <w:t xml:space="preserve">4.3 Pass 0B — Segment Construction</w:t>
      </w:r>
    </w:p>
    <w:p>
      <w:pPr>
        <w:spacing w:after="60" w:before="60"/>
        <w:jc w:val="left"/>
      </w:pPr>
      <w:r>
        <w:rPr>
          <w:b/>
          <w:bCs/>
        </w:rPr>
        <w:t xml:space="preserve">Objective: </w:t>
      </w:r>
      <w:r>
        <w:t xml:space="preserve">Where individual Sources cannot stand on their own without the contextual envelope around them, produce Segment entities that retain that context. A Segment is a coarse-grained contiguous block of input (paragraph, bullet block, table row-group, section block) that groups Sources sharing a common contextual boundary — per canonical ledger spec v2.10 § Element Type — Segment. Segments are OPTIONAL: produced only when Sources need contextual support to be intelligible (e.g., anaphora referring back to a heading, restrictive scope established by a section title, table cells whose meaning depends on the row-group header). Per Row 2 v1.1 §3.9.1.</w:t>
      </w:r>
    </w:p>
    <w:p>
      <w:pPr>
        <w:spacing w:after="60" w:before="60"/>
        <w:jc w:val="left"/>
      </w:pPr>
      <w:r>
        <w:rPr>
          <w:b/>
          <w:bCs/>
        </w:rPr>
        <w:t xml:space="preserve">What the Pass does: </w:t>
      </w:r>
    </w:p>
    <w:p>
      <w:pPr>
        <w:pStyle w:val="ListParagraph"/>
        <w:numPr>
          <w:ilvl w:val="0"/>
          <w:numId w:val="2"/>
        </w:numPr>
      </w:pPr>
      <w:r>
        <w:t xml:space="preserve">Scans the captured Sources (from Pass 0A) and the original input structure for contextual-binding boundaries indicating where Sources cannot stand alone — typical markers: paragraph breaks, heading-to-content boundaries, table-row-group headers, document-level boundaries, list-block boundaries</w:t>
      </w:r>
    </w:p>
    <w:p>
      <w:pPr>
        <w:pStyle w:val="ListParagraph"/>
        <w:numPr>
          <w:ilvl w:val="0"/>
          <w:numId w:val="2"/>
        </w:numPr>
      </w:pPr>
      <w:r>
        <w:t xml:space="preserve">For each candidate contextual boundary, decides whether the bounded Sources warrant a Segment (per Segmentation policy configuration input). The decision rule is: do the bounded Sources depend on the bounding context to be analysable? If yes → produce Segment. If no (Sources are self-contained) → no Segment needed.</w:t>
      </w:r>
    </w:p>
    <w:p>
      <w:pPr>
        <w:pStyle w:val="ListParagraph"/>
        <w:numPr>
          <w:ilvl w:val="0"/>
          <w:numId w:val="2"/>
        </w:numPr>
      </w:pPr>
      <w:r>
        <w:t xml:space="preserve">For each warranted Segment, creates a Segment entity per canonical Segment schema. Populates source_refs array with the source_id values of Sources within the segment's contextual boundary. Populates title from the boundary marker (e.g., heading text). Populates parent_segment_ref when the segment is nested within a broader segment (e.g., a paragraph segment inside a section segment).</w:t>
      </w:r>
    </w:p>
    <w:p>
      <w:pPr>
        <w:pStyle w:val="ListParagraph"/>
        <w:numPr>
          <w:ilvl w:val="0"/>
          <w:numId w:val="2"/>
        </w:numPr>
      </w:pPr>
      <w:r>
        <w:t xml:space="preserve">Per Row 2 v1.1 §3.9.1 edge case: when ambiguous about whether Sources need contextual support, default to including a Segment (Practitioner can override at Phase 10). This is a conservative-preservation rule favouring context retention.</w:t>
      </w:r>
    </w:p>
    <w:p>
      <w:pPr>
        <w:spacing w:after="60" w:before="60"/>
        <w:jc w:val="left"/>
      </w:pPr>
      <w:r>
        <w:rPr>
          <w:b/>
          <w:bCs/>
        </w:rPr>
        <w:t xml:space="preserve">Pass operates under pure LPM: </w:t>
      </w:r>
      <w:r>
        <w:t xml:space="preserve">structural boundary detection only — no semantic interpretation of content meaning. Mechanical rules (paragraph markers, heading markers, document boundaries, list markers) drive segmentation; AI Model is NOT invoked.</w:t>
      </w:r>
    </w:p>
    <w:p>
      <w:pPr>
        <w:spacing w:after="60" w:before="60"/>
        <w:jc w:val="left"/>
      </w:pPr>
      <w:r>
        <w:rPr>
          <w:b/>
          <w:bCs/>
        </w:rPr>
        <w:t xml:space="preserve">Outputs: </w:t>
      </w:r>
      <w:r>
        <w:t xml:space="preserve">Segment entities (zero or more). Each Segment has source_refs populated with the identifiers of Sources falling within its contextual boundary. For prose Sources that are fully self-contained, zero Segments are produced — Sources reference no parent Segment via Segment.source_refs (because no Segment exists to reference them).</w:t>
      </w:r>
    </w:p>
    <w:p>
      <w:pPr>
        <w:spacing w:after="60" w:before="60"/>
        <w:jc w:val="left"/>
      </w:pPr>
      <w:r>
        <w:rPr>
          <w:b/>
          <w:bCs/>
        </w:rPr>
        <w:t xml:space="preserve">Edge cases: </w:t>
      </w:r>
      <w:r>
        <w:t xml:space="preserve">(a) Single-input with no internal structure where all Sources are self-contained: zero Segments produced; Sources stand alone as independent provenance anchors. (b) Source content has dependencies on surrounding context (anaphora, heading-derived scope): Segment produced grouping the dependent Source(s) with the contextually-relevant boundary content. (c) Source spans multiple Segments (rare — a single sentence crossing section boundaries detected during Pass 0A): the Source is associated with both Segments via both Segments' source_refs arrays; cross-Segment ordering metadata captured in AnalysisPass record. (d) Document with deeply-nested structure: hierarchical Segmentation via parent_segment_ref (e.g., a section Segment containing paragraph Segments containing Sources); Segmentation policy decides depth. (e) Multi-document input: one top-level Segment per document boundary, with nested Segments where applicable.</w:t>
      </w:r>
    </w:p>
    <w:p>
      <w:pPr>
        <w:pStyle w:val="Heading3"/>
      </w:pPr>
      <w:r>
        <w:t xml:space="preserve">4.4 Pass 0C — SourceAtom Splitting</w:t>
      </w:r>
    </w:p>
    <w:p>
      <w:pPr>
        <w:spacing w:after="60" w:before="60"/>
        <w:jc w:val="left"/>
      </w:pPr>
      <w:r>
        <w:rPr>
          <w:b/>
          <w:bCs/>
        </w:rPr>
        <w:t xml:space="preserve">Objective: </w:t>
      </w:r>
      <w:r>
        <w:t xml:space="preserve">Where useful for downstream traceability, split each Source into SourceAtoms at the canonical sub-source granularity defined in ledger spec v2.10 § Element Type — SourceAtom: sub-sentence fragments (clauses, phrases, parenthetical asides) or sub-row fragments (cells within a row, components within a definition). OPTIONAL — Source Capture always produces zero or more SourceAtoms per Source. Per Row 2 v1.1 §3.9.1.</w:t>
      </w:r>
    </w:p>
    <w:p>
      <w:pPr>
        <w:spacing w:after="60" w:before="60"/>
        <w:jc w:val="left"/>
      </w:pPr>
      <w:r>
        <w:rPr>
          <w:b/>
          <w:bCs/>
        </w:rPr>
        <w:t xml:space="preserve">What the Pass does: </w:t>
      </w:r>
    </w:p>
    <w:p>
      <w:pPr>
        <w:pStyle w:val="ListParagraph"/>
        <w:numPr>
          <w:ilvl w:val="0"/>
          <w:numId w:val="2"/>
        </w:numPr>
      </w:pPr>
      <w:r>
        <w:t xml:space="preserve">Per Source, applies SourceAtom granularity rules from configuration input — rules specify which sub-source fragments are worth materialising as SourceAtoms</w:t>
      </w:r>
    </w:p>
    <w:p>
      <w:pPr>
        <w:pStyle w:val="ListParagraph"/>
        <w:numPr>
          <w:ilvl w:val="0"/>
          <w:numId w:val="2"/>
        </w:numPr>
      </w:pPr>
      <w:r>
        <w:t xml:space="preserve">Splits Source.content into sub-source fragments at sub-sentence or sub-row granularity — for prose Sources, candidate boundaries include conjunction breaks, parenthetical-aside boundaries, restrictive-clause boundaries; for table-row Sources, candidate boundaries are individual cells; for definition Sources, candidate boundaries are components (term / qualifier / value)</w:t>
      </w:r>
    </w:p>
    <w:p>
      <w:pPr>
        <w:pStyle w:val="ListParagraph"/>
        <w:numPr>
          <w:ilvl w:val="0"/>
          <w:numId w:val="2"/>
        </w:numPr>
      </w:pPr>
      <w:r>
        <w:t xml:space="preserve">Per fragment, creates a SourceAtom entity with content populated byte-for-byte verbatim from the corresponding portion of the parent Source</w:t>
      </w:r>
    </w:p>
    <w:p>
      <w:pPr>
        <w:spacing w:after="60" w:before="60"/>
        <w:jc w:val="left"/>
      </w:pPr>
      <w:r>
        <w:rPr>
          <w:b/>
          <w:bCs/>
        </w:rPr>
        <w:t xml:space="preserve">Pass operates under pure LPM: </w:t>
      </w:r>
      <w:r>
        <w:t xml:space="preserve">structural splitting only — no semantic interpretation. Mechanical rules (conjunction markers, parenthetical delimiters, cell separators) drive splitting; AI Model is NOT invoked.</w:t>
      </w:r>
    </w:p>
    <w:p>
      <w:pPr>
        <w:spacing w:after="60" w:before="60"/>
        <w:jc w:val="left"/>
      </w:pPr>
      <w:r>
        <w:rPr>
          <w:b/>
          <w:bCs/>
        </w:rPr>
        <w:t xml:space="preserve">Outputs: </w:t>
      </w:r>
      <w:r>
        <w:t xml:space="preserve">SourceAtom entities (zero or more per Source). v1 implementation note: most prose Sources will produce zero SourceAtoms because sub-sentence granularity is rarely demanded by initial downstream mechanisms. Pass 0C is implemented but typically dormant for v1 prose inputs; activates for structured inputs (table rows splitting into cells, definitions splitting into components) and for downstream mechanisms that explicitly require sub-sentence anchors.</w:t>
      </w:r>
    </w:p>
    <w:p>
      <w:pPr>
        <w:spacing w:after="60" w:before="60"/>
        <w:jc w:val="left"/>
      </w:pPr>
      <w:r>
        <w:rPr>
          <w:b/>
          <w:bCs/>
        </w:rPr>
        <w:t xml:space="preserve">Edge cases: </w:t>
      </w:r>
      <w:r>
        <w:t xml:space="preserve">(a) Source has no clear sub-source boundaries (a short simple sentence, a single bullet item with no internal structure): zero SourceAtoms produced; downstream mechanisms reference Source directly per canonical Signal schema. (b) Sub-sentence boundary ambiguous (parenthetical aside vs main clause; coordinating conjunction joining independent clauses): apply structural rule with explicit handling for known patterns; ambiguity preserved (no semantic adjudication). (c) Source contains structured data (table row, definition line): atom boundaries follow data structure (one atom per cell / per component).</w:t>
      </w:r>
    </w:p>
    <w:p>
      <w:r>
        <w:br w:type="page"/>
      </w:r>
    </w:p>
    <w:p>
      <w:pPr>
        <w:pStyle w:val="Heading2"/>
      </w:pPr>
      <w:r>
        <w:t xml:space="preserve">5. Row-Specific Mechanism Lens</w:t>
      </w:r>
    </w:p>
    <w:p>
      <w:pPr>
        <w:spacing w:after="60" w:before="60"/>
        <w:jc w:val="left"/>
      </w:pPr>
      <w:r>
        <w:rPr>
          <w:b/>
          <w:bCs/>
          <w:color w:val="0066CC"/>
        </w:rPr>
        <w:t xml:space="preserve">[ROW-AGNOSTIC] </w:t>
      </w:r>
      <w:r>
        <w:rPr>
          <w:i/>
          <w:iCs/>
        </w:rPr>
        <w:t xml:space="preserve">This mechanism is row-agnostic — runs once per project regardless of which rows are active.</w:t>
      </w:r>
    </w:p>
    <w:p>
      <w:pPr>
        <w:spacing w:after="60" w:before="60"/>
        <w:jc w:val="left"/>
      </w:pPr>
      <w:r>
        <w:rPr>
          <w:b/>
          <w:bCs/>
        </w:rPr>
        <w:t xml:space="preserve">Source Capture is row-agnostic. </w:t>
      </w:r>
      <w:r>
        <w:t xml:space="preserve">Per Row 2 v1.1 §3.9.1 the Universal Phase 1 work runs once per project, not once per row. The Source / Segment / SourceAtom set produced is shared across all rows in their LPM-preserved form per Row 2 v1.1 §3.4 (line 714: "The original Sources and Segments (from Phase 1) — shared across all rows in their LPM-preserved form"). There is no row-specific lens content for this mechanism — the capture / segmentation / atomisation operations produce identical results regardless of which rows are active.</w:t>
      </w:r>
    </w:p>
    <w:p>
      <w:pPr>
        <w:spacing w:after="60" w:before="60"/>
        <w:jc w:val="left"/>
      </w:pPr>
      <w:r>
        <w:rPr>
          <w:b w:val="false"/>
          <w:bCs w:val="false"/>
          <w:i w:val="false"/>
          <w:iCs w:val="false"/>
        </w:rPr>
        <w:t xml:space="preserve">Row-specific re-reading of Source Capture's outputs is performed by the companion mechanism Row-Lens Source Re-Analysis, which operates per row and produces RowScopedSourceFindings (RSSF) and Concerns. See that mechanism specification for row-by-row lens content.</w:t>
      </w:r>
    </w:p>
    <w:p>
      <w:pPr>
        <w:spacing w:after="60" w:before="60"/>
        <w:jc w:val="left"/>
      </w:pPr>
      <w:r>
        <w:rPr>
          <w:b/>
          <w:bCs/>
          <w:i/>
          <w:iCs/>
        </w:rPr>
        <w:t xml:space="preserve">Per Issue F9 in tracker: </w:t>
      </w:r>
      <w:r>
        <w:rPr>
          <w:i/>
          <w:iCs/>
        </w:rPr>
        <w:t xml:space="preserve"> §5 collapsed to a brief row-agnosticity statement is the right pattern for row-agnostic mechanisms (vs the row-by-row catalogue used in cross-row mechanisms like Actor Signal Identification). This template flexibility is itself a Mechanism Specification template improvement.</w:t>
      </w:r>
    </w:p>
    <w:p>
      <w:r>
        <w:br w:type="page"/>
      </w:r>
    </w:p>
    <w:p>
      <w:pPr>
        <w:pStyle w:val="Heading2"/>
      </w:pPr>
      <w:r>
        <w:t xml:space="preserve">6. Designed Mechanism Structure</w:t>
      </w:r>
    </w:p>
    <w:p>
      <w:pPr>
        <w:spacing w:after="60" w:before="60"/>
        <w:jc w:val="left"/>
      </w:pPr>
      <w:r>
        <w:rPr>
          <w:b/>
          <w:bCs/>
          <w:color w:val="0066CC"/>
        </w:rPr>
        <w:t xml:space="preserve">[ROW-AGNOSTIC] </w:t>
      </w:r>
      <w:r>
        <w:rPr>
          <w:i/>
          <w:iCs/>
        </w:rPr>
        <w:t xml:space="preserve">This mechanism is row-agnostic — runs once per project regardless of which rows are active.</w:t>
      </w:r>
    </w:p>
    <w:p>
      <w:pPr>
        <w:pStyle w:val="Heading3"/>
      </w:pPr>
      <w:r>
        <w:t xml:space="preserve">6.1 Pass execution order</w:t>
      </w:r>
    </w:p>
    <w:p>
      <w:pPr>
        <w:spacing w:after="60" w:before="60"/>
        <w:jc w:val="left"/>
      </w:pPr>
      <w:r>
        <w:rPr>
          <w:b w:val="false"/>
          <w:bCs w:val="false"/>
          <w:i w:val="false"/>
          <w:iCs w:val="false"/>
        </w:rPr>
        <w:t xml:space="preserve">Source Capture Passes execute strictly in sequence per Row 2 v1.1 §3.9.1: Pass 0 → Pass 0A → Pass 0B → Pass 0C.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Pass</w:t>
            </w:r>
          </w:p>
        </w:tc>
        <w:tc>
          <w:tcPr>
            <w:tcW w:type="dxa" w:w="2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Activity</w:t>
            </w:r>
          </w:p>
        </w:tc>
        <w:tc>
          <w:tcPr>
            <w:tcW w:type="dxa" w:w="57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Inputs → outputs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Pass 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Read Witness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Input material → Read Witness data on AnalysisPass execution record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Pass 0A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Source Capture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Read Witness + decoded input → Source entities (one or more, byte-preserved, at sentence-level / bullet-level / table-row-level / definition-line granularity)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Pass 0B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Segment Construction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Captured Sources + structural markers → Segment entities (zero or more) with source_refs populated per canonical Segment.source_refs schema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Pass 0C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SourceAtom Splitting</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Source entities → SourceAtom entities (zero or more per Source) at sub-source granularity</w:t>
            </w:r>
          </w:p>
        </w:tc>
      </w:tr>
    </w:tbl>
    <w:p>
      <w:pPr>
        <w:spacing w:after="60" w:before="60"/>
        <w:jc w:val="left"/>
      </w:pPr>
      <w:r>
        <w:rPr>
          <w:b w:val="false"/>
          <w:bCs w:val="false"/>
          <w:i w:val="false"/>
          <w:iCs w:val="false"/>
        </w:rPr>
        <w:t xml:space="preserve"/>
      </w:r>
    </w:p>
    <w:p>
      <w:pPr>
        <w:pStyle w:val="Heading3"/>
      </w:pPr>
      <w:r>
        <w:t xml:space="preserve">6.2 Sequencing constraints</w:t>
      </w:r>
    </w:p>
    <w:p>
      <w:pPr>
        <w:pStyle w:val="ListParagraph"/>
        <w:numPr>
          <w:ilvl w:val="0"/>
          <w:numId w:val="2"/>
        </w:numPr>
      </w:pPr>
      <w:r>
        <w:t xml:space="preserve">Pass 0 (Read Witness) MUST complete before any other Pass — its output is precondition per Row 2 v1.1 §3.4</w:t>
      </w:r>
    </w:p>
    <w:p>
      <w:pPr>
        <w:pStyle w:val="ListParagraph"/>
        <w:numPr>
          <w:ilvl w:val="0"/>
          <w:numId w:val="2"/>
        </w:numPr>
      </w:pPr>
      <w:r>
        <w:t xml:space="preserve">Pass 0A (Source Capture) MUST complete before Pass 0B (Segment Construction) — Segments reference constituent Sources via source_refs array per canonical Segment schema; Sources must exist before they can be referenced</w:t>
      </w:r>
    </w:p>
    <w:p>
      <w:pPr>
        <w:pStyle w:val="ListParagraph"/>
        <w:numPr>
          <w:ilvl w:val="0"/>
          <w:numId w:val="2"/>
        </w:numPr>
      </w:pPr>
      <w:r>
        <w:t xml:space="preserve">Pass 0A (Source Capture) MUST complete before Pass 0C (SourceAtom Splitting) — SourceAtom entities reference parent Source</w:t>
      </w:r>
    </w:p>
    <w:p>
      <w:pPr>
        <w:pStyle w:val="ListParagraph"/>
        <w:numPr>
          <w:ilvl w:val="0"/>
          <w:numId w:val="2"/>
        </w:numPr>
      </w:pPr>
      <w:r>
        <w:t xml:space="preserve">Pass 0B (Segment Construction) and Pass 0C (SourceAtom Splitting) are independent of each other — both depend on Pass 0A but neither depends on the other. May execute concurrently if implementation supports concurrent transaction handling; sequential is the simpler default.</w:t>
      </w:r>
    </w:p>
    <w:p>
      <w:pPr>
        <w:pStyle w:val="Heading3"/>
      </w:pPr>
      <w:r>
        <w:t xml:space="preserve">6.3 Mode discipline</w:t>
      </w:r>
    </w:p>
    <w:p>
      <w:pPr>
        <w:spacing w:after="60" w:before="60"/>
        <w:jc w:val="left"/>
      </w:pPr>
      <w:r>
        <w:rPr>
          <w:b/>
          <w:bCs/>
        </w:rPr>
        <w:t xml:space="preserve">Per Row 1 v1.2 §8.3 / Row 2 v1.1 §3.3.4: </w:t>
      </w:r>
      <w:r>
        <w:t xml:space="preserve">Every Pass declares its Transformation Mode. All Source Capture Passes declare LPM exclusively. Per Row 2 v1.1 §3.4: "Phase 1 operates strictly under LPM. Source bytes and Segment bytes are preserved exactly. No semantic interpretation of input takes place at Phase 1."</w:t>
      </w:r>
    </w:p>
    <w:p>
      <w:pPr>
        <w:pStyle w:val="ListParagraph"/>
        <w:numPr>
          <w:ilvl w:val="0"/>
          <w:numId w:val="2"/>
        </w:numPr>
      </w:pPr>
      <w:r>
        <w:t xml:space="preserve">AnalysisPass.mode_active = LPM for every Source Capture Pass execution record</w:t>
      </w:r>
    </w:p>
    <w:p>
      <w:pPr>
        <w:pStyle w:val="ListParagraph"/>
        <w:numPr>
          <w:ilvl w:val="0"/>
          <w:numId w:val="2"/>
        </w:numPr>
      </w:pPr>
      <w:r>
        <w:t xml:space="preserve">AnalysisPass.declared_transformation_modes = [LPM] for every Pass</w:t>
      </w:r>
    </w:p>
    <w:p>
      <w:pPr>
        <w:pStyle w:val="ListParagraph"/>
        <w:numPr>
          <w:ilvl w:val="0"/>
          <w:numId w:val="2"/>
        </w:numPr>
      </w:pPr>
      <w:r>
        <w:t xml:space="preserve">AnalysisPass.mode_violations populated if any Pass attempts non-LPM operations (would indicate a defect — Pass execution_status set to Failed)</w:t>
      </w:r>
    </w:p>
    <w:p>
      <w:pPr>
        <w:pStyle w:val="ListParagraph"/>
        <w:numPr>
          <w:ilvl w:val="0"/>
          <w:numId w:val="2"/>
        </w:numPr>
      </w:pPr>
      <w:r>
        <w:t xml:space="preserve">No combined modes — Source Capture is strictly LPM with no IM. Companion mechanism Row-Lens Source Re-Analysis handles the IM aspects of Phase 1.</w:t>
      </w:r>
    </w:p>
    <w:p>
      <w:pPr>
        <w:pStyle w:val="Heading3"/>
      </w:pPr>
      <w:r>
        <w:t xml:space="preserve">6.4 Determinism and re-runnability</w:t>
      </w:r>
    </w:p>
    <w:p>
      <w:pPr>
        <w:spacing w:after="60" w:before="60"/>
        <w:jc w:val="left"/>
      </w:pPr>
      <w:r>
        <w:rPr>
          <w:b/>
          <w:bCs/>
        </w:rPr>
        <w:t xml:space="preserve">Per Row 1 v1.2 §8.7: </w:t>
      </w:r>
      <w:r>
        <w:t xml:space="preserve">Same input + same configuration → strictly identical outputs across re-runs. Source Capture is fully deterministic.</w:t>
      </w:r>
    </w:p>
    <w:p>
      <w:pPr>
        <w:pStyle w:val="ListParagraph"/>
        <w:numPr>
          <w:ilvl w:val="0"/>
          <w:numId w:val="2"/>
        </w:numPr>
      </w:pPr>
      <w:r>
        <w:t xml:space="preserve">Pass 0 (Read Witness): same input → identical input_hash, byte_count, character_count</w:t>
      </w:r>
    </w:p>
    <w:p>
      <w:pPr>
        <w:pStyle w:val="ListParagraph"/>
        <w:numPr>
          <w:ilvl w:val="0"/>
          <w:numId w:val="2"/>
        </w:numPr>
      </w:pPr>
      <w:r>
        <w:t xml:space="preserve">Pass 0A (Source Capture): same input → identical Source content (byte-preserved). Source identifiers (per canonical schema format) are assigned in deterministic sequence.</w:t>
      </w:r>
    </w:p>
    <w:p>
      <w:pPr>
        <w:pStyle w:val="ListParagraph"/>
        <w:numPr>
          <w:ilvl w:val="0"/>
          <w:numId w:val="2"/>
        </w:numPr>
      </w:pPr>
      <w:r>
        <w:t xml:space="preserve">Pass 0B (Segment Construction): same Sources + same segmentation policy → identical Segment count and source_refs content</w:t>
      </w:r>
    </w:p>
    <w:p>
      <w:pPr>
        <w:pStyle w:val="ListParagraph"/>
        <w:numPr>
          <w:ilvl w:val="0"/>
          <w:numId w:val="2"/>
        </w:numPr>
      </w:pPr>
      <w:r>
        <w:t xml:space="preserve">Pass 0C (SourceAtom Splitting): same Source + same granularity rules → identical SourceAtom set</w:t>
      </w:r>
    </w:p>
    <w:p>
      <w:pPr>
        <w:pStyle w:val="ListParagraph"/>
        <w:numPr>
          <w:ilvl w:val="0"/>
          <w:numId w:val="2"/>
        </w:numPr>
      </w:pPr>
      <w:r>
        <w:t xml:space="preserve">No AI-driven variance — Source Capture has no AI involvement. Re-run produces strictly identical entity content (modulo identifier sequencing).</w:t>
      </w:r>
    </w:p>
    <w:p>
      <w:pPr>
        <w:pStyle w:val="Heading3"/>
      </w:pPr>
      <w:r>
        <w:t xml:space="preserve">6.5 Phase 10 re-run handling</w:t>
      </w:r>
    </w:p>
    <w:p>
      <w:pPr>
        <w:spacing w:after="60" w:before="60"/>
        <w:jc w:val="left"/>
      </w:pPr>
      <w:r>
        <w:rPr>
          <w:b/>
          <w:bCs/>
        </w:rPr>
        <w:t xml:space="preserve">Per Row 2 v1.1 §3.9.1 edge case: </w:t>
      </w:r>
      <w:r>
        <w:t xml:space="preserve">"Practitioner adds further input mid-project (Phase 10 trigger): Phase 1 re-runs against the new input only, producing additional Source entities that join the existing set".</w:t>
      </w:r>
    </w:p>
    <w:p>
      <w:pPr>
        <w:pStyle w:val="ListParagraph"/>
        <w:numPr>
          <w:ilvl w:val="0"/>
          <w:numId w:val="2"/>
        </w:numPr>
      </w:pPr>
      <w:r>
        <w:t xml:space="preserve">Phase 10 trigger with new input material: Source Capture invoked with re-execution context</w:t>
      </w:r>
    </w:p>
    <w:p>
      <w:pPr>
        <w:pStyle w:val="ListParagraph"/>
        <w:numPr>
          <w:ilvl w:val="0"/>
          <w:numId w:val="2"/>
        </w:numPr>
      </w:pPr>
      <w:r>
        <w:t xml:space="preserve">Existing Sources / Segments / SourceAtoms are NOT re-processed (preserved from original Source Capture run)</w:t>
      </w:r>
    </w:p>
    <w:p>
      <w:pPr>
        <w:pStyle w:val="ListParagraph"/>
        <w:numPr>
          <w:ilvl w:val="0"/>
          <w:numId w:val="2"/>
        </w:numPr>
      </w:pPr>
      <w:r>
        <w:t xml:space="preserve">New input material processed through Pass 0/0A/0B/0C as if it were a fresh Source Capture run, but appending to the existing entity set rather than replacing</w:t>
      </w:r>
    </w:p>
    <w:p>
      <w:pPr>
        <w:pStyle w:val="ListParagraph"/>
        <w:numPr>
          <w:ilvl w:val="0"/>
          <w:numId w:val="2"/>
        </w:numPr>
      </w:pPr>
      <w:r>
        <w:t xml:space="preserve">Source identifiers continue from previous max — new Sources receive next available identifiers</w:t>
      </w:r>
    </w:p>
    <w:p>
      <w:pPr>
        <w:pStyle w:val="ListParagraph"/>
        <w:numPr>
          <w:ilvl w:val="0"/>
          <w:numId w:val="2"/>
        </w:numPr>
      </w:pPr>
      <w:r>
        <w:t xml:space="preserve">Companion Row-Lens Source Re-Analysis mechanism may need to re-run per affected row to incorporate new Sources into row-scoped re-analysis findings</w:t>
      </w:r>
    </w:p>
    <w:p>
      <w:r>
        <w:br w:type="page"/>
      </w:r>
    </w:p>
    <w:p>
      <w:pPr>
        <w:pStyle w:val="Heading2"/>
      </w:pPr>
      <w:r>
        <w:t xml:space="preserve">7. Outputs</w:t>
      </w:r>
    </w:p>
    <w:p>
      <w:pPr>
        <w:spacing w:after="60" w:before="60"/>
        <w:jc w:val="left"/>
      </w:pPr>
      <w:r>
        <w:rPr>
          <w:b/>
          <w:bCs/>
          <w:color w:val="0066CC"/>
        </w:rPr>
        <w:t xml:space="preserve">[ROW-AGNOSTIC] </w:t>
      </w:r>
      <w:r>
        <w:rPr>
          <w:i/>
          <w:iCs/>
        </w:rPr>
        <w:t xml:space="preserve">This mechanism is row-agnostic — runs once per project regardless of which rows are active.</w:t>
      </w:r>
    </w:p>
    <w:p>
      <w:pPr>
        <w:pStyle w:val="Heading3"/>
      </w:pPr>
      <w:r>
        <w:t xml:space="preserve">7.1 Primary outputs — entity production</w:t>
      </w:r>
    </w:p>
    <w:p>
      <w:pPr>
        <w:spacing w:after="60" w:before="60"/>
        <w:jc w:val="left"/>
      </w:pPr>
      <w:r>
        <w:rPr>
          <w:b/>
          <w:bCs/>
          <w:i/>
          <w:iCs/>
        </w:rPr>
        <w:t xml:space="preserve">Per Issue F9 / direction B: </w:t>
      </w:r>
      <w:r>
        <w:rPr>
          <w:i/>
          <w:iCs/>
        </w:rPr>
        <w:t xml:space="preserve"> entity attributes are NOT duplicated here. Each output entity references the canonical schema location for its full attribute definition; only mechanism-specific population rules are stated.</w:t>
      </w:r>
    </w:p>
    <w:p>
      <w:pPr>
        <w:pStyle w:val="Heading4"/>
      </w:pPr>
      <w:r>
        <w:t xml:space="preserve">7.1.1 Source entity</w:t>
      </w:r>
    </w:p>
    <w:p>
      <w:pPr>
        <w:spacing w:after="60" w:before="60"/>
        <w:jc w:val="left"/>
      </w:pPr>
      <w:r>
        <w:rPr>
          <w:b/>
          <w:bCs/>
        </w:rPr>
        <w:t xml:space="preserve">Schema: </w:t>
      </w:r>
      <w:r>
        <w:t xml:space="preserve">canonical ledger spec v2.10 §Element Type — Source. Refer to canonical spec for full attribute set, identifier format, validation rules.</w:t>
      </w:r>
    </w:p>
    <w:p>
      <w:pPr>
        <w:spacing w:after="60" w:before="60"/>
        <w:jc w:val="left"/>
      </w:pPr>
      <w:r>
        <w:rPr>
          <w:b/>
          <w:bCs/>
        </w:rPr>
        <w:t xml:space="preserve">Mechanism-specific population: </w:t>
      </w:r>
    </w:p>
    <w:p>
      <w:pPr>
        <w:pStyle w:val="ListParagraph"/>
        <w:numPr>
          <w:ilvl w:val="0"/>
          <w:numId w:val="2"/>
        </w:numPr>
      </w:pPr>
      <w:r>
        <w:t xml:space="preserve">source_text — populated byte-for-byte verbatim from input; no normalisation, no encoding transformation, no whitespace collapse beyond canonical character-stream conversion</w:t>
      </w:r>
    </w:p>
    <w:p>
      <w:pPr>
        <w:pStyle w:val="ListParagraph"/>
        <w:numPr>
          <w:ilvl w:val="0"/>
          <w:numId w:val="2"/>
        </w:numPr>
      </w:pPr>
      <w:r>
        <w:t xml:space="preserve">segmentation_context — populated with a classification explaining why this excerpt exists at this granularity (e.g., "sentence in prose", "bullet in requirements section", "table row entry", "definition line"). Free-text per canonical schema; mechanism produces consistent classifications across similar excerpts within a ledger.</w:t>
      </w:r>
    </w:p>
    <w:p>
      <w:pPr>
        <w:pStyle w:val="ListParagraph"/>
        <w:numPr>
          <w:ilvl w:val="0"/>
          <w:numId w:val="2"/>
        </w:numPr>
      </w:pPr>
      <w:r>
        <w:t xml:space="preserve">input_material_ref — populated with origin reference to the input artefact (file path, URL, document title, or Practitioner-input handle that distinguishes the input material)</w:t>
      </w:r>
    </w:p>
    <w:p>
      <w:pPr>
        <w:pStyle w:val="ListParagraph"/>
        <w:numPr>
          <w:ilvl w:val="0"/>
          <w:numId w:val="2"/>
        </w:numPr>
      </w:pPr>
      <w:r>
        <w:t xml:space="preserve">confidence — populated with 1.0 for direct verbatim extraction from clean text input (the default for Source Capture); lower values may be produced when decoding introduces uncertainty (e.g., OCR pass on scanned PDF, partial decoding of corrupt content)</w:t>
      </w:r>
    </w:p>
    <w:p>
      <w:pPr>
        <w:pStyle w:val="ListParagraph"/>
        <w:numPr>
          <w:ilvl w:val="0"/>
          <w:numId w:val="2"/>
        </w:numPr>
      </w:pPr>
      <w:r>
        <w:t xml:space="preserve">parent_source_ref — null for v1 implementation (no Source hierarchy produced). May be populated by future implementations producing parent-child Source structures (e.g., a paragraph-level Source containing sentence-level Source children). Distinct from SourceAtom which addresses sub-sentence granularity.</w:t>
      </w:r>
    </w:p>
    <w:p>
      <w:pPr>
        <w:pStyle w:val="ListParagraph"/>
        <w:numPr>
          <w:ilvl w:val="0"/>
          <w:numId w:val="2"/>
        </w:numPr>
      </w:pPr>
      <w:r>
        <w:t xml:space="preserve">Identifier (source_id) — assigned by deterministic sequencing per canonical Source identifier convention (canonical regex `^S\d{3}$` per spec v2.10)</w:t>
      </w:r>
    </w:p>
    <w:p>
      <w:pPr>
        <w:pStyle w:val="ListParagraph"/>
        <w:numPr>
          <w:ilvl w:val="0"/>
          <w:numId w:val="2"/>
        </w:numPr>
      </w:pPr>
      <w:r>
        <w:t xml:space="preserve">Source-to-Segment relationship: Sources do NOT carry a back-reference to their parent Segment. The canonical relationship is Segment.source_refs (Segment points to its constituent Sources), not Source-points-to-Segment. Pass 0A captures Sources independently; Pass 0B subsequently constructs Segments and populates source_refs.</w:t>
      </w:r>
    </w:p>
    <w:p>
      <w:pPr>
        <w:pStyle w:val="Heading4"/>
      </w:pPr>
      <w:r>
        <w:t xml:space="preserve">7.1.2 Segment entity (optional, zero or more)</w:t>
      </w:r>
    </w:p>
    <w:p>
      <w:pPr>
        <w:spacing w:after="60" w:before="60"/>
        <w:jc w:val="left"/>
      </w:pPr>
      <w:r>
        <w:rPr>
          <w:b/>
          <w:bCs/>
        </w:rPr>
        <w:t xml:space="preserve">Schema: </w:t>
      </w:r>
      <w:r>
        <w:t xml:space="preserve">canonical ledger spec v2.10 §Element Type — Segment. Refer to canonical spec for full attribute set.</w:t>
      </w:r>
    </w:p>
    <w:p>
      <w:pPr>
        <w:spacing w:after="60" w:before="60"/>
        <w:jc w:val="left"/>
      </w:pPr>
      <w:r>
        <w:rPr>
          <w:b/>
          <w:bCs/>
        </w:rPr>
        <w:t xml:space="preserve">Mechanism-specific population: </w:t>
      </w:r>
    </w:p>
    <w:p>
      <w:pPr>
        <w:pStyle w:val="ListParagraph"/>
        <w:numPr>
          <w:ilvl w:val="0"/>
          <w:numId w:val="2"/>
        </w:numPr>
      </w:pPr>
      <w:r>
        <w:t xml:space="preserve">title — captures the structural marker that bounds the contextual grouping (e.g., heading text such as "High Level Description", or document-name when multi-document)</w:t>
      </w:r>
    </w:p>
    <w:p>
      <w:pPr>
        <w:pStyle w:val="ListParagraph"/>
        <w:numPr>
          <w:ilvl w:val="0"/>
          <w:numId w:val="2"/>
        </w:numPr>
      </w:pPr>
      <w:r>
        <w:t xml:space="preserve">description — optional longer-form context where title alone is insufficient (e.g., "Section: High Level Description")</w:t>
      </w:r>
    </w:p>
    <w:p>
      <w:pPr>
        <w:pStyle w:val="ListParagraph"/>
        <w:numPr>
          <w:ilvl w:val="0"/>
          <w:numId w:val="2"/>
        </w:numPr>
      </w:pPr>
      <w:r>
        <w:t xml:space="preserve">source_refs — populated with the source_id values of all Sources within this Segment's contextual boundary. Per canonical Segment schema, this is the authoritative relation between Segment and its constituent Sources.</w:t>
      </w:r>
    </w:p>
    <w:p>
      <w:pPr>
        <w:pStyle w:val="ListParagraph"/>
        <w:numPr>
          <w:ilvl w:val="0"/>
          <w:numId w:val="2"/>
        </w:numPr>
      </w:pPr>
      <w:r>
        <w:t xml:space="preserve">parent_segment_ref — populated only when this Segment is nested within a broader Segment (e.g., a paragraph Segment nested in a section Segment). Null for top-level Segments.</w:t>
      </w:r>
    </w:p>
    <w:p>
      <w:pPr>
        <w:pStyle w:val="ListParagraph"/>
        <w:numPr>
          <w:ilvl w:val="0"/>
          <w:numId w:val="2"/>
        </w:numPr>
      </w:pPr>
      <w:r>
        <w:t xml:space="preserve">confidence — populated with mechanism's confidence that this segmentation correctly represents a meaningful contextual boundary (1.0 for clearly-marked structural boundaries; lower when marker ambiguity required heuristic resolution)</w:t>
      </w:r>
    </w:p>
    <w:p>
      <w:pPr>
        <w:pStyle w:val="ListParagraph"/>
        <w:numPr>
          <w:ilvl w:val="0"/>
          <w:numId w:val="2"/>
        </w:numPr>
      </w:pPr>
      <w:r>
        <w:t xml:space="preserve">Identifier (segment_id) — assigned by deterministic sequencing per canonical Segment identifier convention (canonical regex `^SEG\d{3}$` per spec v2.10)</w:t>
      </w:r>
    </w:p>
    <w:p>
      <w:pPr>
        <w:pStyle w:val="ListParagraph"/>
        <w:numPr>
          <w:ilvl w:val="0"/>
          <w:numId w:val="2"/>
        </w:numPr>
      </w:pPr>
      <w:r>
        <w:t xml:space="preserve">Production conditional: Segments produced only when Sources need contextual support to be intelligible (anaphora, heading-derived scope, table-row-group context) — see §4.3 Pass 0B</w:t>
      </w:r>
    </w:p>
    <w:p>
      <w:pPr>
        <w:pStyle w:val="Heading4"/>
      </w:pPr>
      <w:r>
        <w:t xml:space="preserve">7.1.3 SourceAtom entity (optional, zero or more per Source)</w:t>
      </w:r>
    </w:p>
    <w:p>
      <w:pPr>
        <w:spacing w:after="60" w:before="60"/>
        <w:jc w:val="left"/>
      </w:pPr>
      <w:r>
        <w:rPr>
          <w:b/>
          <w:bCs/>
        </w:rPr>
        <w:t xml:space="preserve">Schema: </w:t>
      </w:r>
      <w:r>
        <w:t xml:space="preserve">canonical ledger spec v2.10 §Element Type — SourceAtom. Refer to canonical spec for full attribute set. Canonical SourceAtom granularity is sub-source — sub-sentence (clauses, phrases, parenthetical asides) or sub-row (cells within a row, components within a definition).</w:t>
      </w:r>
    </w:p>
    <w:p>
      <w:pPr>
        <w:spacing w:after="60" w:before="60"/>
        <w:jc w:val="left"/>
      </w:pPr>
      <w:r>
        <w:rPr>
          <w:b/>
          <w:bCs/>
        </w:rPr>
        <w:t xml:space="preserve">Mechanism-specific population: </w:t>
      </w:r>
    </w:p>
    <w:p>
      <w:pPr>
        <w:pStyle w:val="ListParagraph"/>
        <w:numPr>
          <w:ilvl w:val="0"/>
          <w:numId w:val="2"/>
        </w:numPr>
      </w:pPr>
      <w:r>
        <w:t xml:space="preserve">source_id — populated with parent Source identifier</w:t>
      </w:r>
    </w:p>
    <w:p>
      <w:pPr>
        <w:pStyle w:val="ListParagraph"/>
        <w:numPr>
          <w:ilvl w:val="0"/>
          <w:numId w:val="2"/>
        </w:numPr>
      </w:pPr>
      <w:r>
        <w:t xml:space="preserve">position — ordinal within parent Source (deterministic by capture order)</w:t>
      </w:r>
    </w:p>
    <w:p>
      <w:pPr>
        <w:pStyle w:val="ListParagraph"/>
        <w:numPr>
          <w:ilvl w:val="0"/>
          <w:numId w:val="2"/>
        </w:numPr>
      </w:pPr>
      <w:r>
        <w:t xml:space="preserve">content — populated byte-for-byte verbatim from corresponding portion of parent Source</w:t>
      </w:r>
    </w:p>
    <w:p>
      <w:pPr>
        <w:pStyle w:val="ListParagraph"/>
        <w:numPr>
          <w:ilvl w:val="0"/>
          <w:numId w:val="2"/>
        </w:numPr>
      </w:pPr>
      <w:r>
        <w:t xml:space="preserve">Production conditional: SourceAtoms produced when SourceAtom granularity rules indicate sub-source splitting useful (most prose Sources will have zero SourceAtoms in v1 — Pass 0C activates primarily for structured inputs and for downstream mechanisms requiring explicit sub-sentence anchors)</w:t>
      </w:r>
    </w:p>
    <w:p>
      <w:pPr>
        <w:pStyle w:val="Heading4"/>
      </w:pPr>
      <w:r>
        <w:t xml:space="preserve">7.1.4 Read Witness data (on AnalysisPass)</w:t>
      </w:r>
    </w:p>
    <w:p>
      <w:pPr>
        <w:spacing w:after="60" w:before="60"/>
        <w:jc w:val="left"/>
      </w:pPr>
      <w:r>
        <w:rPr>
          <w:b/>
          <w:bCs/>
        </w:rPr>
        <w:t xml:space="preserve">Storage: </w:t>
      </w:r>
      <w:r>
        <w:t xml:space="preserve">Read Witness data is NOT a separate ledger entity. It is captured on the Phase 1 AnalysisPass execution record per Issue F4 / F10 architectural choice (mechanism provenance lives in AnalysisPass).</w:t>
      </w:r>
    </w:p>
    <w:p>
      <w:pPr>
        <w:spacing w:after="60" w:before="60"/>
        <w:jc w:val="left"/>
      </w:pPr>
      <w:r>
        <w:rPr>
          <w:b/>
          <w:bCs/>
        </w:rPr>
        <w:t xml:space="preserve">Read Witness data fields (on AnalysisPass.read_witness_data sub-structure): </w:t>
      </w:r>
    </w:p>
    <w:p>
      <w:pPr>
        <w:pStyle w:val="ListParagraph"/>
        <w:numPr>
          <w:ilvl w:val="0"/>
          <w:numId w:val="2"/>
        </w:numPr>
      </w:pPr>
      <w:r>
        <w:t xml:space="preserve">input_hash — cryptographic hash of byte content</w:t>
      </w:r>
    </w:p>
    <w:p>
      <w:pPr>
        <w:pStyle w:val="ListParagraph"/>
        <w:numPr>
          <w:ilvl w:val="0"/>
          <w:numId w:val="2"/>
        </w:numPr>
      </w:pPr>
      <w:r>
        <w:t xml:space="preserve">byte_count — total bytes</w:t>
      </w:r>
    </w:p>
    <w:p>
      <w:pPr>
        <w:pStyle w:val="ListParagraph"/>
        <w:numPr>
          <w:ilvl w:val="0"/>
          <w:numId w:val="2"/>
        </w:numPr>
      </w:pPr>
      <w:r>
        <w:t xml:space="preserve">character_count — total characters post-canonical-decoding</w:t>
      </w:r>
    </w:p>
    <w:p>
      <w:pPr>
        <w:pStyle w:val="ListParagraph"/>
        <w:numPr>
          <w:ilvl w:val="0"/>
          <w:numId w:val="2"/>
        </w:numPr>
      </w:pPr>
      <w:r>
        <w:t xml:space="preserve">read_mode — "Full" or "Sampling"</w:t>
      </w:r>
    </w:p>
    <w:p>
      <w:pPr>
        <w:pStyle w:val="ListParagraph"/>
        <w:numPr>
          <w:ilvl w:val="0"/>
          <w:numId w:val="2"/>
        </w:numPr>
      </w:pPr>
      <w:r>
        <w:t xml:space="preserve">read_completion_status — boolean</w:t>
      </w:r>
    </w:p>
    <w:p>
      <w:pPr>
        <w:spacing w:after="60" w:before="60"/>
        <w:jc w:val="left"/>
      </w:pPr>
      <w:r>
        <w:rPr>
          <w:b/>
          <w:bCs/>
          <w:i/>
          <w:iCs/>
        </w:rPr>
        <w:t xml:space="preserve">Note: </w:t>
      </w:r>
      <w:r>
        <w:rPr>
          <w:i/>
          <w:iCs/>
        </w:rPr>
        <w:t xml:space="preserve"> The exact AnalysisPass sub-structure for Read Witness data is pending lock per Issue F10 — current draft proposes read_witness_data field; canonical ledger spec amendment may formalise.</w:t>
      </w:r>
    </w:p>
    <w:p>
      <w:pPr>
        <w:pStyle w:val="Heading3"/>
      </w:pPr>
      <w:r>
        <w:t xml:space="preserve">7.2 NOT outputs (with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Entity not produced</w:t>
            </w:r>
          </w:p>
        </w:tc>
        <w:tc>
          <w:tcPr>
            <w:tcW w:type="dxa" w:w="69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Concern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Per Issue F7 resolution: Concerns are produced by companion Row-Lens Source Re-Analysis mechanism (which is per-row and interpretive). Concerns are row-scoped per Row 2 v1.1 §2.3.1; Source Capture is row-agnostic and cannot produce row-scoped entities.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RowScopedSourceFindings (RSSF)</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Per Issue F7 resolution: RSSF is per-row evidence and is produced by companion Row-Lens Source Re-Analysis mechanism, not by Source Capture.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Signal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Per Row 2 v1.1 §3.9.1 Phase 1 produces no Signals. Signals are first produced at Phase 3 Pass 3a.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CellContentItem / ZachmanCell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Phase 3 Pass 3a/3b outputs. Source Capture has no notion of column or cell.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Domain / Requirement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Phase 3 Pass 3c/3d outputs. Source Capture is non-interpretive.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Stakeholder ledger element (SH###)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Phase 2 Pass 1 produces Stakeholder entities (process participants).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ProjectProfile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Phase 2 Pass 4 output.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Question / Suggestion / Gap / Risk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Phase 8 / Phase 9 outputs.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AM001/AM002/AM003 evaluations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Per Row 2 v1.1 §3.9.1: "Applicable Mechanisms: None at this Phase — mechanisms are not invoked under pure LPM". Mechanism activation detection runs at Phase 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POC entities (Finding, CandidateRequirement)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Per Issue F5: rationalised out of Row 2 v1.1+. Source Capture does not produce these even though they appear in POC source documents.</w:t>
            </w:r>
          </w:p>
        </w:tc>
      </w:tr>
    </w:tbl>
    <w:p>
      <w:pPr>
        <w:pStyle w:val="Heading3"/>
      </w:pPr>
      <w:r>
        <w:t xml:space="preserve">7.3 Audit trail outputs</w:t>
      </w:r>
    </w:p>
    <w:p>
      <w:pPr>
        <w:pStyle w:val="ListParagraph"/>
        <w:numPr>
          <w:ilvl w:val="0"/>
          <w:numId w:val="2"/>
        </w:numPr>
      </w:pPr>
      <w:r>
        <w:t xml:space="preserve">AnalysisPass execution record per Phase 1 (PH001) — captures execution_status, mode_active=LPM, mode_violations (empty if compliant), warnings, errors, ai_model_fingerprints (empty — no AI involvement), elapsed_ms, practitioner_id</w:t>
      </w:r>
    </w:p>
    <w:p>
      <w:pPr>
        <w:pStyle w:val="ListParagraph"/>
        <w:numPr>
          <w:ilvl w:val="0"/>
          <w:numId w:val="2"/>
        </w:numPr>
      </w:pPr>
      <w:r>
        <w:t xml:space="preserve">Read Witness data on AnalysisPass.read_witness_data sub-structure (per §7.1.4)</w:t>
      </w:r>
    </w:p>
    <w:p>
      <w:pPr>
        <w:pStyle w:val="ListParagraph"/>
        <w:numPr>
          <w:ilvl w:val="0"/>
          <w:numId w:val="2"/>
        </w:numPr>
      </w:pPr>
      <w:r>
        <w:t xml:space="preserve">Per-Pass sub-records (if applicable in implementation): Pass 0, 0A, 0B, 0C with their own execution status. Implementation may record one AnalysisPass per Phase or one per Pass — Row 4 design decision.</w:t>
      </w:r>
    </w:p>
    <w:p>
      <w:pPr>
        <w:pStyle w:val="ListParagraph"/>
        <w:numPr>
          <w:ilvl w:val="0"/>
          <w:numId w:val="2"/>
        </w:numPr>
      </w:pPr>
      <w:r>
        <w:t xml:space="preserve">Phase 10 re-execution context (when applicable): record of which Sources were already present vs newly added</w:t>
      </w:r>
    </w:p>
    <w:p>
      <w:r>
        <w:br w:type="page"/>
      </w:r>
    </w:p>
    <w:p>
      <w:pPr>
        <w:pStyle w:val="Heading2"/>
      </w:pPr>
      <w:r>
        <w:t xml:space="preserve">8. AI vs Deterministic Boundary</w:t>
      </w:r>
    </w:p>
    <w:p>
      <w:pPr>
        <w:spacing w:after="60" w:before="60"/>
        <w:jc w:val="left"/>
      </w:pPr>
      <w:r>
        <w:rPr>
          <w:b/>
          <w:bCs/>
          <w:color w:val="0066CC"/>
        </w:rPr>
        <w:t xml:space="preserve">[ROW-AGNOSTIC] </w:t>
      </w:r>
      <w:r>
        <w:rPr>
          <w:i/>
          <w:iCs/>
        </w:rPr>
        <w:t xml:space="preserve">This mechanism is row-agnostic — runs once per project regardless of which rows are active.</w:t>
      </w:r>
    </w:p>
    <w:p>
      <w:pPr>
        <w:pStyle w:val="Heading3"/>
      </w:pPr>
      <w:r>
        <w:t xml:space="preserve">8.1 Fully deterministic mechanism</w:t>
      </w:r>
    </w:p>
    <w:p>
      <w:pPr>
        <w:spacing w:after="60" w:before="60"/>
        <w:jc w:val="left"/>
      </w:pPr>
      <w:r>
        <w:rPr>
          <w:b/>
          <w:bCs/>
        </w:rPr>
        <w:t xml:space="preserve">Source Capture has zero AI involvement. </w:t>
      </w:r>
      <w:r>
        <w:t xml:space="preserve">All operations are rule-based:</w:t>
      </w:r>
    </w:p>
    <w:p>
      <w:pPr>
        <w:pStyle w:val="ListParagraph"/>
        <w:numPr>
          <w:ilvl w:val="0"/>
          <w:numId w:val="2"/>
        </w:numPr>
      </w:pPr>
      <w:r>
        <w:t xml:space="preserve">Pass 0 Read Witness — fully deterministic. Hash computation, byte counting, character counting are mechanical.</w:t>
      </w:r>
    </w:p>
    <w:p>
      <w:pPr>
        <w:pStyle w:val="ListParagraph"/>
        <w:numPr>
          <w:ilvl w:val="0"/>
          <w:numId w:val="2"/>
        </w:numPr>
      </w:pPr>
      <w:r>
        <w:t xml:space="preserve">Pass 0A Source Capture — fully deterministic. Substantive unit identification at canonical Source granularity follows structural rules (sentence boundaries with abbreviation handling, bullet boundaries, table-row boundaries, definition-line boundaries); byte-for-byte preservation is mechanical.</w:t>
      </w:r>
    </w:p>
    <w:p>
      <w:pPr>
        <w:pStyle w:val="ListParagraph"/>
        <w:numPr>
          <w:ilvl w:val="0"/>
          <w:numId w:val="2"/>
        </w:numPr>
      </w:pPr>
      <w:r>
        <w:t xml:space="preserve">Pass 0B Segment Construction — fully deterministic. Contextual-binding boundary detection (paragraph breaks, heading markers, document boundaries) is rule-based; Segment.source_refs population follows mechanical rules grouping captured Sources by detected boundary.</w:t>
      </w:r>
    </w:p>
    <w:p>
      <w:pPr>
        <w:pStyle w:val="ListParagraph"/>
        <w:numPr>
          <w:ilvl w:val="0"/>
          <w:numId w:val="2"/>
        </w:numPr>
      </w:pPr>
      <w:r>
        <w:t xml:space="preserve">Pass 0C SourceAtom Splitting — fully deterministic. Sub-source structural splitting rules (conjunction boundaries, parenthetical delimiters, cell separators, definition-component separators) are mechanical.</w:t>
      </w:r>
    </w:p>
    <w:p>
      <w:pPr>
        <w:pStyle w:val="ListParagraph"/>
        <w:numPr>
          <w:ilvl w:val="0"/>
          <w:numId w:val="2"/>
        </w:numPr>
      </w:pPr>
      <w:r>
        <w:t xml:space="preserve">Identifier assignment — deterministic sequencing per canonical ledger conventions</w:t>
      </w:r>
    </w:p>
    <w:p>
      <w:pPr>
        <w:pStyle w:val="ListParagraph"/>
        <w:numPr>
          <w:ilvl w:val="0"/>
          <w:numId w:val="2"/>
        </w:numPr>
      </w:pPr>
      <w:r>
        <w:t xml:space="preserve">Schema validation — deterministic against canonical ledger spec</w:t>
      </w:r>
    </w:p>
    <w:p>
      <w:pPr>
        <w:pStyle w:val="Heading3"/>
      </w:pPr>
      <w:r>
        <w:t xml:space="preserve">8.2 No AI-driven sub-processes</w:t>
      </w:r>
    </w:p>
    <w:p>
      <w:pPr>
        <w:spacing w:after="60" w:before="60"/>
        <w:jc w:val="left"/>
      </w:pPr>
      <w:r>
        <w:rPr>
          <w:b w:val="false"/>
          <w:bCs w:val="false"/>
          <w:i w:val="false"/>
          <w:iCs w:val="false"/>
        </w:rPr>
        <w:t xml:space="preserve">Phase 1 had one AI-driven sub-process in earlier prototype draft: Concern raising. Per Issue F7 resolution that operation moved to companion Row-Lens Source Re-Analysis mechanism. Source Capture as currently scoped has no AI involvement.</w:t>
      </w:r>
    </w:p>
    <w:p>
      <w:pPr>
        <w:spacing w:after="60" w:before="60"/>
        <w:jc w:val="left"/>
      </w:pPr>
      <w:r>
        <w:rPr>
          <w:b w:val="false"/>
          <w:bCs w:val="false"/>
          <w:i w:val="false"/>
          <w:iCs w:val="false"/>
        </w:rPr>
        <w:t xml:space="preserve">This makes Source Capture genuinely fully deterministic. It is the only SysEngage mechanism so far specified with this property.</w:t>
      </w:r>
    </w:p>
    <w:p>
      <w:pPr>
        <w:pStyle w:val="Heading3"/>
      </w:pPr>
      <w:r>
        <w:t xml:space="preserve">8.3 Determinism commitment</w:t>
      </w:r>
    </w:p>
    <w:p>
      <w:pPr>
        <w:spacing w:after="60" w:before="60"/>
        <w:jc w:val="left"/>
      </w:pPr>
      <w:r>
        <w:rPr>
          <w:b/>
          <w:bCs/>
        </w:rPr>
        <w:t xml:space="preserve">Per Row 1 v1.2 §8.7 Determinism Principle: </w:t>
      </w:r>
      <w:r>
        <w:t xml:space="preserve">Source Capture deterministic Passes are strictly deterministic — same input → bit-identical Source/Segment/SourceAtom content (modulo identifier assignment which follows deterministic sequencing). No AI Model fingerprint variability, no semantic-equivalence-only commitment — strict bit-identity is the standard.</w:t>
      </w:r>
    </w:p>
    <w:p>
      <w:r>
        <w:br w:type="page"/>
      </w:r>
    </w:p>
    <w:p>
      <w:pPr>
        <w:pStyle w:val="Heading2"/>
      </w:pPr>
      <w:r>
        <w:t xml:space="preserve">9. Edge Cases &amp; Failure Modes</w:t>
      </w:r>
    </w:p>
    <w:p>
      <w:pPr>
        <w:spacing w:after="60" w:before="60"/>
        <w:jc w:val="left"/>
      </w:pPr>
      <w:r>
        <w:rPr>
          <w:b/>
          <w:bCs/>
          <w:color w:val="0066CC"/>
        </w:rPr>
        <w:t xml:space="preserve">[ROW-AGNOSTIC] </w:t>
      </w:r>
      <w:r>
        <w:rPr>
          <w:i/>
          <w:iCs/>
        </w:rPr>
        <w:t xml:space="preserve">This mechanism is row-agnostic — runs once per project regardless of which rows are active.</w:t>
      </w:r>
    </w:p>
    <w:p>
      <w:pPr>
        <w:spacing w:after="60" w:before="60"/>
        <w:jc w:val="left"/>
      </w:pPr>
      <w:r>
        <w:rPr>
          <w:b/>
          <w:bCs/>
        </w:rPr>
        <w:t xml:space="preserve">Empirical grounding: </w:t>
      </w:r>
      <w:r>
        <w:t xml:space="preserve">Edge cases catalogued in Row 2 v1.1 §3.9.1 are reproduced here with mechanism-level handling detail.</w:t>
      </w:r>
    </w:p>
    <w:p>
      <w:pPr>
        <w:pStyle w:val="Heading3"/>
      </w:pPr>
      <w:r>
        <w:t xml:space="preserve">9.1 Input-related failures</w:t>
      </w:r>
    </w:p>
    <w:p>
      <w:pPr>
        <w:pStyle w:val="ListParagraph"/>
        <w:numPr>
          <w:ilvl w:val="0"/>
          <w:numId w:val="2"/>
        </w:numPr>
      </w:pPr>
      <w:r>
        <w:t xml:space="preserve">Empty input (zero bytes): Source Capture fails with execution_status=Failed; AnalysisPass.failure_reason="empty_input"; Practitioner notified</w:t>
      </w:r>
    </w:p>
    <w:p>
      <w:pPr>
        <w:pStyle w:val="ListParagraph"/>
        <w:numPr>
          <w:ilvl w:val="0"/>
          <w:numId w:val="2"/>
        </w:numPr>
      </w:pPr>
      <w:r>
        <w:t xml:space="preserve">Input cannot be decoded (binary content, encoding errors, corrupt file): Pass 0 records read_completion_status=false; affected portions captured as bytes verbatim and Sources flagged as non-text; downstream Phases may treat as out-of-scope but Sources are NOT discarded (Non-Loss Principle)</w:t>
      </w:r>
    </w:p>
    <w:p>
      <w:pPr>
        <w:pStyle w:val="ListParagraph"/>
        <w:numPr>
          <w:ilvl w:val="0"/>
          <w:numId w:val="2"/>
        </w:numPr>
      </w:pPr>
      <w:r>
        <w:t xml:space="preserve">Input is exceptionally large (exceeds practical processing limits): Pass 0 still completes the read; processing continues with chunking handled at Phase 3 if AI model context budget exceeded</w:t>
      </w:r>
    </w:p>
    <w:p>
      <w:pPr>
        <w:pStyle w:val="ListParagraph"/>
        <w:numPr>
          <w:ilvl w:val="0"/>
          <w:numId w:val="2"/>
        </w:numPr>
      </w:pPr>
      <w:r>
        <w:t xml:space="preserve">File format not supported (Practitioner uploads unsupported format): Row 4 implementation concern — at the mechanism level, what to do with unsupported format is a Practitioner-Question scenario; Source Capture may fail with Practitioner-actionable error</w:t>
      </w:r>
    </w:p>
    <w:p>
      <w:pPr>
        <w:pStyle w:val="Heading3"/>
      </w:pPr>
      <w:r>
        <w:t xml:space="preserve">9.2 Segmentation ambiguity</w:t>
      </w:r>
    </w:p>
    <w:p>
      <w:pPr>
        <w:pStyle w:val="ListParagraph"/>
        <w:numPr>
          <w:ilvl w:val="0"/>
          <w:numId w:val="2"/>
        </w:numPr>
      </w:pPr>
      <w:r>
        <w:t xml:space="preserve">Single-document input with no internal structure where all Sources are self-contained: zero Segments produced; Sources stand alone as independent provenance anchors (no Segment.source_refs references them)</w:t>
      </w:r>
    </w:p>
    <w:p>
      <w:pPr>
        <w:pStyle w:val="ListParagraph"/>
        <w:numPr>
          <w:ilvl w:val="0"/>
          <w:numId w:val="2"/>
        </w:numPr>
      </w:pPr>
      <w:r>
        <w:t xml:space="preserve">Source could plausibly stand alone or be Segment-grouped: tool defaults to including a Segment when ambiguous; Practitioner can override at Phase 10</w:t>
      </w:r>
    </w:p>
    <w:p>
      <w:pPr>
        <w:pStyle w:val="ListParagraph"/>
        <w:numPr>
          <w:ilvl w:val="0"/>
          <w:numId w:val="2"/>
        </w:numPr>
      </w:pPr>
      <w:r>
        <w:t xml:space="preserve">Deeply-nested document structure: Segmentation policy decides depth; default is one Segment per top-level structural unit</w:t>
      </w:r>
    </w:p>
    <w:p>
      <w:pPr>
        <w:pStyle w:val="Heading3"/>
      </w:pPr>
      <w:r>
        <w:t xml:space="preserve">9.3 Source capture edge cases</w:t>
      </w:r>
    </w:p>
    <w:p>
      <w:pPr>
        <w:pStyle w:val="ListParagraph"/>
        <w:numPr>
          <w:ilvl w:val="0"/>
          <w:numId w:val="2"/>
        </w:numPr>
      </w:pPr>
      <w:r>
        <w:t xml:space="preserve">Source spans multiple Segments (rare — a single sentence crossing section boundaries): produce one Source per Segment span; preserve cross-Source ordering metadata in AnalysisPass record</w:t>
      </w:r>
    </w:p>
    <w:p>
      <w:pPr>
        <w:pStyle w:val="ListParagraph"/>
        <w:numPr>
          <w:ilvl w:val="0"/>
          <w:numId w:val="2"/>
        </w:numPr>
      </w:pPr>
      <w:r>
        <w:t xml:space="preserve">Very long sentence with embedded clauses: still one Source per canonical sentence boundary; downstream Phase 3 handles sub-sentence granularity via optional SourceAtoms (Pass 0C) where needed</w:t>
      </w:r>
    </w:p>
    <w:p>
      <w:pPr>
        <w:pStyle w:val="ListParagraph"/>
        <w:numPr>
          <w:ilvl w:val="0"/>
          <w:numId w:val="2"/>
        </w:numPr>
      </w:pPr>
      <w:r>
        <w:t xml:space="preserve">Source content is non-text (binary embedded in document): capture verbatim bytes; flag as non-text; downstream Phases may treat as out-of-scope</w:t>
      </w:r>
    </w:p>
    <w:p>
      <w:pPr>
        <w:pStyle w:val="ListParagraph"/>
        <w:numPr>
          <w:ilvl w:val="0"/>
          <w:numId w:val="2"/>
        </w:numPr>
      </w:pPr>
      <w:r>
        <w:t xml:space="preserve">Practitioner-supplied input contains the Practitioner's own commentary mixed with subject content: capture both as Sources; downstream Phase 3 lens-application disambiguates</w:t>
      </w:r>
    </w:p>
    <w:p>
      <w:pPr>
        <w:pStyle w:val="ListParagraph"/>
        <w:numPr>
          <w:ilvl w:val="0"/>
          <w:numId w:val="2"/>
        </w:numPr>
      </w:pPr>
      <w:r>
        <w:t xml:space="preserve">Ambiguous sentence boundary (abbreviations like "Dr.", decimal points, URLs in text): apply structural rules with explicit handling for known patterns; ambiguity preserved (no semantic adjudication)</w:t>
      </w:r>
    </w:p>
    <w:p>
      <w:pPr>
        <w:pStyle w:val="Heading3"/>
      </w:pPr>
      <w:r>
        <w:t xml:space="preserve">9.4 SourceAtom splitting edge cases</w:t>
      </w:r>
    </w:p>
    <w:p>
      <w:pPr>
        <w:pStyle w:val="ListParagraph"/>
        <w:numPr>
          <w:ilvl w:val="0"/>
          <w:numId w:val="2"/>
        </w:numPr>
      </w:pPr>
      <w:r>
        <w:t xml:space="preserve">Source has no clear sub-source boundaries (a short simple sentence, a single bullet item with no internal structure): zero SourceAtoms produced; downstream mechanisms reference Source directly per canonical Signal schema. v1 implementation note: most prose Sources fall in this case — Pass 0C typically produces zero SourceAtoms for prose inputs</w:t>
      </w:r>
    </w:p>
    <w:p>
      <w:pPr>
        <w:pStyle w:val="ListParagraph"/>
        <w:numPr>
          <w:ilvl w:val="0"/>
          <w:numId w:val="2"/>
        </w:numPr>
      </w:pPr>
      <w:r>
        <w:t xml:space="preserve">Sub-sentence boundary ambiguous (parenthetical aside vs main clause; coordinating conjunction joining independent clauses): apply structural rules with explicit handling for known patterns; ambiguity preserved (no semantic adjudication)</w:t>
      </w:r>
    </w:p>
    <w:p>
      <w:pPr>
        <w:pStyle w:val="ListParagraph"/>
        <w:numPr>
          <w:ilvl w:val="0"/>
          <w:numId w:val="2"/>
        </w:numPr>
      </w:pPr>
      <w:r>
        <w:t xml:space="preserve">Source contains structured data (table row, definition line): sub-source boundaries follow data structure (one SourceAtom per cell within a row; one SourceAtom per component within a definition)</w:t>
      </w:r>
    </w:p>
    <w:p>
      <w:pPr>
        <w:pStyle w:val="Heading3"/>
      </w:pPr>
      <w:r>
        <w:t xml:space="preserve">9.5 Phase 10 re-run handling</w:t>
      </w:r>
    </w:p>
    <w:p>
      <w:pPr>
        <w:pStyle w:val="ListParagraph"/>
        <w:numPr>
          <w:ilvl w:val="0"/>
          <w:numId w:val="2"/>
        </w:numPr>
      </w:pPr>
      <w:r>
        <w:t xml:space="preserve">Practitioner adds further input mid-project: Source Capture re-runs against new input only; existing Source/Segment/SourceAtom set preserved; new entities appended</w:t>
      </w:r>
    </w:p>
    <w:p>
      <w:pPr>
        <w:pStyle w:val="ListParagraph"/>
        <w:numPr>
          <w:ilvl w:val="0"/>
          <w:numId w:val="2"/>
        </w:numPr>
      </w:pPr>
      <w:r>
        <w:t xml:space="preserve">Practitioner asks to revise existing Source: not supported as Source Capture re-run — Practitioner should use Phase 10 mechanism to update specific Sources via designed update path; arbitrary re-capture would violate verbatim preservation</w:t>
      </w:r>
    </w:p>
    <w:p>
      <w:pPr>
        <w:pStyle w:val="Heading3"/>
      </w:pPr>
      <w:r>
        <w:t xml:space="preserve">9.6 Cross-row consistency</w:t>
      </w:r>
    </w:p>
    <w:p>
      <w:pPr>
        <w:pStyle w:val="ListParagraph"/>
        <w:numPr>
          <w:ilvl w:val="0"/>
          <w:numId w:val="2"/>
        </w:numPr>
      </w:pPr>
      <w:r>
        <w:t xml:space="preserve">Source / Segment / SourceAtom entities preserved across rows per Row 2 v1.1 §3.4 — produced once, shared across all rows</w:t>
      </w:r>
    </w:p>
    <w:p>
      <w:pPr>
        <w:pStyle w:val="ListParagraph"/>
        <w:numPr>
          <w:ilvl w:val="0"/>
          <w:numId w:val="2"/>
        </w:numPr>
      </w:pPr>
      <w:r>
        <w:t xml:space="preserve">Companion Row-Lens Source Re-Analysis mechanism runs per row and produces row-scoped findings (RSSF) and Concerns referencing this mechanism's outputs</w:t>
      </w:r>
    </w:p>
    <w:p>
      <w:r>
        <w:br w:type="page"/>
      </w:r>
    </w:p>
    <w:p>
      <w:pPr>
        <w:pStyle w:val="Heading2"/>
      </w:pPr>
      <w:r>
        <w:t xml:space="preserve">10. Cross-Mechanism Interactions</w:t>
      </w:r>
    </w:p>
    <w:p>
      <w:pPr>
        <w:spacing w:after="60" w:before="60"/>
        <w:jc w:val="left"/>
      </w:pPr>
      <w:r>
        <w:rPr>
          <w:b/>
          <w:bCs/>
          <w:color w:val="0066CC"/>
        </w:rPr>
        <w:t xml:space="preserve">[ROW-AGNOSTIC] </w:t>
      </w:r>
      <w:r>
        <w:rPr>
          <w:i/>
          <w:iCs/>
        </w:rPr>
        <w:t xml:space="preserve">This mechanism is row-agnostic — runs once per project regardless of which rows are active.</w:t>
      </w:r>
    </w:p>
    <w:p>
      <w:pPr>
        <w:pStyle w:val="Heading3"/>
      </w:pPr>
      <w:r>
        <w:t xml:space="preserve">10.1 Upstream mechanisms (this mechanism consumes from)</w:t>
      </w:r>
    </w:p>
    <w:p>
      <w:pPr>
        <w:pStyle w:val="ListParagraph"/>
        <w:numPr>
          <w:ilvl w:val="0"/>
          <w:numId w:val="2"/>
        </w:numPr>
      </w:pPr>
      <w:r>
        <w:t xml:space="preserve">Project initialisation — provides project_id, practitioner_id (the Practitioner under whose authority Source Capture runs)</w:t>
      </w:r>
    </w:p>
    <w:p>
      <w:pPr>
        <w:pStyle w:val="ListParagraph"/>
        <w:numPr>
          <w:ilvl w:val="0"/>
          <w:numId w:val="2"/>
        </w:numPr>
      </w:pPr>
      <w:r>
        <w:t xml:space="preserve">None other — Source Capture is the foundational mechanism. No SysEngage analytical mechanism produces inputs to Source Capture.</w:t>
      </w:r>
    </w:p>
    <w:p>
      <w:pPr>
        <w:pStyle w:val="Heading3"/>
      </w:pPr>
      <w:r>
        <w:t xml:space="preserve">10.2 Downstream mechanisms (this mechanism feeds into)</w:t>
      </w:r>
    </w:p>
    <w:p>
      <w:pPr>
        <w:pStyle w:val="ListParagraph"/>
        <w:numPr>
          <w:ilvl w:val="0"/>
          <w:numId w:val="2"/>
        </w:numPr>
      </w:pPr>
      <w:r>
        <w:t xml:space="preserve">Row-Lens Source Re-Analysis (companion mechanism per F7 resolution) — runs per row at row entry; consumes Source / Segment / SourceAtom set produced by Source Capture; produces RSSF and row-scoped Concerns</w:t>
      </w:r>
    </w:p>
    <w:p>
      <w:pPr>
        <w:pStyle w:val="ListParagraph"/>
        <w:numPr>
          <w:ilvl w:val="0"/>
          <w:numId w:val="2"/>
        </w:numPr>
      </w:pPr>
      <w:r>
        <w:t xml:space="preserve">Phase 2 — Stakeholder Discovery and Context Scoping (per Row 2 v1.1 §3.9.2). Consumes Source / Segment / SourceAtom for Stakeholder Identification, Regulatory Reference Detection, Mechanism Activation Decision, ProjectProfile Establishment.</w:t>
      </w:r>
    </w:p>
    <w:p>
      <w:pPr>
        <w:pStyle w:val="ListParagraph"/>
        <w:numPr>
          <w:ilvl w:val="0"/>
          <w:numId w:val="2"/>
        </w:numPr>
      </w:pPr>
      <w:r>
        <w:t xml:space="preserve">Phase 3 Pass 3a — Signal/ZachmanCell production. Consumes Source / SourceAtom for Signal classification including Actor Signal Identification (cross-reference: SysEngage_Row_3_Mechanism_Actor_Signal_Identification_v0_1.docx). Consumes Concerns from Row-Lens Source Re-Analysis to ensure Concern-blocked source content does not produce Signals (mutually exclusive lifecycle per Row 2 v1.1 §2.3.1).</w:t>
      </w:r>
    </w:p>
    <w:p>
      <w:pPr>
        <w:pStyle w:val="ListParagraph"/>
        <w:numPr>
          <w:ilvl w:val="0"/>
          <w:numId w:val="2"/>
        </w:numPr>
      </w:pPr>
      <w:r>
        <w:t xml:space="preserve">Phase 3 Pass 3b — CCI production. Consumes Signals indirectly (via Pass 3a outputs).</w:t>
      </w:r>
    </w:p>
    <w:p>
      <w:pPr>
        <w:pStyle w:val="ListParagraph"/>
        <w:numPr>
          <w:ilvl w:val="0"/>
          <w:numId w:val="2"/>
        </w:numPr>
      </w:pPr>
      <w:r>
        <w:t xml:space="preserve">Phase 9 — Concern lifecycle handling (Question generation per open Concerns). Consumes Concern entities — but Concerns are produced by Row-Lens Source Re-Analysis, not by Source Capture; this mechanism's interaction with Phase 9 is indirect via the companion mechanism.</w:t>
      </w:r>
    </w:p>
    <w:p>
      <w:pPr>
        <w:pStyle w:val="ListParagraph"/>
        <w:numPr>
          <w:ilvl w:val="0"/>
          <w:numId w:val="2"/>
        </w:numPr>
      </w:pPr>
      <w:r>
        <w:t xml:space="preserve">All downstream Phases / mechanisms — directly or indirectly consume Source / Segment / SourceAtom entities as canonical provenance anchors.</w:t>
      </w:r>
    </w:p>
    <w:p>
      <w:pPr>
        <w:pStyle w:val="Heading3"/>
      </w:pPr>
      <w:r>
        <w:t xml:space="preserve">10.3 Concurrent mechanisms (none)</w:t>
      </w:r>
    </w:p>
    <w:p>
      <w:pPr>
        <w:spacing w:after="60" w:before="60"/>
        <w:jc w:val="left"/>
      </w:pPr>
      <w:r>
        <w:rPr>
          <w:b w:val="false"/>
          <w:bCs w:val="false"/>
          <w:i w:val="false"/>
          <w:iCs w:val="false"/>
        </w:rPr>
        <w:t xml:space="preserve">Source Capture has no concurrent mechanisms. Per Row 2 v1.1 §3.9.1 Phase 1 has no analytical Mechanisms invoked. Source Capture runs to completion before Row-Lens Source Re-Analysis (companion) and Phase 2 begin.</w:t>
      </w:r>
    </w:p>
    <w:p>
      <w:r>
        <w:br w:type="page"/>
      </w:r>
    </w:p>
    <w:p>
      <w:pPr>
        <w:pStyle w:val="Heading2"/>
      </w:pPr>
      <w:r>
        <w:t xml:space="preserve">11. Build Notes (Prototype-Testing Observations)</w:t>
      </w:r>
    </w:p>
    <w:p>
      <w:pPr>
        <w:spacing w:after="60" w:before="60"/>
        <w:jc w:val="left"/>
      </w:pPr>
      <w:r>
        <w:rPr>
          <w:b/>
          <w:bCs/>
        </w:rPr>
        <w:t xml:space="preserve">[INFERRED] </w:t>
      </w:r>
      <w:r>
        <w:t xml:space="preserve">Per Issue F9 / tracker convention: build notes reference findings by ID rather than restating. The full finding entries live in SysEngage_Issues_Tracker_v0_1.md.</w:t>
      </w:r>
    </w:p>
    <w:p>
      <w:pPr>
        <w:pStyle w:val="Heading3"/>
      </w:pPr>
      <w:r>
        <w:t xml:space="preserve">11.1 Findings carried forward to tracker</w:t>
      </w:r>
    </w:p>
    <w:p>
      <w:pPr>
        <w:spacing w:after="60" w:before="60"/>
        <w:jc w:val="left"/>
      </w:pPr>
      <w:r>
        <w:rPr>
          <w:b w:val="false"/>
          <w:bCs w:val="false"/>
          <w:i w:val="false"/>
          <w:iCs w:val="false"/>
        </w:rPr>
        <w:t xml:space="preserve">This revised prototype incorporates resolutions and template improvements from prior reviews. Active tracker findings touched by this artefact: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rPr>
          <w:tblHeader/>
        </w:trPr>
        <w:tc>
          <w:tcPr>
            <w:tcW w:type="dxa" w:w="12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Finding</w:t>
            </w:r>
          </w:p>
        </w:tc>
        <w:tc>
          <w:tcPr>
            <w:tcW w:type="dxa" w:w="150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Status here</w:t>
            </w:r>
          </w:p>
        </w:tc>
        <w:tc>
          <w:tcPr>
            <w:tcW w:type="dxa" w:w="6660"/>
            <w:tcBorders>
              <w:top w:val="single" w:color="CCCCCC" w:sz="1"/>
              <w:left w:val="single" w:color="CCCCCC" w:sz="1"/>
              <w:bottom w:val="single" w:color="CCCCCC" w:sz="1"/>
              <w:right w:val="single" w:color="CCCCCC" w:sz="1"/>
            </w:tcBorders>
            <w:shd w:fill="D9D9D9" w:val="clear"/>
            <w:tcMar>
              <w:top w:type="dxa" w:w="80"/>
              <w:left w:type="dxa" w:w="120"/>
              <w:bottom w:type="dxa" w:w="80"/>
              <w:right w:type="dxa" w:w="120"/>
            </w:tcMar>
          </w:tcPr>
          <w:p>
            <w:r>
              <w:rPr>
                <w:b/>
                <w:bCs/>
                <w:i w:val="false"/>
                <w:iCs w:val="false"/>
                <w:sz w:val="20"/>
                <w:szCs w:val="20"/>
              </w:rPr>
              <w:t xml:space="preserve">How addressed in this prototype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Applied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Mechanism provenance lives in AnalysisPass per architectural commitment. §7.1.4 Read Witness data captured on AnalysisPass.read_witness_data sub-structure rather than as separate entity. §7.3 audit trail outputs reference AnalysisPass.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Applied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Precedence rule stated in cover. POC source vocabulary (Finding, CandidateRequirement) explicitly NOT produced per §7.2.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Referenced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Pass 0 vs Pass 0A naming inconsistency in Row 2 v1.1 noted at §4.1. This prototype uses Row 2 v1.1 §3.9.1 catalogue convention (Pass 0/0A/0B/0C) but the inconsistency is unresolved at Understanding level.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Resolution applied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This is the revised Mechanism A (Source Capture only). Mechanism B (Row-Lens Source Re-Analysis) will be a separate prototype. Concern raising and RSSF production removed from this mechanism's scope per F7 resolution.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F9 (A)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Applied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§5 collapsed to brief row-agnosticity statement. Source Capture is row-agnostic; full row-by-row catalogue would have been artificial.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F9 (B)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Applied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§7.1 references canonical ledger schemas (Source, Segment, SourceAtom, AnalysisPass) rather than duplicating attribute tables. Only mechanism-specific population rules listed.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Referenced</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§7.1.4 notes that AnalysisPass.read_witness_data sub-structure is pending lock. Per F10 architectural commitment confirmation needed.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i w:val="false"/>
                <w:iCs w:val="false"/>
                <w:sz w:val="20"/>
                <w:szCs w:val="20"/>
              </w:rPr>
              <w:t xml:space="preserve">F23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Resolved v0.2</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i w:val="false"/>
                <w:iCs w:val="false"/>
                <w:sz w:val="20"/>
                <w:szCs w:val="20"/>
              </w:rPr>
              <w:t xml:space="preserve">F23 RESOLVED v0.2 — Source / SourceAtom granularity descriptions corrected to align with canonical ledger spec v2.10 § Element Type — Source Purpose (sentence-level / bullet-level / table-row-level / definition-line for Source; sub-source for SourceAtom). §4 Pass ordering corrected in same cycle: Pass 0A and Pass 0B contents swapped (Pass 0A now Source Capture; Pass 0B now Segment Construction) so Sources are captured before Segments group them per canonical Segment.source_refs relation; Pass labels themselves kept stable. §4.2 / §4.3 / §4.4 fully revised. Consequential cascade through §6 (sequencing constraints, Pass-attributed determinism bullets, Pass table rows), §7.1.1 (Source mechanism-specific population — added canonical attributes segmentation_context, input_material_ref, confidence, parent_source_ref), §7.1.2 (Segment mechanism-specific population — added explicit source_refs and parent_segment_ref population rules per canonical Segment schema), §7.1.3 (SourceAtom — canonical reference bumped, sub-source framing applied), §8.1 (Pass-attributed determinism descriptions), §9.2 (stale Source.context_id reference removed), §9.3 / §9.4 (edge case framings updated). v0.1 had introduced the level inversion AND the wrong Pass ordering during spec authoring without explicit canonical-anchor verification; both Practitioner spec-set review and Claude spec-authoring missed it. Surfaced by first real-input verification cycle (Pocket Money input) and corrected here.</w:t>
            </w:r>
          </w:p>
        </w:tc>
      </w:tr>
    </w:tbl>
    <w:p>
      <w:pPr>
        <w:spacing w:after="60" w:before="60"/>
        <w:jc w:val="left"/>
      </w:pPr>
      <w:r>
        <w:rPr>
          <w:b w:val="false"/>
          <w:bCs w:val="false"/>
          <w:i w:val="false"/>
          <w:iCs w:val="false"/>
        </w:rPr>
        <w:t xml:space="preserve"/>
      </w:r>
    </w:p>
    <w:p>
      <w:pPr>
        <w:pStyle w:val="Heading3"/>
      </w:pPr>
      <w:r>
        <w:t xml:space="preserve">11.2 No new findings surfaced by this revision</w:t>
      </w:r>
    </w:p>
    <w:p>
      <w:pPr>
        <w:spacing w:after="60" w:before="60"/>
        <w:jc w:val="left"/>
      </w:pPr>
      <w:r>
        <w:rPr>
          <w:b w:val="false"/>
          <w:bCs w:val="false"/>
          <w:i w:val="false"/>
          <w:iCs w:val="false"/>
        </w:rPr>
        <w:t xml:space="preserve">Revising this prototype per F23 direction did not surface any new architectural ambiguities or template-design issues beyond those already in the tracker. The revision validated that:</w:t>
      </w:r>
    </w:p>
    <w:p>
      <w:pPr>
        <w:pStyle w:val="ListParagraph"/>
        <w:numPr>
          <w:ilvl w:val="0"/>
          <w:numId w:val="2"/>
        </w:numPr>
      </w:pPr>
      <w:r>
        <w:t xml:space="preserve">F9 (A) §5 collapse pattern works cleanly for row-agnostic mechanisms — the brief row-agnosticity statement is appropriate length and content</w:t>
      </w:r>
    </w:p>
    <w:p>
      <w:pPr>
        <w:pStyle w:val="ListParagraph"/>
        <w:numPr>
          <w:ilvl w:val="0"/>
          <w:numId w:val="2"/>
        </w:numPr>
      </w:pPr>
      <w:r>
        <w:t xml:space="preserve">F9 (B) §7.1 reference-vs-duplicate pattern works — readers can refer to canonical schema for full attribute set; mechanism-specific population is clearly distinguished. v0.2 strengthens this discipline by explicitly enumerating canonical attribute names in §7.1.1 and §7.1.2 mechanism-specific population (without duplicating descriptions) — this anchors the spec to canonical naming and catches divergence at authoring time</w:t>
      </w:r>
    </w:p>
    <w:p>
      <w:pPr>
        <w:pStyle w:val="ListParagraph"/>
        <w:numPr>
          <w:ilvl w:val="0"/>
          <w:numId w:val="2"/>
        </w:numPr>
      </w:pPr>
      <w:r>
        <w:t xml:space="preserve">F7 split produces clean Mechanism A boundaries — Source Capture is now genuinely row-agnostic, fully deterministic, with zero AI involvement; the mechanism class is cleanly characterised</w:t>
      </w:r>
    </w:p>
    <w:p>
      <w:pPr>
        <w:pStyle w:val="ListParagraph"/>
        <w:numPr>
          <w:ilvl w:val="0"/>
          <w:numId w:val="2"/>
        </w:numPr>
      </w:pPr>
      <w:r>
        <w:t xml:space="preserve">F23 resolution discipline — surgical correction to §4.2 / §4.3 / §4.4 / §9.3 / §9.4 with comprehensive cascade through cross-references (§6 / §7.1 / §8.1 / §9.2) keeps the v0.2 retrofit scope tight without destabilising other v0.1 content. Same cycle also absorbed the Pass-ordering correction (would have been a separate finding under different tracker discipline; absorbed here since it's part of the same canonical-alignment work)</w:t>
      </w:r>
    </w:p>
    <w:p>
      <w:pPr>
        <w:pStyle w:val="Heading3"/>
      </w:pPr>
      <w:r>
        <w:t xml:space="preserve">11.3 Template observations (positive)</w:t>
      </w:r>
    </w:p>
    <w:p>
      <w:pPr>
        <w:pStyle w:val="ListParagraph"/>
        <w:numPr>
          <w:ilvl w:val="0"/>
          <w:numId w:val="2"/>
        </w:numPr>
      </w:pPr>
      <w:r>
        <w:t xml:space="preserve">11-section structure transferred cleanly through revision — no section needed restructuring</w:t>
      </w:r>
    </w:p>
    <w:p>
      <w:pPr>
        <w:pStyle w:val="ListParagraph"/>
        <w:numPr>
          <w:ilvl w:val="0"/>
          <w:numId w:val="2"/>
        </w:numPr>
      </w:pPr>
      <w:r>
        <w:t xml:space="preserve">§7.2 NOT outputs section is more compact when scope is narrow — fewer entities to disclaim</w:t>
      </w:r>
    </w:p>
    <w:p>
      <w:pPr>
        <w:pStyle w:val="ListParagraph"/>
        <w:numPr>
          <w:ilvl w:val="0"/>
          <w:numId w:val="2"/>
        </w:numPr>
      </w:pPr>
      <w:r>
        <w:t xml:space="preserve">Cross-mechanism interactions §10 cleanly captures the companion-mechanism relationship with Row-Lens Source Re-Analysis (10.2 first bullet); pattern useful for future split-mechanism cases</w:t>
      </w:r>
    </w:p>
    <w:p>
      <w:pPr>
        <w:pStyle w:val="ListParagraph"/>
        <w:numPr>
          <w:ilvl w:val="0"/>
          <w:numId w:val="2"/>
        </w:numPr>
      </w:pPr>
      <w:r>
        <w:t xml:space="preserve">Build notes by-ID-reference-only is concise and avoids restating tracker content; saves perhaps 50% of build-notes paragraph count compared to F-NN narrative restating</w:t>
      </w:r>
    </w:p>
    <w:p>
      <w:pPr>
        <w:pStyle w:val="Heading3"/>
      </w:pPr>
      <w:r>
        <w:t xml:space="preserve">11.4 Open questions for review (specific to this revision)</w:t>
      </w:r>
    </w:p>
    <w:p>
      <w:pPr>
        <w:pStyle w:val="ListParagraph"/>
        <w:numPr>
          <w:ilvl w:val="0"/>
          <w:numId w:val="2"/>
        </w:numPr>
      </w:pPr>
      <w:r>
        <w:t xml:space="preserve">**Q1**: Does the revised template (F9 (A) and (B) applied) feel right? Or are further template adjustments needed before locking?</w:t>
      </w:r>
    </w:p>
    <w:p>
      <w:pPr>
        <w:pStyle w:val="ListParagraph"/>
        <w:numPr>
          <w:ilvl w:val="0"/>
          <w:numId w:val="2"/>
        </w:numPr>
      </w:pPr>
      <w:r>
        <w:t xml:space="preserve">**Q2**: Does the build-notes-by-ID-reference convention work? Or is some narrative still wanted alongside the IDs for context?</w:t>
      </w:r>
    </w:p>
    <w:p>
      <w:pPr>
        <w:pStyle w:val="ListParagraph"/>
        <w:numPr>
          <w:ilvl w:val="0"/>
          <w:numId w:val="2"/>
        </w:numPr>
      </w:pPr>
      <w:r>
        <w:t xml:space="preserve">**Q3**: Is this prototype now suitable as a Row 4 end-to-end test input, or does Actor Signal Identification (when retrofitted with F9 / F10) remain the better candidate?</w:t>
      </w:r>
    </w:p>
    <w:p>
      <w:r>
        <w:br w:type="page"/>
      </w:r>
    </w:p>
    <w:p>
      <w:pPr>
        <w:pStyle w:val="Heading2"/>
      </w:pPr>
      <w:r>
        <w:t xml:space="preserve">Document End</w:t>
      </w:r>
    </w:p>
    <w:p>
      <w:pPr>
        <w:spacing w:after="60" w:before="60"/>
        <w:jc w:val="left"/>
      </w:pPr>
      <w:r>
        <w:rPr>
          <w:b w:val="false"/>
          <w:bCs w:val="false"/>
          <w:i w:val="false"/>
          <w:iCs w:val="false"/>
        </w:rPr>
        <w:t xml:space="preserve">End of SysEngage Row 3 Mechanism: Source Capture (LPM) v0.2.</w:t>
      </w:r>
    </w:p>
    <w:p>
      <w:pPr>
        <w:spacing w:after="60" w:before="60"/>
        <w:jc w:val="left"/>
      </w:pPr>
      <w:r>
        <w:rPr>
          <w:b w:val="false"/>
          <w:bCs w:val="false"/>
          <w:i w:val="false"/>
          <w:iCs w:val="false"/>
        </w:rPr>
        <w:t xml:space="preserve"/>
      </w:r>
    </w:p>
    <w:p>
      <w:pPr>
        <w:spacing w:after="60" w:before="60"/>
        <w:jc w:val="left"/>
      </w:pPr>
      <w:r>
        <w:rPr>
          <w:b w:val="false"/>
          <w:bCs w:val="false"/>
          <w:i w:val="false"/>
          <w:iCs w:val="false"/>
        </w:rPr>
        <w:t xml:space="preserve">This v0.2 retrofit applies F23 resolution per Practitioner direction 6 May 2026 — Source / SourceAtom granularity descriptions corrected to align with canonical ledger spec v2.10 § Element Type — Source Purpose. v0.1 content otherwise preserved.</w:t>
      </w:r>
    </w:p>
    <w:p>
      <w:pPr>
        <w:spacing w:after="60" w:before="60"/>
        <w:jc w:val="left"/>
      </w:pPr>
      <w:r>
        <w:rPr>
          <w:b w:val="false"/>
          <w:bCs w:val="false"/>
          <w:i w:val="false"/>
          <w:iCs w:val="false"/>
        </w:rPr>
        <w:t xml:space="preserve"/>
      </w:r>
    </w:p>
    <w:p>
      <w:pPr>
        <w:spacing w:after="60" w:before="60"/>
        <w:jc w:val="left"/>
      </w:pPr>
      <w:r>
        <w:rPr>
          <w:b w:val="false"/>
          <w:bCs w:val="false"/>
          <w:i w:val="false"/>
          <w:iCs w:val="false"/>
        </w:rPr>
        <w:t xml:space="preserve">Next steps: Row 4 Mechanism Source Capture v0.2 → v0.3 retrofit (aligns Row 4 spec with corrected Row 3 v0.2 granularity and Pass ordering — Pass 0A is now Source Capture; Pass 0B is now Segment Construction); then Replit Agent re-implementation of Pass 0A / Pass 0B / Pass 0C per corrected specs; then re-verification on Pocket Money input plus second verification on a Row Understanding document. Companion mechanism Row-Lens Source Re-Analysis remains pending per F7 resolution.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20"/>
      <w:outlineLvl w:val="2"/>
    </w:pPr>
    <w:rPr>
      <w:rFonts w:ascii="Arial" w:cs="Arial" w:eastAsia="Arial" w:hAnsi="Arial"/>
      <w:b/>
      <w:bCs/>
      <w:sz w:val="24"/>
      <w:szCs w:val="24"/>
    </w:rPr>
  </w:style>
  <w:style w:type="paragraph" w:styleId="Heading4">
    <w:name w:val="Heading 4"/>
    <w:basedOn w:val="Normal"/>
    <w:next w:val="Normal"/>
    <w:qFormat/>
    <w:pPr>
      <w:spacing w:after="100" w:before="180"/>
      <w:outlineLvl w:val="3"/>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2026-05-11T06:47:52.048Z</dcterms:created>
  <dcterms:modified xsi:type="dcterms:W3CDTF">2026-05-11T06:47:52.062Z</dcterms:modified>
</cp:coreProperties>
</file>

<file path=docProps/custom.xml><?xml version="1.0" encoding="utf-8"?>
<Properties xmlns="http://schemas.openxmlformats.org/officeDocument/2006/custom-properties" xmlns:vt="http://schemas.openxmlformats.org/officeDocument/2006/docPropsVTypes"/>
</file>