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5EB0" w14:textId="58FE21D6" w:rsidR="00260C32" w:rsidRDefault="00260C32" w:rsidP="00260C32">
      <w:pPr>
        <w:pStyle w:val="Titre1"/>
      </w:pPr>
      <w:bookmarkStart w:id="0" w:name="_Toc120623077"/>
      <w:r>
        <w:t>MISSION 3 : Recherche d’un nouveau dispositif de sauvegarde des données</w:t>
      </w:r>
      <w:bookmarkEnd w:id="0"/>
    </w:p>
    <w:p w14:paraId="2864EDFA" w14:textId="545283C8" w:rsidR="00260C32" w:rsidRDefault="00260C32" w:rsidP="00260C32"/>
    <w:p w14:paraId="6D91ABE5" w14:textId="67E7EF5B" w:rsidR="00BD0C2C" w:rsidRDefault="008B4071">
      <w:pPr>
        <w:pStyle w:val="TM1"/>
        <w:tabs>
          <w:tab w:val="right" w:leader="dot" w:pos="9062"/>
        </w:tabs>
        <w:rPr>
          <w:rFonts w:asciiTheme="minorHAnsi" w:eastAsiaTheme="minorEastAsia" w:hAnsiTheme="minorHAnsi"/>
          <w:noProof/>
          <w:lang w:eastAsia="fr-FR"/>
        </w:rPr>
      </w:pPr>
      <w:r>
        <w:fldChar w:fldCharType="begin"/>
      </w:r>
      <w:r>
        <w:instrText xml:space="preserve"> TOC \o "1-5" \h \z \t "Sans interligne;6" </w:instrText>
      </w:r>
      <w:r>
        <w:fldChar w:fldCharType="separate"/>
      </w:r>
      <w:hyperlink w:anchor="_Toc120623077" w:history="1">
        <w:r w:rsidR="00BD0C2C" w:rsidRPr="001F6F3E">
          <w:rPr>
            <w:rStyle w:val="Lienhypertexte"/>
            <w:noProof/>
          </w:rPr>
          <w:t>MISSION 3 : Recherche d’un nouveau dispositif de sauvegarde des données</w:t>
        </w:r>
        <w:r w:rsidR="00BD0C2C">
          <w:rPr>
            <w:noProof/>
            <w:webHidden/>
          </w:rPr>
          <w:tab/>
        </w:r>
        <w:r w:rsidR="00BD0C2C">
          <w:rPr>
            <w:noProof/>
            <w:webHidden/>
          </w:rPr>
          <w:fldChar w:fldCharType="begin"/>
        </w:r>
        <w:r w:rsidR="00BD0C2C">
          <w:rPr>
            <w:noProof/>
            <w:webHidden/>
          </w:rPr>
          <w:instrText xml:space="preserve"> PAGEREF _Toc120623077 \h </w:instrText>
        </w:r>
        <w:r w:rsidR="00BD0C2C">
          <w:rPr>
            <w:noProof/>
            <w:webHidden/>
          </w:rPr>
        </w:r>
        <w:r w:rsidR="00BD0C2C">
          <w:rPr>
            <w:noProof/>
            <w:webHidden/>
          </w:rPr>
          <w:fldChar w:fldCharType="separate"/>
        </w:r>
        <w:r w:rsidR="00BD0C2C">
          <w:rPr>
            <w:noProof/>
            <w:webHidden/>
          </w:rPr>
          <w:t>1</w:t>
        </w:r>
        <w:r w:rsidR="00BD0C2C">
          <w:rPr>
            <w:noProof/>
            <w:webHidden/>
          </w:rPr>
          <w:fldChar w:fldCharType="end"/>
        </w:r>
      </w:hyperlink>
    </w:p>
    <w:p w14:paraId="087C61A3" w14:textId="7829CE32" w:rsidR="00BD0C2C" w:rsidRDefault="00BD0C2C">
      <w:pPr>
        <w:pStyle w:val="TM2"/>
        <w:tabs>
          <w:tab w:val="right" w:leader="dot" w:pos="9062"/>
        </w:tabs>
        <w:rPr>
          <w:rFonts w:asciiTheme="minorHAnsi" w:eastAsiaTheme="minorEastAsia" w:hAnsiTheme="minorHAnsi"/>
          <w:noProof/>
          <w:lang w:eastAsia="fr-FR"/>
        </w:rPr>
      </w:pPr>
      <w:hyperlink w:anchor="_Toc120623078" w:history="1">
        <w:r w:rsidRPr="001F6F3E">
          <w:rPr>
            <w:rStyle w:val="Lienhypertexte"/>
            <w:noProof/>
          </w:rPr>
          <w:t>Définition d’une procédure de sauvegarde et de restauration :</w:t>
        </w:r>
        <w:r>
          <w:rPr>
            <w:noProof/>
            <w:webHidden/>
          </w:rPr>
          <w:tab/>
        </w:r>
        <w:r>
          <w:rPr>
            <w:noProof/>
            <w:webHidden/>
          </w:rPr>
          <w:fldChar w:fldCharType="begin"/>
        </w:r>
        <w:r>
          <w:rPr>
            <w:noProof/>
            <w:webHidden/>
          </w:rPr>
          <w:instrText xml:space="preserve"> PAGEREF _Toc120623078 \h </w:instrText>
        </w:r>
        <w:r>
          <w:rPr>
            <w:noProof/>
            <w:webHidden/>
          </w:rPr>
        </w:r>
        <w:r>
          <w:rPr>
            <w:noProof/>
            <w:webHidden/>
          </w:rPr>
          <w:fldChar w:fldCharType="separate"/>
        </w:r>
        <w:r>
          <w:rPr>
            <w:noProof/>
            <w:webHidden/>
          </w:rPr>
          <w:t>1</w:t>
        </w:r>
        <w:r>
          <w:rPr>
            <w:noProof/>
            <w:webHidden/>
          </w:rPr>
          <w:fldChar w:fldCharType="end"/>
        </w:r>
      </w:hyperlink>
    </w:p>
    <w:p w14:paraId="26BA5DFE" w14:textId="24BB8208" w:rsidR="00BD0C2C" w:rsidRDefault="00BD0C2C">
      <w:pPr>
        <w:pStyle w:val="TM4"/>
        <w:tabs>
          <w:tab w:val="right" w:leader="dot" w:pos="9062"/>
        </w:tabs>
        <w:rPr>
          <w:rFonts w:asciiTheme="minorHAnsi" w:eastAsiaTheme="minorEastAsia" w:hAnsiTheme="minorHAnsi"/>
          <w:noProof/>
          <w:lang w:eastAsia="fr-FR"/>
        </w:rPr>
      </w:pPr>
      <w:hyperlink w:anchor="_Toc120623079" w:history="1">
        <w:r w:rsidRPr="001F6F3E">
          <w:rPr>
            <w:rStyle w:val="Lienhypertexte"/>
            <w:noProof/>
          </w:rPr>
          <w:t>Définition d’une procédure de sauvegarde :</w:t>
        </w:r>
        <w:r>
          <w:rPr>
            <w:noProof/>
            <w:webHidden/>
          </w:rPr>
          <w:tab/>
        </w:r>
        <w:r>
          <w:rPr>
            <w:noProof/>
            <w:webHidden/>
          </w:rPr>
          <w:fldChar w:fldCharType="begin"/>
        </w:r>
        <w:r>
          <w:rPr>
            <w:noProof/>
            <w:webHidden/>
          </w:rPr>
          <w:instrText xml:space="preserve"> PAGEREF _Toc120623079 \h </w:instrText>
        </w:r>
        <w:r>
          <w:rPr>
            <w:noProof/>
            <w:webHidden/>
          </w:rPr>
        </w:r>
        <w:r>
          <w:rPr>
            <w:noProof/>
            <w:webHidden/>
          </w:rPr>
          <w:fldChar w:fldCharType="separate"/>
        </w:r>
        <w:r>
          <w:rPr>
            <w:noProof/>
            <w:webHidden/>
          </w:rPr>
          <w:t>1</w:t>
        </w:r>
        <w:r>
          <w:rPr>
            <w:noProof/>
            <w:webHidden/>
          </w:rPr>
          <w:fldChar w:fldCharType="end"/>
        </w:r>
      </w:hyperlink>
    </w:p>
    <w:p w14:paraId="56B4A074" w14:textId="1E362661" w:rsidR="00BD0C2C" w:rsidRDefault="00BD0C2C">
      <w:pPr>
        <w:pStyle w:val="TM4"/>
        <w:tabs>
          <w:tab w:val="right" w:leader="dot" w:pos="9062"/>
        </w:tabs>
        <w:rPr>
          <w:rFonts w:asciiTheme="minorHAnsi" w:eastAsiaTheme="minorEastAsia" w:hAnsiTheme="minorHAnsi"/>
          <w:noProof/>
          <w:lang w:eastAsia="fr-FR"/>
        </w:rPr>
      </w:pPr>
      <w:hyperlink w:anchor="_Toc120623080" w:history="1">
        <w:r w:rsidRPr="001F6F3E">
          <w:rPr>
            <w:rStyle w:val="Lienhypertexte"/>
            <w:noProof/>
          </w:rPr>
          <w:t>Définition d’une procédure de restauration :</w:t>
        </w:r>
        <w:r>
          <w:rPr>
            <w:noProof/>
            <w:webHidden/>
          </w:rPr>
          <w:tab/>
        </w:r>
        <w:r>
          <w:rPr>
            <w:noProof/>
            <w:webHidden/>
          </w:rPr>
          <w:fldChar w:fldCharType="begin"/>
        </w:r>
        <w:r>
          <w:rPr>
            <w:noProof/>
            <w:webHidden/>
          </w:rPr>
          <w:instrText xml:space="preserve"> PAGEREF _Toc120623080 \h </w:instrText>
        </w:r>
        <w:r>
          <w:rPr>
            <w:noProof/>
            <w:webHidden/>
          </w:rPr>
        </w:r>
        <w:r>
          <w:rPr>
            <w:noProof/>
            <w:webHidden/>
          </w:rPr>
          <w:fldChar w:fldCharType="separate"/>
        </w:r>
        <w:r>
          <w:rPr>
            <w:noProof/>
            <w:webHidden/>
          </w:rPr>
          <w:t>2</w:t>
        </w:r>
        <w:r>
          <w:rPr>
            <w:noProof/>
            <w:webHidden/>
          </w:rPr>
          <w:fldChar w:fldCharType="end"/>
        </w:r>
      </w:hyperlink>
    </w:p>
    <w:p w14:paraId="6A7C7168" w14:textId="0D398140" w:rsidR="00BD0C2C" w:rsidRDefault="00BD0C2C">
      <w:pPr>
        <w:pStyle w:val="TM4"/>
        <w:tabs>
          <w:tab w:val="right" w:leader="dot" w:pos="9062"/>
        </w:tabs>
        <w:rPr>
          <w:rFonts w:asciiTheme="minorHAnsi" w:eastAsiaTheme="minorEastAsia" w:hAnsiTheme="minorHAnsi"/>
          <w:noProof/>
          <w:lang w:eastAsia="fr-FR"/>
        </w:rPr>
      </w:pPr>
      <w:hyperlink w:anchor="_Toc120623081" w:history="1">
        <w:r w:rsidRPr="001F6F3E">
          <w:rPr>
            <w:rStyle w:val="Lienhypertexte"/>
            <w:noProof/>
          </w:rPr>
          <w:t>Qu’est-ce qu’un NAS et un SAN :</w:t>
        </w:r>
        <w:r>
          <w:rPr>
            <w:noProof/>
            <w:webHidden/>
          </w:rPr>
          <w:tab/>
        </w:r>
        <w:r>
          <w:rPr>
            <w:noProof/>
            <w:webHidden/>
          </w:rPr>
          <w:fldChar w:fldCharType="begin"/>
        </w:r>
        <w:r>
          <w:rPr>
            <w:noProof/>
            <w:webHidden/>
          </w:rPr>
          <w:instrText xml:space="preserve"> PAGEREF _Toc120623081 \h </w:instrText>
        </w:r>
        <w:r>
          <w:rPr>
            <w:noProof/>
            <w:webHidden/>
          </w:rPr>
        </w:r>
        <w:r>
          <w:rPr>
            <w:noProof/>
            <w:webHidden/>
          </w:rPr>
          <w:fldChar w:fldCharType="separate"/>
        </w:r>
        <w:r>
          <w:rPr>
            <w:noProof/>
            <w:webHidden/>
          </w:rPr>
          <w:t>2</w:t>
        </w:r>
        <w:r>
          <w:rPr>
            <w:noProof/>
            <w:webHidden/>
          </w:rPr>
          <w:fldChar w:fldCharType="end"/>
        </w:r>
      </w:hyperlink>
    </w:p>
    <w:p w14:paraId="431798DE" w14:textId="60112163" w:rsidR="00BD0C2C" w:rsidRDefault="00BD0C2C">
      <w:pPr>
        <w:pStyle w:val="TM4"/>
        <w:tabs>
          <w:tab w:val="right" w:leader="dot" w:pos="9062"/>
        </w:tabs>
        <w:rPr>
          <w:rFonts w:asciiTheme="minorHAnsi" w:eastAsiaTheme="minorEastAsia" w:hAnsiTheme="minorHAnsi"/>
          <w:noProof/>
          <w:lang w:eastAsia="fr-FR"/>
        </w:rPr>
      </w:pPr>
      <w:hyperlink w:anchor="_Toc120623082" w:history="1">
        <w:r w:rsidRPr="001F6F3E">
          <w:rPr>
            <w:rStyle w:val="Lienhypertexte"/>
            <w:noProof/>
          </w:rPr>
          <w:t>Plan de sauvegarde :</w:t>
        </w:r>
        <w:r>
          <w:rPr>
            <w:noProof/>
            <w:webHidden/>
          </w:rPr>
          <w:tab/>
        </w:r>
        <w:r>
          <w:rPr>
            <w:noProof/>
            <w:webHidden/>
          </w:rPr>
          <w:fldChar w:fldCharType="begin"/>
        </w:r>
        <w:r>
          <w:rPr>
            <w:noProof/>
            <w:webHidden/>
          </w:rPr>
          <w:instrText xml:space="preserve"> PAGEREF _Toc120623082 \h </w:instrText>
        </w:r>
        <w:r>
          <w:rPr>
            <w:noProof/>
            <w:webHidden/>
          </w:rPr>
        </w:r>
        <w:r>
          <w:rPr>
            <w:noProof/>
            <w:webHidden/>
          </w:rPr>
          <w:fldChar w:fldCharType="separate"/>
        </w:r>
        <w:r>
          <w:rPr>
            <w:noProof/>
            <w:webHidden/>
          </w:rPr>
          <w:t>3</w:t>
        </w:r>
        <w:r>
          <w:rPr>
            <w:noProof/>
            <w:webHidden/>
          </w:rPr>
          <w:fldChar w:fldCharType="end"/>
        </w:r>
      </w:hyperlink>
    </w:p>
    <w:p w14:paraId="7C967B06" w14:textId="7B5060AD" w:rsidR="00264C19" w:rsidRPr="00260C32" w:rsidRDefault="008B4071" w:rsidP="00260C32">
      <w:r>
        <w:fldChar w:fldCharType="end"/>
      </w:r>
    </w:p>
    <w:p w14:paraId="0E6F8325" w14:textId="66A6B5E9" w:rsidR="00260C32" w:rsidRDefault="00260C32" w:rsidP="00260C32">
      <w:pPr>
        <w:pStyle w:val="Titre2"/>
      </w:pPr>
      <w:bookmarkStart w:id="1" w:name="_Toc120623078"/>
      <w:r>
        <w:t>Définition d’une procédure de sauvegarde et de restauration :</w:t>
      </w:r>
      <w:bookmarkEnd w:id="1"/>
    </w:p>
    <w:p w14:paraId="249D8FB7" w14:textId="4AB10D1A" w:rsidR="00260C32" w:rsidRDefault="00260C32" w:rsidP="00260C32">
      <w:pPr>
        <w:pStyle w:val="Titre4"/>
      </w:pPr>
    </w:p>
    <w:p w14:paraId="05506CAD" w14:textId="3C4A68D9" w:rsidR="00260C32" w:rsidRDefault="00260C32" w:rsidP="00260C32">
      <w:pPr>
        <w:pStyle w:val="Titre4"/>
      </w:pPr>
      <w:bookmarkStart w:id="2" w:name="_Toc120623079"/>
      <w:r>
        <w:t>Définition d’une procédure de sauvegarde :</w:t>
      </w:r>
      <w:bookmarkEnd w:id="2"/>
    </w:p>
    <w:p w14:paraId="0DA52C98" w14:textId="1CF6E2A8" w:rsidR="00260C32" w:rsidRDefault="00260C32" w:rsidP="00260C32"/>
    <w:p w14:paraId="46621B53" w14:textId="091EA5CE" w:rsidR="001E3003" w:rsidRPr="00260C32" w:rsidRDefault="001E3003" w:rsidP="00260C32">
      <w:r>
        <w:t>Une procédure de sauvegarde consiste en une série d’étape à suivre lors de la sauvegarde de données.</w:t>
      </w:r>
    </w:p>
    <w:p w14:paraId="36968CD2" w14:textId="77777777" w:rsidR="00260C32" w:rsidRDefault="00260C32" w:rsidP="00260C32">
      <w:r w:rsidRPr="009B28EB">
        <w:t>1</w:t>
      </w:r>
      <w:r>
        <w:t xml:space="preserve">) Une procédure de sauvegarde consiste d’abord à </w:t>
      </w:r>
      <w:r w:rsidRPr="009B28EB">
        <w:rPr>
          <w:color w:val="FF0000"/>
        </w:rPr>
        <w:t xml:space="preserve">identifier les risques </w:t>
      </w:r>
      <w:r>
        <w:t xml:space="preserve">qui pourrait compromettre l’intégrité des données comme un vol ou un virus informatique.  </w:t>
      </w:r>
    </w:p>
    <w:p w14:paraId="48A520B7" w14:textId="77777777" w:rsidR="00260C32" w:rsidRDefault="00260C32" w:rsidP="00260C32">
      <w:r>
        <w:t xml:space="preserve">2) Dans un deuxième temps il faut </w:t>
      </w:r>
      <w:r w:rsidRPr="009B28EB">
        <w:rPr>
          <w:color w:val="FF0000"/>
        </w:rPr>
        <w:t xml:space="preserve">lister les données </w:t>
      </w:r>
      <w:r>
        <w:t xml:space="preserve">qu’il faut sauvegarder (les données prioritaires). </w:t>
      </w:r>
    </w:p>
    <w:p w14:paraId="01E4F0D0" w14:textId="77777777" w:rsidR="00260C32" w:rsidRDefault="00260C32" w:rsidP="00260C32">
      <w:r>
        <w:t xml:space="preserve">3) Ensuite il faut </w:t>
      </w:r>
      <w:r w:rsidRPr="009B28EB">
        <w:rPr>
          <w:color w:val="FF0000"/>
        </w:rPr>
        <w:t xml:space="preserve">choisir quel type de sauvegarde </w:t>
      </w:r>
      <w:r>
        <w:t xml:space="preserve">il faut effectuer, il y a trois types de sauvegardes différentes : </w:t>
      </w:r>
    </w:p>
    <w:p w14:paraId="46F7175B" w14:textId="77777777" w:rsidR="00260C32" w:rsidRDefault="00260C32" w:rsidP="00260C32">
      <w:r>
        <w:t>La sauvegarde complète qui consiste comme son nom l’indique à tout sauvegarder.</w:t>
      </w:r>
    </w:p>
    <w:p w14:paraId="1047D5F4" w14:textId="77777777" w:rsidR="00260C32" w:rsidRDefault="00260C32" w:rsidP="00260C32">
      <w:r>
        <w:t>La sauvegarde différentielle qui consiste à sauvegarder seulement les éléments nouveaux et modifiés.</w:t>
      </w:r>
    </w:p>
    <w:p w14:paraId="2EE7BE98" w14:textId="77777777" w:rsidR="00260C32" w:rsidRDefault="00260C32" w:rsidP="00260C32">
      <w:r>
        <w:t>Enfin la sauvegarde incrémentielle qui s’occupe uniquement des éléments nouveaux et modifiés depuis la dernière sauvegarde.</w:t>
      </w:r>
    </w:p>
    <w:p w14:paraId="0B87959A" w14:textId="77777777" w:rsidR="00260C32" w:rsidRDefault="00260C32" w:rsidP="00260C32">
      <w:r>
        <w:t xml:space="preserve">4) Pour la quatrième étape il faut </w:t>
      </w:r>
      <w:r w:rsidRPr="009B28EB">
        <w:rPr>
          <w:color w:val="FF0000"/>
        </w:rPr>
        <w:t xml:space="preserve">choisir qui va avoir la responsabilité </w:t>
      </w:r>
      <w:r>
        <w:t>de la sauvegarde (une personne en particulier ou tout une équipe ou encore un prestataire spécialisé).</w:t>
      </w:r>
    </w:p>
    <w:p w14:paraId="6B82FA40" w14:textId="77777777" w:rsidR="00260C32" w:rsidRDefault="00260C32" w:rsidP="00260C32">
      <w:r>
        <w:t xml:space="preserve">5) L’avant dernière étape consiste </w:t>
      </w:r>
      <w:r w:rsidRPr="006B3814">
        <w:rPr>
          <w:color w:val="FF0000"/>
        </w:rPr>
        <w:t xml:space="preserve">sécuriser la sauvegarde des données </w:t>
      </w:r>
      <w:r>
        <w:t>à l’aide d’une authentification ou d’un chiffrement des données.</w:t>
      </w:r>
    </w:p>
    <w:p w14:paraId="742C397F" w14:textId="1ED8C96B" w:rsidR="008B4071" w:rsidRDefault="00260C32" w:rsidP="00260C32">
      <w:r>
        <w:t xml:space="preserve">6) Pour finir il ne faut pas oublier </w:t>
      </w:r>
      <w:r w:rsidRPr="008976D8">
        <w:rPr>
          <w:color w:val="FF0000"/>
        </w:rPr>
        <w:t>d’informer les utilisateurs</w:t>
      </w:r>
      <w:r>
        <w:t xml:space="preserve"> des modifications apportées pour qu’une erreur n’arrive et si au même moment il est possible de les former aux bonnes pratiques de l’utilisation d’un poste informatique ça ne sera pas dans le vendredi.</w:t>
      </w:r>
    </w:p>
    <w:p w14:paraId="7DB3DA4B" w14:textId="77777777" w:rsidR="00BD0C2C" w:rsidRDefault="00BD0C2C" w:rsidP="00260C32"/>
    <w:p w14:paraId="7B1442F2" w14:textId="77777777" w:rsidR="008B4071" w:rsidRDefault="008B4071" w:rsidP="00260C32"/>
    <w:p w14:paraId="0DDA8B46" w14:textId="0946AD44" w:rsidR="00260C32" w:rsidRDefault="00260C32" w:rsidP="00260C32">
      <w:pPr>
        <w:pStyle w:val="Titre4"/>
      </w:pPr>
      <w:bookmarkStart w:id="3" w:name="_Toc120623080"/>
      <w:r>
        <w:lastRenderedPageBreak/>
        <w:t>Définition d’une procédure de restauration :</w:t>
      </w:r>
      <w:bookmarkEnd w:id="3"/>
    </w:p>
    <w:p w14:paraId="48A761E2" w14:textId="77777777" w:rsidR="00260C32" w:rsidRPr="00260C32" w:rsidRDefault="00260C32" w:rsidP="00260C32"/>
    <w:p w14:paraId="6F3F37A5" w14:textId="025EE6E0" w:rsidR="00260C32" w:rsidRDefault="00260C32" w:rsidP="00260C32">
      <w:r>
        <w:t>Une procédure de restauration des données permet de récupérer des données qui auraient pu être perdues à la suite d’une erreur dans la procédure de sauvegarde</w:t>
      </w:r>
      <w:r w:rsidR="008B4071">
        <w:t xml:space="preserve"> ou une perte de données du a un problème matériel</w:t>
      </w:r>
      <w:r>
        <w:t xml:space="preserve"> par exemple.</w:t>
      </w:r>
    </w:p>
    <w:p w14:paraId="6C6DB36E" w14:textId="5770BEAC" w:rsidR="008B4071" w:rsidRDefault="008B4071" w:rsidP="00260C32">
      <w:r>
        <w:t>Pour restaurer des données plusieurs possibilité se présentent :</w:t>
      </w:r>
    </w:p>
    <w:p w14:paraId="724C0FA2" w14:textId="4817CC50" w:rsidR="00FF6013" w:rsidRDefault="008B4071" w:rsidP="00260C32">
      <w:r>
        <w:t>La première possibilité est la réparation du support de stockage</w:t>
      </w:r>
      <w:r w:rsidR="00FF6013">
        <w:t>, cette solution s’applique uniquement si le problème provient d’un souci matériel (Disque SSD, clef USB, disque dur).</w:t>
      </w:r>
    </w:p>
    <w:p w14:paraId="5F903924" w14:textId="613F4FD4" w:rsidR="00B50E7B" w:rsidRDefault="00FF6013" w:rsidP="00260C32">
      <w:r>
        <w:t>La seconde possibilité est le clonage</w:t>
      </w:r>
      <w:r w:rsidR="00B50E7B">
        <w:t xml:space="preserve">, elle nécessite un matériel ou des logiciels particulier (comme Acronis Disk </w:t>
      </w:r>
      <w:proofErr w:type="spellStart"/>
      <w:r w:rsidR="00B50E7B">
        <w:t>Director</w:t>
      </w:r>
      <w:proofErr w:type="spellEnd"/>
      <w:r w:rsidR="00B50E7B">
        <w:t xml:space="preserve"> ou </w:t>
      </w:r>
      <w:proofErr w:type="spellStart"/>
      <w:r w:rsidR="00B50E7B">
        <w:t>EaseUS</w:t>
      </w:r>
      <w:proofErr w:type="spellEnd"/>
      <w:r w:rsidR="00B50E7B">
        <w:t xml:space="preserve"> </w:t>
      </w:r>
      <w:proofErr w:type="spellStart"/>
      <w:r w:rsidR="00B50E7B">
        <w:t>Todo</w:t>
      </w:r>
      <w:proofErr w:type="spellEnd"/>
      <w:r w:rsidR="00B50E7B">
        <w:t xml:space="preserve"> Backup pour n’en citer que deux) et consiste copier les données actuelles sur un autre support de stockage.</w:t>
      </w:r>
    </w:p>
    <w:p w14:paraId="471F65AB" w14:textId="0F6F9F5C" w:rsidR="00B50E7B" w:rsidRDefault="00B50E7B" w:rsidP="00260C32">
      <w:r>
        <w:t xml:space="preserve">La troisième possibilité est </w:t>
      </w:r>
      <w:r w:rsidR="00771DA0">
        <w:t>la récupération de données</w:t>
      </w:r>
      <w:r w:rsidR="002B40A4">
        <w:t xml:space="preserve">, elle nécessite aussi un logiciel particulier (comme PC </w:t>
      </w:r>
      <w:proofErr w:type="spellStart"/>
      <w:r w:rsidR="002B40A4">
        <w:t>Inspector</w:t>
      </w:r>
      <w:proofErr w:type="spellEnd"/>
      <w:r w:rsidR="002B40A4">
        <w:t xml:space="preserve"> File </w:t>
      </w:r>
      <w:proofErr w:type="spellStart"/>
      <w:r w:rsidR="002B40A4">
        <w:t>Recovery</w:t>
      </w:r>
      <w:proofErr w:type="spellEnd"/>
      <w:r w:rsidR="00CC18BA">
        <w:t>)</w:t>
      </w:r>
      <w:r w:rsidR="00C22899">
        <w:t>.</w:t>
      </w:r>
    </w:p>
    <w:p w14:paraId="26682C3E" w14:textId="05761354" w:rsidR="00B37077" w:rsidRDefault="00C22899" w:rsidP="00B37077">
      <w:r>
        <w:t xml:space="preserve">La dernière possibilité est la réparation </w:t>
      </w:r>
      <w:r w:rsidR="001B75B1">
        <w:t>des données perdues ou corrompues</w:t>
      </w:r>
      <w:r w:rsidR="00D127E8">
        <w:t xml:space="preserve">. Quand des données ont été supprimé ou corrompues </w:t>
      </w:r>
      <w:r w:rsidR="00B37077">
        <w:t xml:space="preserve">à cause d’un virus par exemple et sont inexploitables elle nécessite aussi un logiciel particulier (comme </w:t>
      </w:r>
      <w:proofErr w:type="spellStart"/>
      <w:r w:rsidR="00B37077">
        <w:t>Ontrack</w:t>
      </w:r>
      <w:proofErr w:type="spellEnd"/>
      <w:r w:rsidR="00B37077">
        <w:t>…)</w:t>
      </w:r>
    </w:p>
    <w:p w14:paraId="6746B5F7" w14:textId="753FA9F6" w:rsidR="00260C32" w:rsidRDefault="00260C32" w:rsidP="008B4071">
      <w:pPr>
        <w:pStyle w:val="Titre4"/>
      </w:pPr>
      <w:bookmarkStart w:id="4" w:name="_Toc120623081"/>
      <w:r>
        <w:t>Qu’est-ce qu’un NAS et un SAN</w:t>
      </w:r>
      <w:r w:rsidR="008B4071">
        <w:t> :</w:t>
      </w:r>
      <w:bookmarkEnd w:id="4"/>
    </w:p>
    <w:p w14:paraId="368CF94A" w14:textId="77777777" w:rsidR="008B4071" w:rsidRPr="008B4071" w:rsidRDefault="008B4071" w:rsidP="008B4071"/>
    <w:p w14:paraId="1EBFBCD8" w14:textId="77777777" w:rsidR="00260C32" w:rsidRDefault="00260C32" w:rsidP="00260C32">
      <w:r>
        <w:t xml:space="preserve">Un NAS (Network </w:t>
      </w:r>
      <w:proofErr w:type="spellStart"/>
      <w:r>
        <w:t>Attached</w:t>
      </w:r>
      <w:proofErr w:type="spellEnd"/>
      <w:r>
        <w:t xml:space="preserve"> Storage) est un périphérique connecté au réseau qui permet de stocker des données en grande quantité.</w:t>
      </w:r>
    </w:p>
    <w:p w14:paraId="495E9FEE" w14:textId="76F1327B" w:rsidR="00260C32" w:rsidRDefault="00260C32" w:rsidP="00260C32">
      <w:r>
        <w:t>Un SAN (Storage Area Network) est un réseau dédié à la liaison des ressources de stockage</w:t>
      </w:r>
    </w:p>
    <w:tbl>
      <w:tblPr>
        <w:tblStyle w:val="TableauGrille5Fonc-Accentuation2"/>
        <w:tblW w:w="0" w:type="auto"/>
        <w:tblLook w:val="04A0" w:firstRow="1" w:lastRow="0" w:firstColumn="1" w:lastColumn="0" w:noHBand="0" w:noVBand="1"/>
      </w:tblPr>
      <w:tblGrid>
        <w:gridCol w:w="3020"/>
        <w:gridCol w:w="3021"/>
        <w:gridCol w:w="3021"/>
      </w:tblGrid>
      <w:tr w:rsidR="00260C32" w14:paraId="1A4BB579" w14:textId="77777777" w:rsidTr="00027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E2A4653" w14:textId="77777777" w:rsidR="00260C32" w:rsidRDefault="00260C32" w:rsidP="00EC7949"/>
        </w:tc>
        <w:tc>
          <w:tcPr>
            <w:tcW w:w="3021" w:type="dxa"/>
          </w:tcPr>
          <w:p w14:paraId="46D8C853" w14:textId="77777777" w:rsidR="00260C32" w:rsidRDefault="00260C32" w:rsidP="00EC7949">
            <w:pPr>
              <w:jc w:val="center"/>
              <w:cnfStyle w:val="100000000000" w:firstRow="1" w:lastRow="0" w:firstColumn="0" w:lastColumn="0" w:oddVBand="0" w:evenVBand="0" w:oddHBand="0" w:evenHBand="0" w:firstRowFirstColumn="0" w:firstRowLastColumn="0" w:lastRowFirstColumn="0" w:lastRowLastColumn="0"/>
            </w:pPr>
            <w:r>
              <w:t>NAS</w:t>
            </w:r>
          </w:p>
        </w:tc>
        <w:tc>
          <w:tcPr>
            <w:tcW w:w="3021" w:type="dxa"/>
          </w:tcPr>
          <w:p w14:paraId="058A00C2" w14:textId="77777777" w:rsidR="00260C32" w:rsidRDefault="00260C32" w:rsidP="00EC7949">
            <w:pPr>
              <w:jc w:val="center"/>
              <w:cnfStyle w:val="100000000000" w:firstRow="1" w:lastRow="0" w:firstColumn="0" w:lastColumn="0" w:oddVBand="0" w:evenVBand="0" w:oddHBand="0" w:evenHBand="0" w:firstRowFirstColumn="0" w:firstRowLastColumn="0" w:lastRowFirstColumn="0" w:lastRowLastColumn="0"/>
            </w:pPr>
            <w:r>
              <w:t>SAN</w:t>
            </w:r>
          </w:p>
        </w:tc>
      </w:tr>
      <w:tr w:rsidR="00260C32" w14:paraId="7B1D01B8" w14:textId="77777777" w:rsidTr="00027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57D8FC3" w14:textId="77777777" w:rsidR="00260C32" w:rsidRDefault="00260C32" w:rsidP="00EC7949">
            <w:r>
              <w:t>Coût</w:t>
            </w:r>
          </w:p>
        </w:tc>
        <w:tc>
          <w:tcPr>
            <w:tcW w:w="3021" w:type="dxa"/>
          </w:tcPr>
          <w:p w14:paraId="1D011D82" w14:textId="77777777" w:rsidR="00260C32" w:rsidRDefault="00260C32" w:rsidP="00EC7949">
            <w:pPr>
              <w:cnfStyle w:val="000000100000" w:firstRow="0" w:lastRow="0" w:firstColumn="0" w:lastColumn="0" w:oddVBand="0" w:evenVBand="0" w:oddHBand="1" w:evenHBand="0" w:firstRowFirstColumn="0" w:firstRowLastColumn="0" w:lastRowFirstColumn="0" w:lastRowLastColumn="0"/>
            </w:pPr>
            <w:r>
              <w:t>Entre 160 et 600 euros</w:t>
            </w:r>
          </w:p>
        </w:tc>
        <w:tc>
          <w:tcPr>
            <w:tcW w:w="3021" w:type="dxa"/>
          </w:tcPr>
          <w:p w14:paraId="4ED5CCC2" w14:textId="77777777" w:rsidR="00260C32" w:rsidRDefault="00260C32" w:rsidP="00EC7949">
            <w:pPr>
              <w:cnfStyle w:val="000000100000" w:firstRow="0" w:lastRow="0" w:firstColumn="0" w:lastColumn="0" w:oddVBand="0" w:evenVBand="0" w:oddHBand="1" w:evenHBand="0" w:firstRowFirstColumn="0" w:firstRowLastColumn="0" w:lastRowFirstColumn="0" w:lastRowLastColumn="0"/>
            </w:pPr>
            <w:r>
              <w:t>Entre 10.000 et 30.000</w:t>
            </w:r>
          </w:p>
        </w:tc>
      </w:tr>
      <w:tr w:rsidR="00260C32" w14:paraId="31437B23" w14:textId="77777777" w:rsidTr="0002765C">
        <w:tc>
          <w:tcPr>
            <w:cnfStyle w:val="001000000000" w:firstRow="0" w:lastRow="0" w:firstColumn="1" w:lastColumn="0" w:oddVBand="0" w:evenVBand="0" w:oddHBand="0" w:evenHBand="0" w:firstRowFirstColumn="0" w:firstRowLastColumn="0" w:lastRowFirstColumn="0" w:lastRowLastColumn="0"/>
            <w:tcW w:w="3020" w:type="dxa"/>
          </w:tcPr>
          <w:p w14:paraId="22D7E87B" w14:textId="77777777" w:rsidR="00260C32" w:rsidRDefault="00260C32" w:rsidP="00EC7949">
            <w:r>
              <w:t>Stockage</w:t>
            </w:r>
          </w:p>
        </w:tc>
        <w:tc>
          <w:tcPr>
            <w:tcW w:w="3021" w:type="dxa"/>
          </w:tcPr>
          <w:p w14:paraId="4FFE7B3E" w14:textId="77777777" w:rsidR="00260C32" w:rsidRDefault="00260C32" w:rsidP="00EC7949">
            <w:pPr>
              <w:cnfStyle w:val="000000000000" w:firstRow="0" w:lastRow="0" w:firstColumn="0" w:lastColumn="0" w:oddVBand="0" w:evenVBand="0" w:oddHBand="0" w:evenHBand="0" w:firstRowFirstColumn="0" w:firstRowLastColumn="0" w:lastRowFirstColumn="0" w:lastRowLastColumn="0"/>
            </w:pPr>
            <w:r>
              <w:t>Entre 16 et 108 To</w:t>
            </w:r>
          </w:p>
        </w:tc>
        <w:tc>
          <w:tcPr>
            <w:tcW w:w="3021" w:type="dxa"/>
          </w:tcPr>
          <w:p w14:paraId="70CADB14" w14:textId="77777777" w:rsidR="00260C32" w:rsidRDefault="00260C32" w:rsidP="00EC7949">
            <w:pPr>
              <w:cnfStyle w:val="000000000000" w:firstRow="0" w:lastRow="0" w:firstColumn="0" w:lastColumn="0" w:oddVBand="0" w:evenVBand="0" w:oddHBand="0" w:evenHBand="0" w:firstRowFirstColumn="0" w:firstRowLastColumn="0" w:lastRowFirstColumn="0" w:lastRowLastColumn="0"/>
            </w:pPr>
            <w:r>
              <w:t>Infinie, en fonction de ce que veut l’entreprise</w:t>
            </w:r>
          </w:p>
        </w:tc>
      </w:tr>
      <w:tr w:rsidR="00260C32" w14:paraId="270129AC" w14:textId="77777777" w:rsidTr="00027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4D7C4B6" w14:textId="77777777" w:rsidR="00260C32" w:rsidRDefault="00260C32" w:rsidP="00EC7949">
            <w:r>
              <w:t>Evolutivité</w:t>
            </w:r>
          </w:p>
        </w:tc>
        <w:tc>
          <w:tcPr>
            <w:tcW w:w="3021" w:type="dxa"/>
          </w:tcPr>
          <w:p w14:paraId="64A2292C" w14:textId="77777777" w:rsidR="00260C32" w:rsidRDefault="00260C32" w:rsidP="00EC7949">
            <w:pPr>
              <w:cnfStyle w:val="000000100000" w:firstRow="0" w:lastRow="0" w:firstColumn="0" w:lastColumn="0" w:oddVBand="0" w:evenVBand="0" w:oddHBand="1" w:evenHBand="0" w:firstRowFirstColumn="0" w:firstRowLastColumn="0" w:lastRowFirstColumn="0" w:lastRowLastColumn="0"/>
            </w:pPr>
            <w:r>
              <w:t xml:space="preserve">Si un appareil est ajouté au réseau il pourra automatiquement accéder </w:t>
            </w:r>
          </w:p>
        </w:tc>
        <w:tc>
          <w:tcPr>
            <w:tcW w:w="3021" w:type="dxa"/>
          </w:tcPr>
          <w:p w14:paraId="3C125985" w14:textId="77777777" w:rsidR="00260C32" w:rsidRDefault="00260C32" w:rsidP="00EC7949">
            <w:pPr>
              <w:cnfStyle w:val="000000100000" w:firstRow="0" w:lastRow="0" w:firstColumn="0" w:lastColumn="0" w:oddVBand="0" w:evenVBand="0" w:oddHBand="1" w:evenHBand="0" w:firstRowFirstColumn="0" w:firstRowLastColumn="0" w:lastRowFirstColumn="0" w:lastRowLastColumn="0"/>
            </w:pPr>
            <w:r>
              <w:t>Si un appareil est ajouté au réseau principal ça ne changera rien pour le SAN mais il y aura peut-être des modifications d’autorisations à faire</w:t>
            </w:r>
          </w:p>
        </w:tc>
      </w:tr>
      <w:tr w:rsidR="00260C32" w14:paraId="36E4B2FA" w14:textId="77777777" w:rsidTr="0002765C">
        <w:tc>
          <w:tcPr>
            <w:cnfStyle w:val="001000000000" w:firstRow="0" w:lastRow="0" w:firstColumn="1" w:lastColumn="0" w:oddVBand="0" w:evenVBand="0" w:oddHBand="0" w:evenHBand="0" w:firstRowFirstColumn="0" w:firstRowLastColumn="0" w:lastRowFirstColumn="0" w:lastRowLastColumn="0"/>
            <w:tcW w:w="3020" w:type="dxa"/>
          </w:tcPr>
          <w:p w14:paraId="72A8639A" w14:textId="77777777" w:rsidR="00260C32" w:rsidRDefault="00260C32" w:rsidP="00EC7949">
            <w:pPr>
              <w:tabs>
                <w:tab w:val="left" w:pos="2043"/>
              </w:tabs>
            </w:pPr>
            <w:r>
              <w:t>Fonctionnement</w:t>
            </w:r>
          </w:p>
        </w:tc>
        <w:tc>
          <w:tcPr>
            <w:tcW w:w="3021" w:type="dxa"/>
          </w:tcPr>
          <w:p w14:paraId="41020D05" w14:textId="77777777" w:rsidR="00260C32" w:rsidRDefault="00260C32" w:rsidP="00EC7949">
            <w:pPr>
              <w:cnfStyle w:val="000000000000" w:firstRow="0" w:lastRow="0" w:firstColumn="0" w:lastColumn="0" w:oddVBand="0" w:evenVBand="0" w:oddHBand="0" w:evenHBand="0" w:firstRowFirstColumn="0" w:firstRowLastColumn="0" w:lastRowFirstColumn="0" w:lastRowLastColumn="0"/>
            </w:pPr>
            <w:r>
              <w:t>Le NAS est relié dans le réseau et apparait dans les différents emplacements de sauvegarde au moment de sauvegarder un document</w:t>
            </w:r>
          </w:p>
        </w:tc>
        <w:tc>
          <w:tcPr>
            <w:tcW w:w="3021" w:type="dxa"/>
          </w:tcPr>
          <w:p w14:paraId="06BA5F3F" w14:textId="77777777" w:rsidR="00260C32" w:rsidRDefault="00260C32" w:rsidP="00EC7949">
            <w:pPr>
              <w:cnfStyle w:val="000000000000" w:firstRow="0" w:lastRow="0" w:firstColumn="0" w:lastColumn="0" w:oddVBand="0" w:evenVBand="0" w:oddHBand="0" w:evenHBand="0" w:firstRowFirstColumn="0" w:firstRowLastColumn="0" w:lastRowFirstColumn="0" w:lastRowLastColumn="0"/>
            </w:pPr>
            <w:r>
              <w:t>Un SAN est un réseau à part entière qui est relié au réseau principal et qui permet de stocker des données</w:t>
            </w:r>
          </w:p>
        </w:tc>
      </w:tr>
      <w:tr w:rsidR="00260C32" w14:paraId="45D9C2D1" w14:textId="77777777" w:rsidTr="00027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EB2F868" w14:textId="77777777" w:rsidR="00260C32" w:rsidRDefault="00260C32" w:rsidP="00EC7949">
            <w:r>
              <w:t>A</w:t>
            </w:r>
            <w:r w:rsidRPr="00D60AB5">
              <w:t>ccessibilité</w:t>
            </w:r>
          </w:p>
        </w:tc>
        <w:tc>
          <w:tcPr>
            <w:tcW w:w="3021" w:type="dxa"/>
          </w:tcPr>
          <w:p w14:paraId="32F0BAF3" w14:textId="77777777" w:rsidR="00260C32" w:rsidRDefault="00260C32" w:rsidP="00EC7949">
            <w:pPr>
              <w:cnfStyle w:val="000000100000" w:firstRow="0" w:lastRow="0" w:firstColumn="0" w:lastColumn="0" w:oddVBand="0" w:evenVBand="0" w:oddHBand="1" w:evenHBand="0" w:firstRowFirstColumn="0" w:firstRowLastColumn="0" w:lastRowFirstColumn="0" w:lastRowLastColumn="0"/>
            </w:pPr>
            <w:r>
              <w:t>La sauvegarde se fait en sauvegardant le document à l’endroit voulu</w:t>
            </w:r>
          </w:p>
        </w:tc>
        <w:tc>
          <w:tcPr>
            <w:tcW w:w="3021" w:type="dxa"/>
          </w:tcPr>
          <w:p w14:paraId="5840B7D8" w14:textId="77777777" w:rsidR="00260C32" w:rsidRDefault="00260C32" w:rsidP="00EC7949">
            <w:pPr>
              <w:cnfStyle w:val="000000100000" w:firstRow="0" w:lastRow="0" w:firstColumn="0" w:lastColumn="0" w:oddVBand="0" w:evenVBand="0" w:oddHBand="1" w:evenHBand="0" w:firstRowFirstColumn="0" w:firstRowLastColumn="0" w:lastRowFirstColumn="0" w:lastRowLastColumn="0"/>
            </w:pPr>
            <w:r>
              <w:t>Aucun changement pour l’utilisateur puisque le NAS est un réseau qui regroupe plusieurs serveurs de fichier, par conséquent l’utilisateur a simplement besoin d’enregistrer ses documents comme s’il allait dans un serveur de fichier basique.</w:t>
            </w:r>
          </w:p>
        </w:tc>
      </w:tr>
    </w:tbl>
    <w:p w14:paraId="4E13B49A" w14:textId="77777777" w:rsidR="00260C32" w:rsidRDefault="00260C32" w:rsidP="00260C32"/>
    <w:p w14:paraId="0E8B61DD" w14:textId="2E1641CD" w:rsidR="008B4071" w:rsidRDefault="00260C32" w:rsidP="00260C32">
      <w:r>
        <w:lastRenderedPageBreak/>
        <w:t>Le dispositif le plus avantageux serait un NAS puisque l’entreprise vos rêves n’a pas besoin d’un espace de stockage infini et par conséquent ne va pas payer plusieurs milliers d’euro pour ça (entre 10.000 et 30.000 euros). Un NAS coute de son côté entre 160 et 600 euros pour un capacité de stockage allant de 16 à 108 To en moyenne.</w:t>
      </w:r>
    </w:p>
    <w:p w14:paraId="7B9E80F4" w14:textId="379887EA" w:rsidR="008B4071" w:rsidRDefault="008B4071" w:rsidP="008B4071">
      <w:pPr>
        <w:pStyle w:val="Titre4"/>
      </w:pPr>
      <w:bookmarkStart w:id="5" w:name="_Toc120623082"/>
      <w:r>
        <w:t>Plan de sauvegarde :</w:t>
      </w:r>
      <w:bookmarkEnd w:id="5"/>
    </w:p>
    <w:p w14:paraId="71A2DC85" w14:textId="77777777" w:rsidR="008B4071" w:rsidRPr="008B4071" w:rsidRDefault="008B4071" w:rsidP="008B4071"/>
    <w:tbl>
      <w:tblPr>
        <w:tblStyle w:val="TableauGrille5Fonc-Accentuation2"/>
        <w:tblW w:w="0" w:type="auto"/>
        <w:tblLook w:val="04A0" w:firstRow="1" w:lastRow="0" w:firstColumn="1" w:lastColumn="0" w:noHBand="0" w:noVBand="1"/>
      </w:tblPr>
      <w:tblGrid>
        <w:gridCol w:w="1726"/>
        <w:gridCol w:w="3372"/>
        <w:gridCol w:w="3964"/>
      </w:tblGrid>
      <w:tr w:rsidR="0002765C" w14:paraId="6B1A2BD2" w14:textId="77777777" w:rsidTr="0002765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26" w:type="dxa"/>
          </w:tcPr>
          <w:p w14:paraId="568FA6DC" w14:textId="77777777" w:rsidR="0002765C" w:rsidRDefault="0002765C" w:rsidP="00EC7949"/>
        </w:tc>
        <w:tc>
          <w:tcPr>
            <w:tcW w:w="3372" w:type="dxa"/>
          </w:tcPr>
          <w:p w14:paraId="6001229B" w14:textId="0C8D63D8" w:rsidR="0002765C" w:rsidRDefault="0002765C" w:rsidP="00EC7949">
            <w:pPr>
              <w:cnfStyle w:val="100000000000" w:firstRow="1" w:lastRow="0" w:firstColumn="0" w:lastColumn="0" w:oddVBand="0" w:evenVBand="0" w:oddHBand="0" w:evenHBand="0" w:firstRowFirstColumn="0" w:firstRowLastColumn="0" w:lastRowFirstColumn="0" w:lastRowLastColumn="0"/>
            </w:pPr>
            <w:r>
              <w:t>Sauvegarde dans le NAS</w:t>
            </w:r>
          </w:p>
        </w:tc>
        <w:tc>
          <w:tcPr>
            <w:tcW w:w="3964" w:type="dxa"/>
          </w:tcPr>
          <w:p w14:paraId="26998899" w14:textId="41043005" w:rsidR="0002765C" w:rsidRDefault="0002765C" w:rsidP="00EC7949">
            <w:pPr>
              <w:cnfStyle w:val="100000000000" w:firstRow="1" w:lastRow="0" w:firstColumn="0" w:lastColumn="0" w:oddVBand="0" w:evenVBand="0" w:oddHBand="0" w:evenHBand="0" w:firstRowFirstColumn="0" w:firstRowLastColumn="0" w:lastRowFirstColumn="0" w:lastRowLastColumn="0"/>
            </w:pPr>
            <w:r>
              <w:t>Sauvegarde avec LTO</w:t>
            </w:r>
          </w:p>
        </w:tc>
      </w:tr>
      <w:tr w:rsidR="0002765C" w14:paraId="1FDAEAC1" w14:textId="37B6E195" w:rsidTr="0002765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26" w:type="dxa"/>
          </w:tcPr>
          <w:p w14:paraId="13A2A094" w14:textId="77777777" w:rsidR="0002765C" w:rsidRDefault="0002765C" w:rsidP="00EC7949">
            <w:r>
              <w:t>LUNDI</w:t>
            </w:r>
          </w:p>
        </w:tc>
        <w:tc>
          <w:tcPr>
            <w:tcW w:w="3372" w:type="dxa"/>
          </w:tcPr>
          <w:p w14:paraId="019DDAAE" w14:textId="245E7248" w:rsidR="0002765C" w:rsidRDefault="0002765C" w:rsidP="001D0C14">
            <w:pPr>
              <w:cnfStyle w:val="000000100000" w:firstRow="0" w:lastRow="0" w:firstColumn="0" w:lastColumn="0" w:oddVBand="0" w:evenVBand="0" w:oddHBand="1" w:evenHBand="0" w:firstRowFirstColumn="0" w:firstRowLastColumn="0" w:lastRowFirstColumn="0" w:lastRowLastColumn="0"/>
            </w:pPr>
            <w:r>
              <w:t>Sauvegarde incrémentielle des mails</w:t>
            </w:r>
            <w:r w:rsidR="001D0C14">
              <w:t xml:space="preserve"> et des</w:t>
            </w:r>
            <w:r>
              <w:t xml:space="preserve"> données utilisateurs</w:t>
            </w:r>
            <w:r w:rsidR="001D0C14">
              <w:t>.</w:t>
            </w:r>
          </w:p>
        </w:tc>
        <w:tc>
          <w:tcPr>
            <w:tcW w:w="3964" w:type="dxa"/>
          </w:tcPr>
          <w:p w14:paraId="7DF8DC5A" w14:textId="77777777" w:rsidR="0002765C" w:rsidRDefault="0002765C" w:rsidP="00EC7949">
            <w:pPr>
              <w:cnfStyle w:val="000000100000" w:firstRow="0" w:lastRow="0" w:firstColumn="0" w:lastColumn="0" w:oddVBand="0" w:evenVBand="0" w:oddHBand="1" w:evenHBand="0" w:firstRowFirstColumn="0" w:firstRowLastColumn="0" w:lastRowFirstColumn="0" w:lastRowLastColumn="0"/>
            </w:pPr>
          </w:p>
        </w:tc>
      </w:tr>
      <w:tr w:rsidR="0002765C" w14:paraId="5D148D78" w14:textId="4F2A76FC" w:rsidTr="0002765C">
        <w:trPr>
          <w:trHeight w:val="567"/>
        </w:trPr>
        <w:tc>
          <w:tcPr>
            <w:cnfStyle w:val="001000000000" w:firstRow="0" w:lastRow="0" w:firstColumn="1" w:lastColumn="0" w:oddVBand="0" w:evenVBand="0" w:oddHBand="0" w:evenHBand="0" w:firstRowFirstColumn="0" w:firstRowLastColumn="0" w:lastRowFirstColumn="0" w:lastRowLastColumn="0"/>
            <w:tcW w:w="1726" w:type="dxa"/>
          </w:tcPr>
          <w:p w14:paraId="2C6CA1AB" w14:textId="77777777" w:rsidR="0002765C" w:rsidRDefault="0002765C" w:rsidP="00EC7949">
            <w:r>
              <w:t>MARDI</w:t>
            </w:r>
          </w:p>
        </w:tc>
        <w:tc>
          <w:tcPr>
            <w:tcW w:w="3372" w:type="dxa"/>
          </w:tcPr>
          <w:p w14:paraId="5E82DAE6" w14:textId="0B28B935" w:rsidR="0002765C" w:rsidRDefault="001D0C14" w:rsidP="00EC7949">
            <w:pPr>
              <w:cnfStyle w:val="000000000000" w:firstRow="0" w:lastRow="0" w:firstColumn="0" w:lastColumn="0" w:oddVBand="0" w:evenVBand="0" w:oddHBand="0" w:evenHBand="0" w:firstRowFirstColumn="0" w:firstRowLastColumn="0" w:lastRowFirstColumn="0" w:lastRowLastColumn="0"/>
            </w:pPr>
            <w:r>
              <w:t>Sauvegarde incrémentielle des d</w:t>
            </w:r>
            <w:r w:rsidR="0002765C">
              <w:t xml:space="preserve">onnées utilisateurs </w:t>
            </w:r>
            <w:r>
              <w:t>et du serveurs contrôleur de domaine</w:t>
            </w:r>
            <w:r w:rsidR="0002765C">
              <w:t>.</w:t>
            </w:r>
          </w:p>
        </w:tc>
        <w:tc>
          <w:tcPr>
            <w:tcW w:w="3964" w:type="dxa"/>
          </w:tcPr>
          <w:p w14:paraId="2B2378FD" w14:textId="77777777" w:rsidR="0002765C" w:rsidRDefault="0002765C" w:rsidP="00EC7949">
            <w:pPr>
              <w:cnfStyle w:val="000000000000" w:firstRow="0" w:lastRow="0" w:firstColumn="0" w:lastColumn="0" w:oddVBand="0" w:evenVBand="0" w:oddHBand="0" w:evenHBand="0" w:firstRowFirstColumn="0" w:firstRowLastColumn="0" w:lastRowFirstColumn="0" w:lastRowLastColumn="0"/>
            </w:pPr>
          </w:p>
        </w:tc>
      </w:tr>
      <w:tr w:rsidR="0002765C" w14:paraId="3849BCB8" w14:textId="5352F60B" w:rsidTr="0002765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26" w:type="dxa"/>
          </w:tcPr>
          <w:p w14:paraId="2FEF160E" w14:textId="77777777" w:rsidR="0002765C" w:rsidRDefault="0002765C" w:rsidP="00EC7949">
            <w:r>
              <w:t>JEUDI</w:t>
            </w:r>
          </w:p>
        </w:tc>
        <w:tc>
          <w:tcPr>
            <w:tcW w:w="3372" w:type="dxa"/>
          </w:tcPr>
          <w:p w14:paraId="022DF62D" w14:textId="12CA283B" w:rsidR="0002765C" w:rsidRDefault="001D0C14" w:rsidP="00EC7949">
            <w:pPr>
              <w:cnfStyle w:val="000000100000" w:firstRow="0" w:lastRow="0" w:firstColumn="0" w:lastColumn="0" w:oddVBand="0" w:evenVBand="0" w:oddHBand="1" w:evenHBand="0" w:firstRowFirstColumn="0" w:firstRowLastColumn="0" w:lastRowFirstColumn="0" w:lastRowLastColumn="0"/>
            </w:pPr>
            <w:r>
              <w:t>Sauvegarde incrémentielle des données.</w:t>
            </w:r>
          </w:p>
        </w:tc>
        <w:tc>
          <w:tcPr>
            <w:tcW w:w="3964" w:type="dxa"/>
          </w:tcPr>
          <w:p w14:paraId="30B5F3B7" w14:textId="77777777" w:rsidR="0002765C" w:rsidRDefault="0002765C" w:rsidP="00EC7949">
            <w:pPr>
              <w:cnfStyle w:val="000000100000" w:firstRow="0" w:lastRow="0" w:firstColumn="0" w:lastColumn="0" w:oddVBand="0" w:evenVBand="0" w:oddHBand="1" w:evenHBand="0" w:firstRowFirstColumn="0" w:firstRowLastColumn="0" w:lastRowFirstColumn="0" w:lastRowLastColumn="0"/>
            </w:pPr>
          </w:p>
        </w:tc>
      </w:tr>
      <w:tr w:rsidR="0002765C" w14:paraId="0352B764" w14:textId="4F5386A6" w:rsidTr="0002765C">
        <w:trPr>
          <w:trHeight w:val="567"/>
        </w:trPr>
        <w:tc>
          <w:tcPr>
            <w:cnfStyle w:val="001000000000" w:firstRow="0" w:lastRow="0" w:firstColumn="1" w:lastColumn="0" w:oddVBand="0" w:evenVBand="0" w:oddHBand="0" w:evenHBand="0" w:firstRowFirstColumn="0" w:firstRowLastColumn="0" w:lastRowFirstColumn="0" w:lastRowLastColumn="0"/>
            <w:tcW w:w="1726" w:type="dxa"/>
          </w:tcPr>
          <w:p w14:paraId="7FD9A44D" w14:textId="77777777" w:rsidR="0002765C" w:rsidRDefault="0002765C" w:rsidP="00EC7949">
            <w:r>
              <w:t>VENDREDI</w:t>
            </w:r>
          </w:p>
        </w:tc>
        <w:tc>
          <w:tcPr>
            <w:tcW w:w="3372" w:type="dxa"/>
          </w:tcPr>
          <w:p w14:paraId="5B811D6D" w14:textId="12042C9C" w:rsidR="0002765C" w:rsidRDefault="0002765C" w:rsidP="00EC7949">
            <w:pPr>
              <w:cnfStyle w:val="000000000000" w:firstRow="0" w:lastRow="0" w:firstColumn="0" w:lastColumn="0" w:oddVBand="0" w:evenVBand="0" w:oddHBand="0" w:evenHBand="0" w:firstRowFirstColumn="0" w:firstRowLastColumn="0" w:lastRowFirstColumn="0" w:lastRowLastColumn="0"/>
            </w:pPr>
          </w:p>
        </w:tc>
        <w:tc>
          <w:tcPr>
            <w:tcW w:w="3964" w:type="dxa"/>
          </w:tcPr>
          <w:p w14:paraId="52617FF8" w14:textId="1450761A" w:rsidR="001D0C14" w:rsidRDefault="001D0C14" w:rsidP="00EC7949">
            <w:pPr>
              <w:cnfStyle w:val="000000000000" w:firstRow="0" w:lastRow="0" w:firstColumn="0" w:lastColumn="0" w:oddVBand="0" w:evenVBand="0" w:oddHBand="0" w:evenHBand="0" w:firstRowFirstColumn="0" w:firstRowLastColumn="0" w:lastRowFirstColumn="0" w:lastRowLastColumn="0"/>
            </w:pPr>
            <w:r>
              <w:t>Sauvegarde incrémentielle des mails, des données et du serveur contrôleur de domaine.</w:t>
            </w:r>
          </w:p>
        </w:tc>
      </w:tr>
      <w:tr w:rsidR="0002765C" w14:paraId="1D0609F4" w14:textId="01773BFE" w:rsidTr="0002765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26" w:type="dxa"/>
          </w:tcPr>
          <w:p w14:paraId="1752342C" w14:textId="77777777" w:rsidR="0002765C" w:rsidRDefault="0002765C" w:rsidP="00EC7949">
            <w:r>
              <w:t>SAMEDI</w:t>
            </w:r>
          </w:p>
        </w:tc>
        <w:tc>
          <w:tcPr>
            <w:tcW w:w="3372" w:type="dxa"/>
          </w:tcPr>
          <w:p w14:paraId="47A84258" w14:textId="414F226D" w:rsidR="0002765C" w:rsidRDefault="0002765C" w:rsidP="00EC7949">
            <w:pPr>
              <w:cnfStyle w:val="000000100000" w:firstRow="0" w:lastRow="0" w:firstColumn="0" w:lastColumn="0" w:oddVBand="0" w:evenVBand="0" w:oddHBand="1" w:evenHBand="0" w:firstRowFirstColumn="0" w:firstRowLastColumn="0" w:lastRowFirstColumn="0" w:lastRowLastColumn="0"/>
            </w:pPr>
          </w:p>
        </w:tc>
        <w:tc>
          <w:tcPr>
            <w:tcW w:w="3964" w:type="dxa"/>
          </w:tcPr>
          <w:p w14:paraId="56452C28" w14:textId="3A8BC6D6" w:rsidR="0002765C" w:rsidRDefault="0002765C" w:rsidP="00EC7949">
            <w:pPr>
              <w:cnfStyle w:val="000000100000" w:firstRow="0" w:lastRow="0" w:firstColumn="0" w:lastColumn="0" w:oddVBand="0" w:evenVBand="0" w:oddHBand="1" w:evenHBand="0" w:firstRowFirstColumn="0" w:firstRowLastColumn="0" w:lastRowFirstColumn="0" w:lastRowLastColumn="0"/>
            </w:pPr>
            <w:r>
              <w:t>Sauvegarde complète des mails et des données.</w:t>
            </w:r>
          </w:p>
        </w:tc>
      </w:tr>
      <w:tr w:rsidR="0002765C" w14:paraId="3166B95D" w14:textId="36BBCCCE" w:rsidTr="001C000F">
        <w:trPr>
          <w:trHeight w:val="567"/>
        </w:trPr>
        <w:tc>
          <w:tcPr>
            <w:cnfStyle w:val="001000000000" w:firstRow="0" w:lastRow="0" w:firstColumn="1" w:lastColumn="0" w:oddVBand="0" w:evenVBand="0" w:oddHBand="0" w:evenHBand="0" w:firstRowFirstColumn="0" w:firstRowLastColumn="0" w:lastRowFirstColumn="0" w:lastRowLastColumn="0"/>
            <w:tcW w:w="1726" w:type="dxa"/>
          </w:tcPr>
          <w:p w14:paraId="43E91C45" w14:textId="419A9891" w:rsidR="0002765C" w:rsidRDefault="0002765C" w:rsidP="00EC7949">
            <w:r>
              <w:t>DIMANCHE</w:t>
            </w:r>
          </w:p>
        </w:tc>
        <w:tc>
          <w:tcPr>
            <w:tcW w:w="7336" w:type="dxa"/>
            <w:gridSpan w:val="2"/>
          </w:tcPr>
          <w:p w14:paraId="5DACCAB5" w14:textId="7230AF6B" w:rsidR="0002765C" w:rsidRDefault="0002765C" w:rsidP="00EC7949">
            <w:pPr>
              <w:cnfStyle w:val="000000000000" w:firstRow="0" w:lastRow="0" w:firstColumn="0" w:lastColumn="0" w:oddVBand="0" w:evenVBand="0" w:oddHBand="0" w:evenHBand="0" w:firstRowFirstColumn="0" w:firstRowLastColumn="0" w:lastRowFirstColumn="0" w:lastRowLastColumn="0"/>
            </w:pPr>
            <w:r>
              <w:t>Aucune sauvegarde, nécessaire si personne ne travaille le dimanche puisque les sauvegardes sont faites le samedi soir.</w:t>
            </w:r>
          </w:p>
        </w:tc>
      </w:tr>
    </w:tbl>
    <w:p w14:paraId="68A5A0DE" w14:textId="77777777" w:rsidR="006C66FA" w:rsidRDefault="006C66FA" w:rsidP="00F641F6"/>
    <w:sectPr w:rsidR="006C66FA">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FEB11" w14:textId="77777777" w:rsidR="008B4071" w:rsidRDefault="008B4071" w:rsidP="008B4071">
      <w:pPr>
        <w:spacing w:after="0" w:line="240" w:lineRule="auto"/>
      </w:pPr>
      <w:r>
        <w:separator/>
      </w:r>
    </w:p>
  </w:endnote>
  <w:endnote w:type="continuationSeparator" w:id="0">
    <w:p w14:paraId="27F0AFE3" w14:textId="77777777" w:rsidR="008B4071" w:rsidRDefault="008B4071" w:rsidP="008B4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076740"/>
      <w:docPartObj>
        <w:docPartGallery w:val="Page Numbers (Bottom of Page)"/>
        <w:docPartUnique/>
      </w:docPartObj>
    </w:sdtPr>
    <w:sdtEndPr/>
    <w:sdtContent>
      <w:p w14:paraId="5EC9EA72" w14:textId="3B4DB1F8" w:rsidR="008B4071" w:rsidRDefault="008B4071">
        <w:pPr>
          <w:pStyle w:val="Pieddepage"/>
          <w:jc w:val="right"/>
        </w:pPr>
        <w:r>
          <w:fldChar w:fldCharType="begin"/>
        </w:r>
        <w:r>
          <w:instrText>PAGE   \* MERGEFORMAT</w:instrText>
        </w:r>
        <w:r>
          <w:fldChar w:fldCharType="separate"/>
        </w:r>
        <w:r>
          <w:t>2</w:t>
        </w:r>
        <w:r>
          <w:fldChar w:fldCharType="end"/>
        </w:r>
      </w:p>
    </w:sdtContent>
  </w:sdt>
  <w:p w14:paraId="6C051992" w14:textId="77777777" w:rsidR="008B4071" w:rsidRDefault="008B407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96602" w14:textId="77777777" w:rsidR="008B4071" w:rsidRDefault="008B4071" w:rsidP="008B4071">
      <w:pPr>
        <w:spacing w:after="0" w:line="240" w:lineRule="auto"/>
      </w:pPr>
      <w:r>
        <w:separator/>
      </w:r>
    </w:p>
  </w:footnote>
  <w:footnote w:type="continuationSeparator" w:id="0">
    <w:p w14:paraId="47CE4322" w14:textId="77777777" w:rsidR="008B4071" w:rsidRDefault="008B4071" w:rsidP="008B40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5A"/>
    <w:rsid w:val="0002765C"/>
    <w:rsid w:val="00180B9E"/>
    <w:rsid w:val="001B75B1"/>
    <w:rsid w:val="001D0C14"/>
    <w:rsid w:val="001E3003"/>
    <w:rsid w:val="00260C32"/>
    <w:rsid w:val="00264C19"/>
    <w:rsid w:val="002B40A4"/>
    <w:rsid w:val="002F335A"/>
    <w:rsid w:val="005C1A5C"/>
    <w:rsid w:val="006C66FA"/>
    <w:rsid w:val="00771DA0"/>
    <w:rsid w:val="008B4071"/>
    <w:rsid w:val="00A3794F"/>
    <w:rsid w:val="00B37077"/>
    <w:rsid w:val="00B50E7B"/>
    <w:rsid w:val="00B865DA"/>
    <w:rsid w:val="00BD0C2C"/>
    <w:rsid w:val="00C22899"/>
    <w:rsid w:val="00CC18BA"/>
    <w:rsid w:val="00D127E8"/>
    <w:rsid w:val="00F641F6"/>
    <w:rsid w:val="00FF60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C466"/>
  <w15:chartTrackingRefBased/>
  <w15:docId w15:val="{B14816B0-6A00-41B5-B3B3-611A46E9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B9E"/>
    <w:pPr>
      <w:jc w:val="both"/>
    </w:pPr>
    <w:rPr>
      <w:rFonts w:ascii="Arial" w:hAnsi="Arial"/>
    </w:rPr>
  </w:style>
  <w:style w:type="paragraph" w:styleId="Titre1">
    <w:name w:val="heading 1"/>
    <w:basedOn w:val="Normal"/>
    <w:next w:val="Normal"/>
    <w:link w:val="Titre1Car"/>
    <w:uiPriority w:val="9"/>
    <w:qFormat/>
    <w:rsid w:val="00180B9E"/>
    <w:pPr>
      <w:keepNext/>
      <w:keepLines/>
      <w:spacing w:before="240" w:after="0"/>
      <w:jc w:val="center"/>
      <w:outlineLvl w:val="0"/>
    </w:pPr>
    <w:rPr>
      <w:rFonts w:eastAsiaTheme="majorEastAsia" w:cstheme="majorBidi"/>
      <w:b/>
      <w:color w:val="000000" w:themeColor="text1"/>
      <w:sz w:val="36"/>
      <w:szCs w:val="32"/>
    </w:rPr>
  </w:style>
  <w:style w:type="paragraph" w:styleId="Titre2">
    <w:name w:val="heading 2"/>
    <w:basedOn w:val="Normal"/>
    <w:next w:val="Normal"/>
    <w:link w:val="Titre2Car"/>
    <w:uiPriority w:val="9"/>
    <w:unhideWhenUsed/>
    <w:qFormat/>
    <w:rsid w:val="00180B9E"/>
    <w:pPr>
      <w:keepNext/>
      <w:keepLines/>
      <w:spacing w:before="40" w:after="0"/>
      <w:outlineLvl w:val="1"/>
    </w:pPr>
    <w:rPr>
      <w:rFonts w:eastAsiaTheme="majorEastAsia" w:cstheme="majorBidi"/>
      <w:color w:val="009900"/>
      <w:sz w:val="28"/>
      <w:szCs w:val="26"/>
      <w:u w:val="single"/>
    </w:rPr>
  </w:style>
  <w:style w:type="paragraph" w:styleId="Titre3">
    <w:name w:val="heading 3"/>
    <w:aliases w:val="Titre3"/>
    <w:basedOn w:val="Normal"/>
    <w:next w:val="Normal"/>
    <w:link w:val="Titre3Car"/>
    <w:uiPriority w:val="9"/>
    <w:unhideWhenUsed/>
    <w:rsid w:val="00180B9E"/>
    <w:pPr>
      <w:keepNext/>
      <w:keepLines/>
      <w:spacing w:before="40" w:after="0"/>
      <w:outlineLvl w:val="2"/>
    </w:pPr>
    <w:rPr>
      <w:rFonts w:eastAsiaTheme="majorEastAsia" w:cstheme="majorBidi"/>
      <w:color w:val="000000" w:themeColor="text1"/>
      <w:sz w:val="30"/>
      <w:szCs w:val="24"/>
    </w:rPr>
  </w:style>
  <w:style w:type="paragraph" w:styleId="Titre4">
    <w:name w:val="heading 4"/>
    <w:aliases w:val="N°Exercice"/>
    <w:basedOn w:val="Normal"/>
    <w:next w:val="Normal"/>
    <w:link w:val="Titre4Car"/>
    <w:uiPriority w:val="9"/>
    <w:unhideWhenUsed/>
    <w:qFormat/>
    <w:rsid w:val="00180B9E"/>
    <w:pPr>
      <w:keepNext/>
      <w:keepLines/>
      <w:spacing w:before="40" w:after="0"/>
      <w:outlineLvl w:val="3"/>
    </w:pPr>
    <w:rPr>
      <w:rFonts w:eastAsiaTheme="majorEastAsia" w:cstheme="majorBidi"/>
      <w:iCs/>
      <w:color w:val="FF0000"/>
      <w:sz w:val="26"/>
    </w:rPr>
  </w:style>
  <w:style w:type="paragraph" w:styleId="Titre5">
    <w:name w:val="heading 5"/>
    <w:aliases w:val="Sous Exercice"/>
    <w:basedOn w:val="Normal"/>
    <w:next w:val="Normal"/>
    <w:link w:val="Titre5Car"/>
    <w:uiPriority w:val="9"/>
    <w:unhideWhenUsed/>
    <w:qFormat/>
    <w:rsid w:val="00180B9E"/>
    <w:pPr>
      <w:keepNext/>
      <w:keepLines/>
      <w:spacing w:before="40" w:after="0"/>
      <w:outlineLvl w:val="4"/>
    </w:pPr>
    <w:rPr>
      <w:rFonts w:eastAsiaTheme="majorEastAsia" w:cstheme="majorBidi"/>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0B9E"/>
    <w:rPr>
      <w:rFonts w:ascii="Arial" w:eastAsiaTheme="majorEastAsia" w:hAnsi="Arial" w:cstheme="majorBidi"/>
      <w:b/>
      <w:color w:val="000000" w:themeColor="text1"/>
      <w:sz w:val="36"/>
      <w:szCs w:val="32"/>
    </w:rPr>
  </w:style>
  <w:style w:type="character" w:customStyle="1" w:styleId="Titre2Car">
    <w:name w:val="Titre 2 Car"/>
    <w:basedOn w:val="Policepardfaut"/>
    <w:link w:val="Titre2"/>
    <w:uiPriority w:val="9"/>
    <w:rsid w:val="00180B9E"/>
    <w:rPr>
      <w:rFonts w:ascii="Arial" w:eastAsiaTheme="majorEastAsia" w:hAnsi="Arial" w:cstheme="majorBidi"/>
      <w:color w:val="009900"/>
      <w:sz w:val="28"/>
      <w:szCs w:val="26"/>
      <w:u w:val="single"/>
    </w:rPr>
  </w:style>
  <w:style w:type="character" w:customStyle="1" w:styleId="Titre3Car">
    <w:name w:val="Titre 3 Car"/>
    <w:aliases w:val="Titre3 Car"/>
    <w:basedOn w:val="Policepardfaut"/>
    <w:link w:val="Titre3"/>
    <w:uiPriority w:val="9"/>
    <w:rsid w:val="00180B9E"/>
    <w:rPr>
      <w:rFonts w:ascii="Arial" w:eastAsiaTheme="majorEastAsia" w:hAnsi="Arial" w:cstheme="majorBidi"/>
      <w:color w:val="000000" w:themeColor="text1"/>
      <w:sz w:val="30"/>
      <w:szCs w:val="24"/>
    </w:rPr>
  </w:style>
  <w:style w:type="character" w:customStyle="1" w:styleId="Titre4Car">
    <w:name w:val="Titre 4 Car"/>
    <w:aliases w:val="N°Exercice Car"/>
    <w:basedOn w:val="Policepardfaut"/>
    <w:link w:val="Titre4"/>
    <w:uiPriority w:val="9"/>
    <w:rsid w:val="00180B9E"/>
    <w:rPr>
      <w:rFonts w:ascii="Arial" w:eastAsiaTheme="majorEastAsia" w:hAnsi="Arial" w:cstheme="majorBidi"/>
      <w:iCs/>
      <w:color w:val="FF0000"/>
      <w:sz w:val="26"/>
    </w:rPr>
  </w:style>
  <w:style w:type="character" w:customStyle="1" w:styleId="Titre5Car">
    <w:name w:val="Titre 5 Car"/>
    <w:aliases w:val="Sous Exercice Car"/>
    <w:basedOn w:val="Policepardfaut"/>
    <w:link w:val="Titre5"/>
    <w:uiPriority w:val="9"/>
    <w:rsid w:val="00180B9E"/>
    <w:rPr>
      <w:rFonts w:ascii="Arial" w:eastAsiaTheme="majorEastAsia" w:hAnsi="Arial" w:cstheme="majorBidi"/>
      <w:color w:val="4472C4" w:themeColor="accent1"/>
    </w:rPr>
  </w:style>
  <w:style w:type="paragraph" w:styleId="Sansinterligne">
    <w:name w:val="No Spacing"/>
    <w:aliases w:val="sous sous exercice"/>
    <w:uiPriority w:val="1"/>
    <w:qFormat/>
    <w:rsid w:val="00180B9E"/>
    <w:pPr>
      <w:spacing w:after="0" w:line="240" w:lineRule="auto"/>
      <w:jc w:val="both"/>
    </w:pPr>
    <w:rPr>
      <w:rFonts w:ascii="Arial" w:hAnsi="Arial"/>
    </w:rPr>
  </w:style>
  <w:style w:type="table" w:styleId="Grilledutableau">
    <w:name w:val="Table Grid"/>
    <w:basedOn w:val="TableauNormal"/>
    <w:uiPriority w:val="39"/>
    <w:rsid w:val="00260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2">
    <w:name w:val="Grid Table 5 Dark Accent 2"/>
    <w:basedOn w:val="TableauNormal"/>
    <w:uiPriority w:val="50"/>
    <w:rsid w:val="000276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TM2">
    <w:name w:val="toc 2"/>
    <w:basedOn w:val="Normal"/>
    <w:next w:val="Normal"/>
    <w:autoRedefine/>
    <w:uiPriority w:val="39"/>
    <w:unhideWhenUsed/>
    <w:rsid w:val="008B4071"/>
    <w:pPr>
      <w:spacing w:after="100"/>
      <w:ind w:left="220"/>
    </w:pPr>
  </w:style>
  <w:style w:type="paragraph" w:styleId="TM1">
    <w:name w:val="toc 1"/>
    <w:basedOn w:val="Normal"/>
    <w:next w:val="Normal"/>
    <w:autoRedefine/>
    <w:uiPriority w:val="39"/>
    <w:unhideWhenUsed/>
    <w:rsid w:val="008B4071"/>
    <w:pPr>
      <w:spacing w:after="100"/>
    </w:pPr>
  </w:style>
  <w:style w:type="paragraph" w:styleId="TM4">
    <w:name w:val="toc 4"/>
    <w:basedOn w:val="Normal"/>
    <w:next w:val="Normal"/>
    <w:autoRedefine/>
    <w:uiPriority w:val="39"/>
    <w:unhideWhenUsed/>
    <w:rsid w:val="008B4071"/>
    <w:pPr>
      <w:spacing w:after="100"/>
      <w:ind w:left="660"/>
    </w:pPr>
  </w:style>
  <w:style w:type="character" w:styleId="Lienhypertexte">
    <w:name w:val="Hyperlink"/>
    <w:basedOn w:val="Policepardfaut"/>
    <w:uiPriority w:val="99"/>
    <w:unhideWhenUsed/>
    <w:rsid w:val="008B4071"/>
    <w:rPr>
      <w:color w:val="0563C1" w:themeColor="hyperlink"/>
      <w:u w:val="single"/>
    </w:rPr>
  </w:style>
  <w:style w:type="paragraph" w:styleId="En-tte">
    <w:name w:val="header"/>
    <w:basedOn w:val="Normal"/>
    <w:link w:val="En-tteCar"/>
    <w:uiPriority w:val="99"/>
    <w:unhideWhenUsed/>
    <w:rsid w:val="008B4071"/>
    <w:pPr>
      <w:tabs>
        <w:tab w:val="center" w:pos="4536"/>
        <w:tab w:val="right" w:pos="9072"/>
      </w:tabs>
      <w:spacing w:after="0" w:line="240" w:lineRule="auto"/>
    </w:pPr>
  </w:style>
  <w:style w:type="character" w:customStyle="1" w:styleId="En-tteCar">
    <w:name w:val="En-tête Car"/>
    <w:basedOn w:val="Policepardfaut"/>
    <w:link w:val="En-tte"/>
    <w:uiPriority w:val="99"/>
    <w:rsid w:val="008B4071"/>
    <w:rPr>
      <w:rFonts w:ascii="Arial" w:hAnsi="Arial"/>
    </w:rPr>
  </w:style>
  <w:style w:type="paragraph" w:styleId="Pieddepage">
    <w:name w:val="footer"/>
    <w:basedOn w:val="Normal"/>
    <w:link w:val="PieddepageCar"/>
    <w:uiPriority w:val="99"/>
    <w:unhideWhenUsed/>
    <w:rsid w:val="008B40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407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57134F3E475BC4880642BC92E46B04C" ma:contentTypeVersion="8" ma:contentTypeDescription="Crée un document." ma:contentTypeScope="" ma:versionID="f6eadcbd1c8eadbb2378f76b197ee9e4">
  <xsd:schema xmlns:xsd="http://www.w3.org/2001/XMLSchema" xmlns:xs="http://www.w3.org/2001/XMLSchema" xmlns:p="http://schemas.microsoft.com/office/2006/metadata/properties" xmlns:ns2="05cce318-ce01-4510-9d5c-3e2853b102a5" xmlns:ns3="74fcce6c-325b-4154-909e-21df43edad8d" targetNamespace="http://schemas.microsoft.com/office/2006/metadata/properties" ma:root="true" ma:fieldsID="69888b7636a3e62c01ba3cc8f945aa1c" ns2:_="" ns3:_="">
    <xsd:import namespace="05cce318-ce01-4510-9d5c-3e2853b102a5"/>
    <xsd:import namespace="74fcce6c-325b-4154-909e-21df43edad8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ce318-ce01-4510-9d5c-3e2853b1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156b6054-1bfa-4adc-9eb6-f5010b92195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fcce6c-325b-4154-909e-21df43edad8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188630e-b903-4e1b-9a2c-70391979d2e5}" ma:internalName="TaxCatchAll" ma:showField="CatchAllData" ma:web="74fcce6c-325b-4154-909e-21df43eda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4fcce6c-325b-4154-909e-21df43edad8d" xsi:nil="true"/>
    <lcf76f155ced4ddcb4097134ff3c332f xmlns="05cce318-ce01-4510-9d5c-3e2853b102a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504BF79-2B08-4EBA-97E7-CE0F408F4AA9}">
  <ds:schemaRefs>
    <ds:schemaRef ds:uri="http://schemas.openxmlformats.org/officeDocument/2006/bibliography"/>
  </ds:schemaRefs>
</ds:datastoreItem>
</file>

<file path=customXml/itemProps2.xml><?xml version="1.0" encoding="utf-8"?>
<ds:datastoreItem xmlns:ds="http://schemas.openxmlformats.org/officeDocument/2006/customXml" ds:itemID="{015D3E7F-56AA-434C-B733-1CD34CC5F587}"/>
</file>

<file path=customXml/itemProps3.xml><?xml version="1.0" encoding="utf-8"?>
<ds:datastoreItem xmlns:ds="http://schemas.openxmlformats.org/officeDocument/2006/customXml" ds:itemID="{DA929199-F999-4516-A8F7-8F9D30223EDD}"/>
</file>

<file path=customXml/itemProps4.xml><?xml version="1.0" encoding="utf-8"?>
<ds:datastoreItem xmlns:ds="http://schemas.openxmlformats.org/officeDocument/2006/customXml" ds:itemID="{4BC06786-4114-477D-A919-3E4785824CDB}"/>
</file>

<file path=docProps/app.xml><?xml version="1.0" encoding="utf-8"?>
<Properties xmlns="http://schemas.openxmlformats.org/officeDocument/2006/extended-properties" xmlns:vt="http://schemas.openxmlformats.org/officeDocument/2006/docPropsVTypes">
  <Template>Normal</Template>
  <TotalTime>211</TotalTime>
  <Pages>3</Pages>
  <Words>848</Words>
  <Characters>4664</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GONNET Yorik</dc:creator>
  <cp:keywords/>
  <dc:description/>
  <cp:lastModifiedBy>GONNET Yorik</cp:lastModifiedBy>
  <cp:revision>4</cp:revision>
  <dcterms:created xsi:type="dcterms:W3CDTF">2022-11-15T16:47:00Z</dcterms:created>
  <dcterms:modified xsi:type="dcterms:W3CDTF">2022-11-29T13:04:00Z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0x010100357134F3E475BC4880642BC92E46B04C</vt:lpwstr>
  </property>
</Properties>
</file>