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FD000" w14:textId="0EB5DC17" w:rsidR="000E4878" w:rsidRDefault="00A15D95" w:rsidP="00A15D95">
      <w:pPr>
        <w:pStyle w:val="Titre1"/>
      </w:pPr>
      <w:r>
        <w:t>La notion de l’infinie</w:t>
      </w:r>
    </w:p>
    <w:p w14:paraId="1103B579" w14:textId="77777777" w:rsidR="00A15D95" w:rsidRDefault="00A15D95" w:rsidP="00A15D95"/>
    <w:p w14:paraId="2C56738D" w14:textId="0095D26A" w:rsidR="00A15D95" w:rsidRPr="00A15D95" w:rsidRDefault="00A15D95" w:rsidP="00A15D95">
      <w:r>
        <w:t>L’infini est une notion abstraite et fascinante, évoquant quelque chose qui n’a ni commencement ni fin. En mathématiques, il symbolise une grandeur sans limite, utilisée dans des concepts comme les séries infinies ou les ensembles infinis. En philosophie, l’infini suscite des réflexions profondes sur la nature de l’univers, du temps et de l’existence. Les penseurs comme Aristote ou Kant ont tenté de le définir, oscillant entre une infinité potentielle et une infinité réelle. Dans l’art et la littérature, l’infini est une source d’inspiration, représentant l’éternité, l’inconnu ou l’absolu. Il évoque aussi l’humilité face à l’immensité de l’espace et du temps. En physique, l’infini apparaît dans les théories cosmologiques, notamment dans l’idée d’un univers sans bornes. Cette notion questionne les limites de la perception humaine et les capacités de la pensée à saisir ce qui dépasse toute mesure.</w:t>
      </w:r>
    </w:p>
    <w:sectPr w:rsidR="00A15D95" w:rsidRPr="00A15D95">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50A40" w14:textId="77777777" w:rsidR="00A15D95" w:rsidRDefault="00A15D95" w:rsidP="00A15D95">
      <w:pPr>
        <w:spacing w:after="0" w:line="240" w:lineRule="auto"/>
      </w:pPr>
      <w:r>
        <w:separator/>
      </w:r>
    </w:p>
  </w:endnote>
  <w:endnote w:type="continuationSeparator" w:id="0">
    <w:p w14:paraId="1CEA32A1" w14:textId="77777777" w:rsidR="00A15D95" w:rsidRDefault="00A15D95" w:rsidP="00A1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78020" w14:textId="77777777" w:rsidR="00A15D95" w:rsidRDefault="00A15D95" w:rsidP="00A15D95">
      <w:pPr>
        <w:spacing w:after="0" w:line="240" w:lineRule="auto"/>
      </w:pPr>
      <w:r>
        <w:separator/>
      </w:r>
    </w:p>
  </w:footnote>
  <w:footnote w:type="continuationSeparator" w:id="0">
    <w:p w14:paraId="212AEDB7" w14:textId="77777777" w:rsidR="00A15D95" w:rsidRDefault="00A15D95" w:rsidP="00A15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32085" w14:textId="1AB0D5CE" w:rsidR="00A15D95" w:rsidRDefault="00A15D95">
    <w:pPr>
      <w:pStyle w:val="En-tte"/>
    </w:pPr>
    <w:r>
      <w:rPr>
        <w:noProof/>
      </w:rPr>
      <mc:AlternateContent>
        <mc:Choice Requires="wps">
          <w:drawing>
            <wp:anchor distT="0" distB="0" distL="0" distR="0" simplePos="0" relativeHeight="251659264" behindDoc="0" locked="0" layoutInCell="1" allowOverlap="1" wp14:anchorId="0D06FEC7" wp14:editId="693AD8FE">
              <wp:simplePos x="635" y="635"/>
              <wp:positionH relativeFrom="page">
                <wp:align>center</wp:align>
              </wp:positionH>
              <wp:positionV relativeFrom="page">
                <wp:align>top</wp:align>
              </wp:positionV>
              <wp:extent cx="443865" cy="443865"/>
              <wp:effectExtent l="0" t="0" r="15875" b="4445"/>
              <wp:wrapNone/>
              <wp:docPr id="746327100" name="Zone de texte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F26B30" w14:textId="1706DA78"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06FEC7" id="_x0000_t202" coordsize="21600,21600" o:spt="202" path="m,l,21600r21600,l21600,xe">
              <v:stroke joinstyle="miter"/>
              <v:path gradientshapeok="t" o:connecttype="rect"/>
            </v:shapetype>
            <v:shape id="Zone de texte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48F26B30" w14:textId="1706DA78"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99C8C" w14:textId="46FA218C" w:rsidR="00A15D95" w:rsidRDefault="00A15D95">
    <w:pPr>
      <w:pStyle w:val="En-tte"/>
    </w:pPr>
    <w:r>
      <w:rPr>
        <w:noProof/>
      </w:rPr>
      <mc:AlternateContent>
        <mc:Choice Requires="wps">
          <w:drawing>
            <wp:anchor distT="0" distB="0" distL="0" distR="0" simplePos="0" relativeHeight="251660288" behindDoc="0" locked="0" layoutInCell="1" allowOverlap="1" wp14:anchorId="04E5D958" wp14:editId="122CCDCA">
              <wp:simplePos x="904875" y="447675"/>
              <wp:positionH relativeFrom="page">
                <wp:align>center</wp:align>
              </wp:positionH>
              <wp:positionV relativeFrom="page">
                <wp:align>top</wp:align>
              </wp:positionV>
              <wp:extent cx="443865" cy="443865"/>
              <wp:effectExtent l="0" t="0" r="15875" b="4445"/>
              <wp:wrapNone/>
              <wp:docPr id="91074406" name="Zone de texte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6F20C9" w14:textId="134961F0"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E5D958" id="_x0000_t202" coordsize="21600,21600" o:spt="202" path="m,l,21600r21600,l21600,xe">
              <v:stroke joinstyle="miter"/>
              <v:path gradientshapeok="t" o:connecttype="rect"/>
            </v:shapetype>
            <v:shape id="Zone de texte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056F20C9" w14:textId="134961F0"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459E0" w14:textId="5A41F018" w:rsidR="00A15D95" w:rsidRDefault="00A15D95">
    <w:pPr>
      <w:pStyle w:val="En-tte"/>
    </w:pPr>
    <w:r>
      <w:rPr>
        <w:noProof/>
      </w:rPr>
      <mc:AlternateContent>
        <mc:Choice Requires="wps">
          <w:drawing>
            <wp:anchor distT="0" distB="0" distL="0" distR="0" simplePos="0" relativeHeight="251658240" behindDoc="0" locked="0" layoutInCell="1" allowOverlap="1" wp14:anchorId="2EA4A1A9" wp14:editId="77073556">
              <wp:simplePos x="635" y="635"/>
              <wp:positionH relativeFrom="page">
                <wp:align>center</wp:align>
              </wp:positionH>
              <wp:positionV relativeFrom="page">
                <wp:align>top</wp:align>
              </wp:positionV>
              <wp:extent cx="443865" cy="443865"/>
              <wp:effectExtent l="0" t="0" r="15875" b="4445"/>
              <wp:wrapNone/>
              <wp:docPr id="1442850819" name="Zone de texte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AD5E08" w14:textId="23FD55E4"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A4A1A9" id="_x0000_t202" coordsize="21600,21600" o:spt="202" path="m,l,21600r21600,l21600,xe">
              <v:stroke joinstyle="miter"/>
              <v:path gradientshapeok="t" o:connecttype="rect"/>
            </v:shapetype>
            <v:shape id="Zone de texte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6AD5E08" w14:textId="23FD55E4" w:rsidR="00A15D95" w:rsidRPr="00A15D95" w:rsidRDefault="00A15D95" w:rsidP="00A15D95">
                    <w:pPr>
                      <w:spacing w:after="0"/>
                      <w:rPr>
                        <w:rFonts w:ascii="Calibri" w:eastAsia="Calibri" w:hAnsi="Calibri" w:cs="Calibri"/>
                        <w:noProof/>
                        <w:color w:val="4A569E"/>
                        <w:sz w:val="20"/>
                        <w:szCs w:val="20"/>
                      </w:rPr>
                    </w:pPr>
                    <w:r w:rsidRPr="00A15D95">
                      <w:rPr>
                        <w:rFonts w:ascii="Calibri" w:eastAsia="Calibri" w:hAnsi="Calibri" w:cs="Calibri"/>
                        <w:noProof/>
                        <w:color w:val="4A569E"/>
                        <w:sz w:val="20"/>
                        <w:szCs w:val="2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95"/>
    <w:rsid w:val="000E4878"/>
    <w:rsid w:val="00A15D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913D"/>
  <w15:chartTrackingRefBased/>
  <w15:docId w15:val="{5D2F1576-1B76-4F95-8275-1D199D2D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5D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5D95"/>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A15D95"/>
    <w:pPr>
      <w:tabs>
        <w:tab w:val="center" w:pos="4536"/>
        <w:tab w:val="right" w:pos="9072"/>
      </w:tabs>
      <w:spacing w:after="0" w:line="240" w:lineRule="auto"/>
    </w:pPr>
  </w:style>
  <w:style w:type="character" w:customStyle="1" w:styleId="En-tteCar">
    <w:name w:val="En-tête Car"/>
    <w:basedOn w:val="Policepardfaut"/>
    <w:link w:val="En-tte"/>
    <w:uiPriority w:val="99"/>
    <w:rsid w:val="00A1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790</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SAINT-OUEN, Gerald /FR</dc:creator>
  <cp:keywords/>
  <dc:description/>
  <cp:lastModifiedBy>SAINT-OUEN, Gerald /FR</cp:lastModifiedBy>
  <cp:revision>1</cp:revision>
  <dcterms:created xsi:type="dcterms:W3CDTF">2024-12-10T11:33:00Z</dcterms:created>
  <dcterms:modified xsi:type="dcterms:W3CDTF">2024-12-10T11:34:00Z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56002803,2c7c0c3c,56daf66</vt:lpwstr>
  </property>
  <property fmtid="{D5CDD505-2E9C-101B-9397-08002B2CF9AE}" pid="3" name="ClassificationContentMarkingHeaderFontProps">
    <vt:lpwstr>#4a569e,10,Calibri</vt:lpwstr>
  </property>
  <property fmtid="{D5CDD505-2E9C-101B-9397-08002B2CF9AE}" pid="4" name="ClassificationContentMarkingHeaderText">
    <vt:lpwstr>Internal</vt:lpwstr>
  </property>
  <property fmtid="{D5CDD505-2E9C-101B-9397-08002B2CF9AE}" pid="5" name="MSIP_Label_9e3dcb88-8425-4e1d-b1a3-bd5572915bbc_Enabled">
    <vt:lpwstr>true</vt:lpwstr>
  </property>
  <property fmtid="{D5CDD505-2E9C-101B-9397-08002B2CF9AE}" pid="6" name="MSIP_Label_9e3dcb88-8425-4e1d-b1a3-bd5572915bbc_SetDate">
    <vt:lpwstr>2024-12-10T11:34:28Z</vt:lpwstr>
  </property>
  <property fmtid="{D5CDD505-2E9C-101B-9397-08002B2CF9AE}" pid="7" name="MSIP_Label_9e3dcb88-8425-4e1d-b1a3-bd5572915bbc_Method">
    <vt:lpwstr>Privileged</vt:lpwstr>
  </property>
  <property fmtid="{D5CDD505-2E9C-101B-9397-08002B2CF9AE}" pid="8" name="MSIP_Label_9e3dcb88-8425-4e1d-b1a3-bd5572915bbc_Name">
    <vt:lpwstr>Internal</vt:lpwstr>
  </property>
  <property fmtid="{D5CDD505-2E9C-101B-9397-08002B2CF9AE}" pid="9" name="MSIP_Label_9e3dcb88-8425-4e1d-b1a3-bd5572915bbc_SiteId">
    <vt:lpwstr>aca3c8d6-aa71-4e1a-a10e-03572fc58c0b</vt:lpwstr>
  </property>
  <property fmtid="{D5CDD505-2E9C-101B-9397-08002B2CF9AE}" pid="10" name="MSIP_Label_9e3dcb88-8425-4e1d-b1a3-bd5572915bbc_ActionId">
    <vt:lpwstr>6af16402-3a6c-4908-8fd9-9f95673bd404</vt:lpwstr>
  </property>
  <property fmtid="{D5CDD505-2E9C-101B-9397-08002B2CF9AE}" pid="11" name="MSIP_Label_9e3dcb88-8425-4e1d-b1a3-bd5572915bbc_ContentBits">
    <vt:lpwstr>1</vt:lpwstr>
  </property>
</Properties>
</file>