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1B4" w:rsidRDefault="00965352" w:rsidP="00C34DE9">
      <w:pPr>
        <w:pStyle w:val="Titre"/>
      </w:pPr>
      <w:r>
        <w:t>TP3</w:t>
      </w:r>
      <w:r w:rsidR="00C34DE9">
        <w:t xml:space="preserve"> : </w:t>
      </w:r>
      <w:r>
        <w:t>Classification par approche Bayésienne</w:t>
      </w:r>
    </w:p>
    <w:p w:rsidR="00C34DE9" w:rsidRDefault="00C34DE9" w:rsidP="00C34DE9"/>
    <w:p w:rsidR="00907948" w:rsidRDefault="00907948" w:rsidP="00907948">
      <w:pPr>
        <w:pStyle w:val="Titre1"/>
      </w:pPr>
      <w:r>
        <w:t xml:space="preserve">1 </w:t>
      </w:r>
      <w:r w:rsidR="00965352">
        <w:t>Analyse de données</w:t>
      </w:r>
    </w:p>
    <w:p w:rsidR="00C34DE9" w:rsidRDefault="00C34DE9" w:rsidP="00C34DE9"/>
    <w:p w:rsidR="00965352" w:rsidRDefault="00965352" w:rsidP="00C34DE9">
      <w:r>
        <w:rPr>
          <w:noProof/>
          <w:lang w:eastAsia="fr-FR"/>
        </w:rPr>
        <w:drawing>
          <wp:inline distT="0" distB="0" distL="0" distR="0">
            <wp:extent cx="5553850" cy="4429743"/>
            <wp:effectExtent l="0" t="0" r="889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8C" w:rsidRDefault="00155F8C" w:rsidP="00907948">
      <w:pPr>
        <w:pStyle w:val="Titre1"/>
      </w:pPr>
    </w:p>
    <w:p w:rsidR="00965352" w:rsidRDefault="00965352" w:rsidP="00965352"/>
    <w:p w:rsidR="00965352" w:rsidRDefault="00965352" w:rsidP="00965352"/>
    <w:p w:rsidR="00965352" w:rsidRDefault="00965352" w:rsidP="00965352"/>
    <w:p w:rsidR="00965352" w:rsidRDefault="00965352" w:rsidP="00965352"/>
    <w:p w:rsidR="00965352" w:rsidRDefault="00965352" w:rsidP="00965352"/>
    <w:p w:rsidR="00965352" w:rsidRPr="00965352" w:rsidRDefault="00965352" w:rsidP="00965352"/>
    <w:p w:rsidR="00907948" w:rsidRDefault="00907948" w:rsidP="00907948">
      <w:pPr>
        <w:pStyle w:val="Titre1"/>
      </w:pPr>
      <w:r>
        <w:lastRenderedPageBreak/>
        <w:t xml:space="preserve">2 </w:t>
      </w:r>
      <w:r w:rsidR="00965352">
        <w:t>Apprentissage des paramètres de la loi normale</w:t>
      </w:r>
    </w:p>
    <w:p w:rsidR="00965352" w:rsidRDefault="00965352" w:rsidP="00965352"/>
    <w:p w:rsidR="00965352" w:rsidRDefault="00965352" w:rsidP="00965352">
      <w:r>
        <w:t xml:space="preserve">Dans la fonction </w:t>
      </w:r>
      <w:proofErr w:type="gramStart"/>
      <w:r>
        <w:t>fit(</w:t>
      </w:r>
      <w:proofErr w:type="gramEnd"/>
      <w:r>
        <w:t xml:space="preserve">), on va calculer le vecteur moyen ainsi que la matrice de covariance. Nous pouvons utiliser des fonctions de </w:t>
      </w:r>
      <w:proofErr w:type="spellStart"/>
      <w:r>
        <w:t>numpy</w:t>
      </w:r>
      <w:proofErr w:type="spellEnd"/>
      <w:r>
        <w:t xml:space="preserve"> pour ce faire.</w:t>
      </w:r>
    </w:p>
    <w:p w:rsidR="00965352" w:rsidRDefault="00965352" w:rsidP="00965352">
      <w:r>
        <w:t>Pour le vecteur moyen :</w:t>
      </w:r>
    </w:p>
    <w:p w:rsidR="00965352" w:rsidRDefault="00965352" w:rsidP="00965352">
      <w:r>
        <w:rPr>
          <w:noProof/>
          <w:lang w:eastAsia="fr-FR"/>
        </w:rPr>
        <w:drawing>
          <wp:inline distT="0" distB="0" distL="0" distR="0">
            <wp:extent cx="2857899" cy="600159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52" w:rsidRPr="00965352" w:rsidRDefault="00965352" w:rsidP="00965352">
      <w:proofErr w:type="spellStart"/>
      <w:proofErr w:type="gramStart"/>
      <w:r>
        <w:t>np.average</w:t>
      </w:r>
      <w:proofErr w:type="spellEnd"/>
      <w:proofErr w:type="gramEnd"/>
      <w:r>
        <w:t xml:space="preserve"> permet de faire une moyenne.</w:t>
      </w:r>
    </w:p>
    <w:p w:rsidR="00155F8C" w:rsidRDefault="00155F8C" w:rsidP="00155F8C"/>
    <w:p w:rsidR="00965352" w:rsidRDefault="00965352" w:rsidP="00155F8C">
      <w:r>
        <w:t>Pour la matrice :</w:t>
      </w:r>
    </w:p>
    <w:p w:rsidR="00965352" w:rsidRDefault="00965352" w:rsidP="00155F8C">
      <w:r>
        <w:rPr>
          <w:noProof/>
          <w:lang w:eastAsia="fr-FR"/>
        </w:rPr>
        <w:drawing>
          <wp:inline distT="0" distB="0" distL="0" distR="0">
            <wp:extent cx="2838846" cy="695422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52" w:rsidRDefault="00965352" w:rsidP="00155F8C">
      <w:proofErr w:type="spellStart"/>
      <w:r>
        <w:t>np.cov</w:t>
      </w:r>
      <w:proofErr w:type="spellEnd"/>
      <w:r>
        <w:t xml:space="preserve"> permet d’obtenir la covariance.</w:t>
      </w:r>
    </w:p>
    <w:p w:rsidR="00C53EA0" w:rsidRDefault="00C53EA0" w:rsidP="00907948"/>
    <w:p w:rsidR="00846486" w:rsidRDefault="00846486" w:rsidP="0084648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 xml:space="preserve">3 </w:t>
      </w:r>
      <w:r w:rsidR="00965352">
        <w:rPr>
          <w:noProof/>
          <w:lang w:eastAsia="fr-FR"/>
        </w:rPr>
        <w:t>Classification : Décision par maximum de vraisemblance</w:t>
      </w:r>
    </w:p>
    <w:p w:rsidR="00846486" w:rsidRDefault="00965352" w:rsidP="00846486">
      <w:pPr>
        <w:pStyle w:val="Titre1"/>
      </w:pPr>
      <w:r>
        <w:rPr>
          <w:noProof/>
          <w:lang w:eastAsia="fr-FR"/>
        </w:rPr>
        <w:drawing>
          <wp:inline distT="0" distB="0" distL="0" distR="0">
            <wp:extent cx="5760720" cy="1744345"/>
            <wp:effectExtent l="0" t="0" r="0" b="825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edi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52" w:rsidRDefault="00965352" w:rsidP="00965352"/>
    <w:p w:rsidR="00C1734B" w:rsidRDefault="00C1734B" w:rsidP="00965352">
      <w:r>
        <w:t xml:space="preserve">On utilise la forme transformée de la formule avec le log. Dans un soucis d’optimisation les déterminants sont calculés une seule fois. On utilise les fonction </w:t>
      </w:r>
      <w:proofErr w:type="spellStart"/>
      <w:r>
        <w:t>numpy</w:t>
      </w:r>
      <w:proofErr w:type="spellEnd"/>
      <w:r>
        <w:t xml:space="preserve"> comme </w:t>
      </w:r>
      <w:proofErr w:type="spellStart"/>
      <w:r>
        <w:t>linalg.det</w:t>
      </w:r>
      <w:proofErr w:type="spellEnd"/>
      <w:r>
        <w:t xml:space="preserve"> pour obtenir le déterminant ou encore transpose pour la transposée.</w:t>
      </w:r>
    </w:p>
    <w:p w:rsidR="00C1734B" w:rsidRDefault="00C1734B" w:rsidP="00965352">
      <w:r>
        <w:t>Avec cette formule les résultats sont satisfaisant car on obtient pour la classification des trois points du fichier test une précision de 100%</w:t>
      </w:r>
    </w:p>
    <w:p w:rsidR="00C1734B" w:rsidRDefault="00C1734B" w:rsidP="00965352">
      <w:r>
        <w:rPr>
          <w:noProof/>
          <w:lang w:eastAsia="fr-FR"/>
        </w:rPr>
        <w:drawing>
          <wp:inline distT="0" distB="0" distL="0" distR="0">
            <wp:extent cx="1733792" cy="371527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u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4B" w:rsidRDefault="00C1734B" w:rsidP="00965352"/>
    <w:p w:rsidR="00C1734B" w:rsidRDefault="00C1734B" w:rsidP="00C1734B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lastRenderedPageBreak/>
        <w:t>4</w:t>
      </w:r>
      <w:r>
        <w:rPr>
          <w:noProof/>
          <w:lang w:eastAsia="fr-FR"/>
        </w:rPr>
        <w:t xml:space="preserve"> </w:t>
      </w:r>
      <w:r>
        <w:rPr>
          <w:noProof/>
          <w:lang w:eastAsia="fr-FR"/>
        </w:rPr>
        <w:t>Probabilité à priori</w:t>
      </w:r>
    </w:p>
    <w:p w:rsidR="00C1734B" w:rsidRDefault="00C1734B" w:rsidP="00C1734B">
      <w:pPr>
        <w:rPr>
          <w:lang w:eastAsia="fr-FR"/>
        </w:rPr>
      </w:pPr>
    </w:p>
    <w:p w:rsidR="00C1734B" w:rsidRDefault="00C1734B" w:rsidP="00C1734B">
      <w:pPr>
        <w:rPr>
          <w:lang w:eastAsia="fr-FR"/>
        </w:rPr>
      </w:pPr>
      <w:r>
        <w:rPr>
          <w:lang w:eastAsia="fr-FR"/>
        </w:rPr>
        <w:t xml:space="preserve">La probabilité a priori se défini </w:t>
      </w:r>
      <w:r w:rsidR="009B73AF">
        <w:rPr>
          <w:lang w:eastAsia="fr-FR"/>
        </w:rPr>
        <w:t xml:space="preserve">au moment de l’instanciation de la classe </w:t>
      </w:r>
      <w:proofErr w:type="spellStart"/>
      <w:r w:rsidR="009B73AF">
        <w:rPr>
          <w:lang w:eastAsia="fr-FR"/>
        </w:rPr>
        <w:t>GaussianB</w:t>
      </w:r>
      <w:proofErr w:type="spellEnd"/>
      <w:r w:rsidR="009B73AF">
        <w:rPr>
          <w:lang w:eastAsia="fr-FR"/>
        </w:rPr>
        <w:t>.</w:t>
      </w:r>
    </w:p>
    <w:p w:rsidR="009B73AF" w:rsidRDefault="009B73AF" w:rsidP="00C1734B">
      <w:pPr>
        <w:rPr>
          <w:lang w:eastAsia="fr-FR"/>
        </w:rPr>
      </w:pPr>
    </w:p>
    <w:p w:rsidR="009B73AF" w:rsidRDefault="009B73AF" w:rsidP="00C1734B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3229426" cy="438211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io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AF" w:rsidRDefault="009B73AF" w:rsidP="00C1734B">
      <w:pPr>
        <w:rPr>
          <w:lang w:eastAsia="fr-FR"/>
        </w:rPr>
      </w:pPr>
      <w:r>
        <w:rPr>
          <w:lang w:eastAsia="fr-FR"/>
        </w:rPr>
        <w:t>Après calcul de la formule, on ajoute la probabilité à priori.</w:t>
      </w:r>
    </w:p>
    <w:p w:rsidR="009B73AF" w:rsidRDefault="009B73AF" w:rsidP="00C1734B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495898" cy="400106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io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AF" w:rsidRDefault="009B73AF" w:rsidP="00C1734B">
      <w:pPr>
        <w:rPr>
          <w:lang w:eastAsia="fr-FR"/>
        </w:rPr>
      </w:pPr>
    </w:p>
    <w:p w:rsidR="009B73AF" w:rsidRPr="00C1734B" w:rsidRDefault="009B73AF" w:rsidP="00C1734B">
      <w:pPr>
        <w:rPr>
          <w:lang w:eastAsia="fr-FR"/>
        </w:rPr>
      </w:pPr>
    </w:p>
    <w:p w:rsidR="00C1734B" w:rsidRDefault="003160C4" w:rsidP="00C1734B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5</w:t>
      </w:r>
      <w:r w:rsidR="00C1734B">
        <w:rPr>
          <w:noProof/>
          <w:lang w:eastAsia="fr-FR"/>
        </w:rPr>
        <w:t xml:space="preserve"> </w:t>
      </w:r>
      <w:r>
        <w:rPr>
          <w:noProof/>
          <w:lang w:eastAsia="fr-FR"/>
        </w:rPr>
        <w:t>Généralisation</w:t>
      </w:r>
    </w:p>
    <w:p w:rsidR="003160C4" w:rsidRDefault="003160C4" w:rsidP="003160C4">
      <w:pPr>
        <w:rPr>
          <w:lang w:eastAsia="fr-FR"/>
        </w:rPr>
      </w:pPr>
    </w:p>
    <w:p w:rsidR="003160C4" w:rsidRPr="003160C4" w:rsidRDefault="003160C4" w:rsidP="003160C4">
      <w:pPr>
        <w:rPr>
          <w:lang w:eastAsia="fr-FR"/>
        </w:rPr>
      </w:pPr>
      <w:r>
        <w:rPr>
          <w:lang w:eastAsia="fr-FR"/>
        </w:rPr>
        <w:t>Le programme peut réaliser la classification avec un nombre quelconque de classes car il n’y a aucune instruction qui limitent le nombre de classes. La même chose pour la dimension des données, elle peut être variable.</w:t>
      </w:r>
    </w:p>
    <w:p w:rsidR="00C1734B" w:rsidRPr="00965352" w:rsidRDefault="00C1734B" w:rsidP="00965352">
      <w:bookmarkStart w:id="0" w:name="_GoBack"/>
      <w:bookmarkEnd w:id="0"/>
    </w:p>
    <w:sectPr w:rsidR="00C1734B" w:rsidRPr="00965352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0C5" w:rsidRDefault="00F720C5" w:rsidP="000C1E6E">
      <w:pPr>
        <w:spacing w:after="0" w:line="240" w:lineRule="auto"/>
      </w:pPr>
      <w:r>
        <w:separator/>
      </w:r>
    </w:p>
  </w:endnote>
  <w:endnote w:type="continuationSeparator" w:id="0">
    <w:p w:rsidR="00F720C5" w:rsidRDefault="00F720C5" w:rsidP="000C1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1"/>
      <w:gridCol w:w="4521"/>
    </w:tblGrid>
    <w:tr w:rsidR="000C1E6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0C1E6E" w:rsidRDefault="000C1E6E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0C1E6E" w:rsidRDefault="000C1E6E">
          <w:pPr>
            <w:pStyle w:val="En-tte"/>
            <w:jc w:val="right"/>
            <w:rPr>
              <w:caps/>
              <w:sz w:val="18"/>
            </w:rPr>
          </w:pPr>
        </w:p>
      </w:tc>
    </w:tr>
    <w:tr w:rsidR="000C1E6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B31AA04D73984A12837EA73E92BFB31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0C1E6E" w:rsidRDefault="000C1E6E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Paul DERET groupe DC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0C1E6E" w:rsidRDefault="000C1E6E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160C4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C1E6E" w:rsidRDefault="000C1E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0C5" w:rsidRDefault="00F720C5" w:rsidP="000C1E6E">
      <w:pPr>
        <w:spacing w:after="0" w:line="240" w:lineRule="auto"/>
      </w:pPr>
      <w:r>
        <w:separator/>
      </w:r>
    </w:p>
  </w:footnote>
  <w:footnote w:type="continuationSeparator" w:id="0">
    <w:p w:rsidR="00F720C5" w:rsidRDefault="00F720C5" w:rsidP="000C1E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25"/>
    <w:rsid w:val="00096D3F"/>
    <w:rsid w:val="000C1E6E"/>
    <w:rsid w:val="00155F8C"/>
    <w:rsid w:val="001D4237"/>
    <w:rsid w:val="002F1D84"/>
    <w:rsid w:val="003160C4"/>
    <w:rsid w:val="00467025"/>
    <w:rsid w:val="005F1113"/>
    <w:rsid w:val="00846486"/>
    <w:rsid w:val="00895B7B"/>
    <w:rsid w:val="00907948"/>
    <w:rsid w:val="00965352"/>
    <w:rsid w:val="009B73AF"/>
    <w:rsid w:val="00A009BD"/>
    <w:rsid w:val="00C1734B"/>
    <w:rsid w:val="00C34DE9"/>
    <w:rsid w:val="00C53EA0"/>
    <w:rsid w:val="00C57088"/>
    <w:rsid w:val="00ED652A"/>
    <w:rsid w:val="00F569FE"/>
    <w:rsid w:val="00F7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2870"/>
  <w15:chartTrackingRefBased/>
  <w15:docId w15:val="{70A05A94-AAE3-42B8-8C2C-57654473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4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4D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34D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4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C1E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1E6E"/>
  </w:style>
  <w:style w:type="paragraph" w:styleId="Pieddepage">
    <w:name w:val="footer"/>
    <w:basedOn w:val="Normal"/>
    <w:link w:val="PieddepageCar"/>
    <w:uiPriority w:val="99"/>
    <w:unhideWhenUsed/>
    <w:rsid w:val="000C1E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1E6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2F1D8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F1D8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1AA04D73984A12837EA73E92BFB3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F36DA8-2AC2-4042-9786-C17BF71357FC}"/>
      </w:docPartPr>
      <w:docPartBody>
        <w:p w:rsidR="009645B8" w:rsidRDefault="002A31F4" w:rsidP="002A31F4">
          <w:pPr>
            <w:pStyle w:val="B31AA04D73984A12837EA73E92BFB31A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F4"/>
    <w:rsid w:val="002A31F4"/>
    <w:rsid w:val="00625E35"/>
    <w:rsid w:val="009645B8"/>
    <w:rsid w:val="00D84C6B"/>
    <w:rsid w:val="00E1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2A31F4"/>
    <w:rPr>
      <w:color w:val="808080"/>
    </w:rPr>
  </w:style>
  <w:style w:type="paragraph" w:customStyle="1" w:styleId="B31AA04D73984A12837EA73E92BFB31A">
    <w:name w:val="B31AA04D73984A12837EA73E92BFB31A"/>
    <w:rsid w:val="002A31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DERET groupe DC</dc:creator>
  <cp:keywords/>
  <dc:description/>
  <cp:lastModifiedBy>Paul DERET</cp:lastModifiedBy>
  <cp:revision>6</cp:revision>
  <cp:lastPrinted>2019-01-20T15:12:00Z</cp:lastPrinted>
  <dcterms:created xsi:type="dcterms:W3CDTF">2019-01-20T14:41:00Z</dcterms:created>
  <dcterms:modified xsi:type="dcterms:W3CDTF">2019-02-09T17:28:00Z</dcterms:modified>
</cp:coreProperties>
</file>