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47F12" w14:textId="434BA1D1" w:rsidR="00795784" w:rsidRDefault="00795784" w:rsidP="006A72AB">
      <w:pPr>
        <w:shd w:val="clear" w:color="auto" w:fill="FFFFFF"/>
        <w:spacing w:before="75" w:after="75" w:line="288" w:lineRule="atLeast"/>
        <w:textAlignment w:val="baseline"/>
        <w:outlineLvl w:val="1"/>
        <w:rPr>
          <w:rFonts w:ascii="Georgia" w:hAnsi="Georgia" w:cs="Times New Roman"/>
          <w:color w:val="555555"/>
          <w:sz w:val="23"/>
          <w:szCs w:val="23"/>
        </w:rPr>
      </w:pPr>
      <w:r>
        <w:rPr>
          <w:rFonts w:ascii="Georgia" w:hAnsi="Georgia" w:cs="Times New Roman"/>
          <w:color w:val="555555"/>
          <w:sz w:val="23"/>
          <w:szCs w:val="23"/>
        </w:rPr>
        <w:t>Approach</w:t>
      </w:r>
    </w:p>
    <w:p w14:paraId="5351FED3" w14:textId="4DE036DB" w:rsidR="00795784" w:rsidRDefault="00795784" w:rsidP="00F32367">
      <w:pPr>
        <w:shd w:val="clear" w:color="auto" w:fill="FFFFFF"/>
        <w:spacing w:before="75" w:after="75" w:line="288" w:lineRule="atLeast"/>
        <w:textAlignment w:val="baseline"/>
        <w:outlineLvl w:val="1"/>
        <w:rPr>
          <w:rFonts w:ascii="Georgia" w:hAnsi="Georgia" w:cs="Times New Roman"/>
          <w:color w:val="555555"/>
          <w:sz w:val="23"/>
          <w:szCs w:val="23"/>
        </w:rPr>
      </w:pPr>
      <w:r>
        <w:rPr>
          <w:rFonts w:ascii="Georgia" w:hAnsi="Georgia" w:cs="Times New Roman"/>
          <w:color w:val="555555"/>
          <w:sz w:val="23"/>
          <w:szCs w:val="23"/>
        </w:rPr>
        <w:t xml:space="preserve">Intrepid Ascent equips </w:t>
      </w:r>
      <w:r w:rsidR="00F32367">
        <w:rPr>
          <w:rFonts w:ascii="Georgia" w:hAnsi="Georgia" w:cs="Times New Roman"/>
          <w:color w:val="555555"/>
          <w:sz w:val="23"/>
          <w:szCs w:val="23"/>
        </w:rPr>
        <w:t>clients with the knowledge to make informed decisions</w:t>
      </w:r>
      <w:r w:rsidR="00C211F4">
        <w:rPr>
          <w:rFonts w:ascii="Georgia" w:hAnsi="Georgia" w:cs="Times New Roman"/>
          <w:color w:val="555555"/>
          <w:sz w:val="23"/>
          <w:szCs w:val="23"/>
        </w:rPr>
        <w:t xml:space="preserve">, </w:t>
      </w:r>
      <w:r>
        <w:rPr>
          <w:rFonts w:ascii="Georgia" w:hAnsi="Georgia" w:cs="Times New Roman"/>
          <w:color w:val="555555"/>
          <w:sz w:val="23"/>
          <w:szCs w:val="23"/>
        </w:rPr>
        <w:t>the tools to execute their plans effectively</w:t>
      </w:r>
      <w:r w:rsidR="00C211F4">
        <w:rPr>
          <w:rFonts w:ascii="Georgia" w:hAnsi="Georgia" w:cs="Times New Roman"/>
          <w:color w:val="555555"/>
          <w:sz w:val="23"/>
          <w:szCs w:val="23"/>
        </w:rPr>
        <w:t>, and the momentum to sustain change</w:t>
      </w:r>
      <w:r>
        <w:rPr>
          <w:rFonts w:ascii="Georgia" w:hAnsi="Georgia" w:cs="Times New Roman"/>
          <w:color w:val="555555"/>
          <w:sz w:val="23"/>
          <w:szCs w:val="23"/>
        </w:rPr>
        <w:t>. We provide a full cycle of consulting services</w:t>
      </w:r>
      <w:r w:rsidR="00F32367">
        <w:rPr>
          <w:rFonts w:ascii="Georgia" w:hAnsi="Georgia" w:cs="Times New Roman"/>
          <w:color w:val="555555"/>
          <w:sz w:val="23"/>
          <w:szCs w:val="23"/>
        </w:rPr>
        <w:t xml:space="preserve"> on complex engagements, including research and analysis, strategic planning, stakeholder engagement, system and organizational design, implementation, management, and </w:t>
      </w:r>
      <w:r w:rsidR="00995849">
        <w:rPr>
          <w:rFonts w:ascii="Georgia" w:hAnsi="Georgia" w:cs="Times New Roman"/>
          <w:color w:val="555555"/>
          <w:sz w:val="23"/>
          <w:szCs w:val="23"/>
        </w:rPr>
        <w:t xml:space="preserve">program </w:t>
      </w:r>
      <w:r w:rsidR="00F32367">
        <w:rPr>
          <w:rFonts w:ascii="Georgia" w:hAnsi="Georgia" w:cs="Times New Roman"/>
          <w:color w:val="555555"/>
          <w:sz w:val="23"/>
          <w:szCs w:val="23"/>
        </w:rPr>
        <w:t xml:space="preserve">evaluation. We also </w:t>
      </w:r>
      <w:r w:rsidR="00700FC5">
        <w:rPr>
          <w:rFonts w:ascii="Georgia" w:hAnsi="Georgia" w:cs="Times New Roman"/>
          <w:color w:val="555555"/>
          <w:sz w:val="23"/>
          <w:szCs w:val="23"/>
        </w:rPr>
        <w:t>support</w:t>
      </w:r>
      <w:r w:rsidR="00F32367">
        <w:rPr>
          <w:rFonts w:ascii="Georgia" w:hAnsi="Georgia" w:cs="Times New Roman"/>
          <w:color w:val="555555"/>
          <w:sz w:val="23"/>
          <w:szCs w:val="23"/>
        </w:rPr>
        <w:t xml:space="preserve"> clients with specific needs in any of our service areas.</w:t>
      </w:r>
    </w:p>
    <w:p w14:paraId="23EC63F7" w14:textId="77777777" w:rsidR="00F32367" w:rsidRPr="00F32367" w:rsidRDefault="00F32367" w:rsidP="00F32367">
      <w:pPr>
        <w:shd w:val="clear" w:color="auto" w:fill="FFFFFF"/>
        <w:spacing w:before="75" w:after="75" w:line="288" w:lineRule="atLeast"/>
        <w:textAlignment w:val="baseline"/>
        <w:outlineLvl w:val="1"/>
        <w:rPr>
          <w:rFonts w:ascii="Georgia" w:hAnsi="Georgia" w:cs="Times New Roman"/>
          <w:color w:val="555555"/>
          <w:sz w:val="23"/>
          <w:szCs w:val="23"/>
        </w:rPr>
      </w:pPr>
    </w:p>
    <w:p w14:paraId="48BBD5E9" w14:textId="735351C1" w:rsidR="00795784" w:rsidRPr="00795784" w:rsidRDefault="00795784" w:rsidP="00795784">
      <w:pPr>
        <w:rPr>
          <w:b/>
        </w:rPr>
      </w:pPr>
      <w:r>
        <w:rPr>
          <w:b/>
        </w:rPr>
        <w:t>Service Areas:</w:t>
      </w:r>
    </w:p>
    <w:p w14:paraId="5959036B" w14:textId="77777777" w:rsidR="006A72AB" w:rsidRPr="006A72AB" w:rsidRDefault="006A72AB" w:rsidP="006A72AB">
      <w:pPr>
        <w:shd w:val="clear" w:color="auto" w:fill="FFFFFF"/>
        <w:spacing w:before="75" w:after="75" w:line="288" w:lineRule="atLeast"/>
        <w:textAlignment w:val="baseline"/>
        <w:outlineLvl w:val="1"/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</w:pPr>
      <w:proofErr w:type="gramStart"/>
      <w:r w:rsidRPr="006A72AB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  <w:t>health</w:t>
      </w:r>
      <w:proofErr w:type="gramEnd"/>
      <w:r w:rsidRPr="006A72AB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  <w:t xml:space="preserve"> information exchange / interoperability</w:t>
      </w:r>
    </w:p>
    <w:p w14:paraId="0EC02B31" w14:textId="4E1C15DA" w:rsidR="006A65D8" w:rsidRDefault="0003776B" w:rsidP="006A72AB">
      <w:pPr>
        <w:shd w:val="clear" w:color="auto" w:fill="FFFFFF"/>
        <w:spacing w:after="0" w:line="432" w:lineRule="atLeast"/>
        <w:textAlignment w:val="baseline"/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</w:pPr>
      <w:r w:rsidRPr="0003776B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 xml:space="preserve">The demand on health care </w:t>
      </w:r>
      <w:r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 xml:space="preserve">provider </w:t>
      </w:r>
      <w:r w:rsidRPr="0003776B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 xml:space="preserve">organizations to share </w:t>
      </w:r>
      <w:r w:rsidR="006A65D8" w:rsidRPr="0003776B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>clinical data</w:t>
      </w:r>
      <w:r w:rsidRPr="0003776B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 xml:space="preserve"> for improved care coordination has never been greater</w:t>
      </w:r>
      <w:r w:rsidR="00995849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 xml:space="preserve">, particularly as value-based payment environments grow more </w:t>
      </w:r>
      <w:r w:rsidR="00A425B2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 xml:space="preserve">common </w:t>
      </w:r>
      <w:r w:rsidR="00995849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>and population health management activities become business-as-usual</w:t>
      </w:r>
      <w:r w:rsidRPr="0003776B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 xml:space="preserve">. With </w:t>
      </w:r>
      <w:r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 xml:space="preserve">the increasing </w:t>
      </w:r>
      <w:r w:rsidRPr="0003776B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>maturity</w:t>
      </w:r>
      <w:r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 xml:space="preserve"> and adoption</w:t>
      </w:r>
      <w:r w:rsidRPr="0003776B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 xml:space="preserve"> of national </w:t>
      </w:r>
      <w:r w:rsidR="00971807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 xml:space="preserve">health IT </w:t>
      </w:r>
      <w:r w:rsidRPr="0003776B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 xml:space="preserve">standards, there are </w:t>
      </w:r>
      <w:r w:rsidR="004E58AB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>many</w:t>
      </w:r>
      <w:r w:rsidRPr="0003776B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 xml:space="preserve"> options today for effective and a</w:t>
      </w:r>
      <w:r w:rsidR="00971807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>ffordable data exchange</w:t>
      </w:r>
      <w:r w:rsidRPr="0003776B"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  <w:t xml:space="preserve"> within large enterprises or across medical communities with a shared patient population.</w:t>
      </w:r>
    </w:p>
    <w:p w14:paraId="04DF89E3" w14:textId="77777777" w:rsidR="00971807" w:rsidRPr="0003776B" w:rsidRDefault="00971807" w:rsidP="006A72AB">
      <w:pPr>
        <w:shd w:val="clear" w:color="auto" w:fill="FFFFFF"/>
        <w:spacing w:after="0" w:line="432" w:lineRule="atLeast"/>
        <w:textAlignment w:val="baseline"/>
        <w:rPr>
          <w:rFonts w:ascii="Georgia" w:hAnsi="Georgia" w:cs="Times New Roman"/>
          <w:bCs/>
          <w:color w:val="555555"/>
          <w:sz w:val="24"/>
          <w:szCs w:val="24"/>
          <w:bdr w:val="none" w:sz="0" w:space="0" w:color="auto" w:frame="1"/>
        </w:rPr>
      </w:pPr>
    </w:p>
    <w:p w14:paraId="46E50E3E" w14:textId="4B8F933B" w:rsidR="006A72AB" w:rsidRPr="0003776B" w:rsidRDefault="006A72AB" w:rsidP="006A72AB">
      <w:pPr>
        <w:shd w:val="clear" w:color="auto" w:fill="FFFFFF"/>
        <w:spacing w:after="0" w:line="432" w:lineRule="atLeast"/>
        <w:textAlignment w:val="baseline"/>
        <w:rPr>
          <w:rFonts w:ascii="Georgia" w:hAnsi="Georgia" w:cs="Times New Roman"/>
          <w:color w:val="555555"/>
          <w:sz w:val="24"/>
          <w:szCs w:val="24"/>
        </w:rPr>
      </w:pPr>
      <w:r w:rsidRPr="0003776B">
        <w:rPr>
          <w:rFonts w:ascii="Georgia" w:hAnsi="Georgia" w:cs="Times New Roman"/>
          <w:b/>
          <w:bCs/>
          <w:color w:val="555555"/>
          <w:sz w:val="24"/>
          <w:szCs w:val="24"/>
          <w:bdr w:val="none" w:sz="0" w:space="0" w:color="auto" w:frame="1"/>
        </w:rPr>
        <w:t>What we do:</w:t>
      </w:r>
      <w:r w:rsidRPr="0003776B">
        <w:rPr>
          <w:rFonts w:ascii="Georgia" w:hAnsi="Georgia" w:cs="Times New Roman"/>
          <w:color w:val="555555"/>
          <w:sz w:val="24"/>
          <w:szCs w:val="24"/>
        </w:rPr>
        <w:t> </w:t>
      </w:r>
      <w:r w:rsidR="00971807">
        <w:rPr>
          <w:rFonts w:ascii="Georgia" w:hAnsi="Georgia" w:cs="Times New Roman"/>
          <w:color w:val="555555"/>
          <w:sz w:val="24"/>
          <w:szCs w:val="24"/>
        </w:rPr>
        <w:t>Intrepid Ascent provides d</w:t>
      </w:r>
      <w:r w:rsidRPr="0003776B">
        <w:rPr>
          <w:rFonts w:ascii="Georgia" w:hAnsi="Georgia" w:cs="Times New Roman"/>
          <w:color w:val="555555"/>
          <w:sz w:val="24"/>
          <w:szCs w:val="24"/>
        </w:rPr>
        <w:t>ata exchange and inte</w:t>
      </w:r>
      <w:r w:rsidR="00971807">
        <w:rPr>
          <w:rFonts w:ascii="Georgia" w:hAnsi="Georgia" w:cs="Times New Roman"/>
          <w:color w:val="555555"/>
          <w:sz w:val="24"/>
          <w:szCs w:val="24"/>
        </w:rPr>
        <w:t xml:space="preserve">roperability strategic </w:t>
      </w:r>
      <w:bookmarkStart w:id="0" w:name="_GoBack"/>
      <w:bookmarkEnd w:id="0"/>
      <w:r w:rsidR="00971807">
        <w:rPr>
          <w:rFonts w:ascii="Georgia" w:hAnsi="Georgia" w:cs="Times New Roman"/>
          <w:color w:val="555555"/>
          <w:sz w:val="24"/>
          <w:szCs w:val="24"/>
        </w:rPr>
        <w:t>planning,</w:t>
      </w:r>
      <w:r w:rsidRPr="0003776B">
        <w:rPr>
          <w:rFonts w:ascii="Georgia" w:hAnsi="Georgia" w:cs="Times New Roman"/>
          <w:color w:val="555555"/>
          <w:sz w:val="24"/>
          <w:szCs w:val="24"/>
        </w:rPr>
        <w:t xml:space="preserve"> </w:t>
      </w:r>
      <w:r w:rsidR="00971807">
        <w:rPr>
          <w:rFonts w:ascii="Georgia" w:hAnsi="Georgia" w:cs="Times New Roman"/>
          <w:color w:val="555555"/>
          <w:sz w:val="24"/>
          <w:szCs w:val="24"/>
        </w:rPr>
        <w:t xml:space="preserve">IT systems </w:t>
      </w:r>
      <w:r w:rsidR="00995849">
        <w:rPr>
          <w:rFonts w:ascii="Georgia" w:hAnsi="Georgia" w:cs="Times New Roman"/>
          <w:color w:val="555555"/>
          <w:sz w:val="24"/>
          <w:szCs w:val="24"/>
        </w:rPr>
        <w:t xml:space="preserve">and security </w:t>
      </w:r>
      <w:r w:rsidR="00971807">
        <w:rPr>
          <w:rFonts w:ascii="Georgia" w:hAnsi="Georgia" w:cs="Times New Roman"/>
          <w:color w:val="555555"/>
          <w:sz w:val="24"/>
          <w:szCs w:val="24"/>
        </w:rPr>
        <w:t>analysis,</w:t>
      </w:r>
      <w:r w:rsidR="00456262" w:rsidRPr="0003776B">
        <w:rPr>
          <w:rFonts w:ascii="Georgia" w:hAnsi="Georgia" w:cs="Times New Roman"/>
          <w:color w:val="555555"/>
          <w:sz w:val="24"/>
          <w:szCs w:val="24"/>
        </w:rPr>
        <w:t xml:space="preserve"> </w:t>
      </w:r>
      <w:r w:rsidRPr="0003776B">
        <w:rPr>
          <w:rFonts w:ascii="Georgia" w:hAnsi="Georgia" w:cs="Times New Roman"/>
          <w:color w:val="555555"/>
          <w:sz w:val="24"/>
          <w:szCs w:val="24"/>
        </w:rPr>
        <w:t>vendor selection and technol</w:t>
      </w:r>
      <w:r w:rsidR="00971807">
        <w:rPr>
          <w:rFonts w:ascii="Georgia" w:hAnsi="Georgia" w:cs="Times New Roman"/>
          <w:color w:val="555555"/>
          <w:sz w:val="24"/>
          <w:szCs w:val="24"/>
        </w:rPr>
        <w:t>ogy implementation guidance,</w:t>
      </w:r>
      <w:r w:rsidR="00456262" w:rsidRPr="0003776B">
        <w:rPr>
          <w:rFonts w:ascii="Georgia" w:hAnsi="Georgia" w:cs="Times New Roman"/>
          <w:color w:val="555555"/>
          <w:sz w:val="24"/>
          <w:szCs w:val="24"/>
        </w:rPr>
        <w:t xml:space="preserve"> </w:t>
      </w:r>
      <w:r w:rsidRPr="0003776B">
        <w:rPr>
          <w:rFonts w:ascii="Georgia" w:hAnsi="Georgia" w:cs="Times New Roman"/>
          <w:color w:val="555555"/>
          <w:sz w:val="24"/>
          <w:szCs w:val="24"/>
        </w:rPr>
        <w:t>stak</w:t>
      </w:r>
      <w:r w:rsidR="00971807">
        <w:rPr>
          <w:rFonts w:ascii="Georgia" w:hAnsi="Georgia" w:cs="Times New Roman"/>
          <w:color w:val="555555"/>
          <w:sz w:val="24"/>
          <w:szCs w:val="24"/>
        </w:rPr>
        <w:t>eholder engagement,</w:t>
      </w:r>
      <w:r w:rsidR="00971807" w:rsidRPr="0003776B">
        <w:rPr>
          <w:rFonts w:ascii="Georgia" w:hAnsi="Georgia" w:cs="Times New Roman"/>
          <w:color w:val="555555"/>
          <w:sz w:val="24"/>
          <w:szCs w:val="24"/>
        </w:rPr>
        <w:t xml:space="preserve"> </w:t>
      </w:r>
      <w:r w:rsidRPr="0003776B">
        <w:rPr>
          <w:rFonts w:ascii="Georgia" w:hAnsi="Georgia" w:cs="Times New Roman"/>
          <w:color w:val="555555"/>
          <w:sz w:val="24"/>
          <w:szCs w:val="24"/>
        </w:rPr>
        <w:t>governance and policy development</w:t>
      </w:r>
      <w:r w:rsidR="00971807">
        <w:rPr>
          <w:rFonts w:ascii="Georgia" w:hAnsi="Georgia" w:cs="Times New Roman"/>
          <w:color w:val="555555"/>
          <w:sz w:val="24"/>
          <w:szCs w:val="24"/>
        </w:rPr>
        <w:t>,</w:t>
      </w:r>
      <w:r w:rsidR="00456262" w:rsidRPr="0003776B">
        <w:rPr>
          <w:rFonts w:ascii="Georgia" w:hAnsi="Georgia" w:cs="Times New Roman"/>
          <w:color w:val="555555"/>
          <w:sz w:val="24"/>
          <w:szCs w:val="24"/>
        </w:rPr>
        <w:t xml:space="preserve"> workflow and process improvement</w:t>
      </w:r>
      <w:r w:rsidR="00971807">
        <w:rPr>
          <w:rFonts w:ascii="Georgia" w:hAnsi="Georgia" w:cs="Times New Roman"/>
          <w:color w:val="555555"/>
          <w:sz w:val="24"/>
          <w:szCs w:val="24"/>
        </w:rPr>
        <w:t xml:space="preserve">, and ongoing </w:t>
      </w:r>
      <w:r w:rsidR="00971807" w:rsidRPr="0003776B">
        <w:rPr>
          <w:rFonts w:ascii="Georgia" w:hAnsi="Georgia" w:cs="Times New Roman"/>
          <w:color w:val="555555"/>
          <w:sz w:val="24"/>
          <w:szCs w:val="24"/>
        </w:rPr>
        <w:t>management servi</w:t>
      </w:r>
      <w:r w:rsidR="00971807">
        <w:rPr>
          <w:rFonts w:ascii="Georgia" w:hAnsi="Georgia" w:cs="Times New Roman"/>
          <w:color w:val="555555"/>
          <w:sz w:val="24"/>
          <w:szCs w:val="24"/>
        </w:rPr>
        <w:t>ces</w:t>
      </w:r>
      <w:r w:rsidR="00D81A13" w:rsidRPr="0003776B">
        <w:rPr>
          <w:rFonts w:ascii="Georgia" w:hAnsi="Georgia" w:cs="Times New Roman"/>
          <w:color w:val="555555"/>
          <w:sz w:val="24"/>
          <w:szCs w:val="24"/>
        </w:rPr>
        <w:t>.</w:t>
      </w:r>
    </w:p>
    <w:p w14:paraId="28DC7887" w14:textId="77777777" w:rsidR="006A72AB" w:rsidRDefault="006A72AB">
      <w:pPr>
        <w:rPr>
          <w:b/>
        </w:rPr>
      </w:pPr>
    </w:p>
    <w:p w14:paraId="4F363887" w14:textId="1C69E300" w:rsidR="00D81A13" w:rsidRPr="003332E6" w:rsidRDefault="002C6A48" w:rsidP="00D81A13">
      <w:pPr>
        <w:shd w:val="clear" w:color="auto" w:fill="FFFFFF"/>
        <w:spacing w:before="75" w:after="75" w:line="288" w:lineRule="atLeast"/>
        <w:textAlignment w:val="baseline"/>
        <w:outlineLvl w:val="1"/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</w:pPr>
      <w:proofErr w:type="gramStart"/>
      <w:r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  <w:t>p</w:t>
      </w:r>
      <w:r w:rsidR="00456262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  <w:t>opulation</w:t>
      </w:r>
      <w:proofErr w:type="gramEnd"/>
      <w:r w:rsidR="00456262"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  <w:t xml:space="preserve"> health management</w:t>
      </w:r>
    </w:p>
    <w:p w14:paraId="79D6DCF5" w14:textId="764AD4A3" w:rsidR="006A65D8" w:rsidRDefault="006A65D8" w:rsidP="00D81A13">
      <w:pPr>
        <w:shd w:val="clear" w:color="auto" w:fill="FFFFFF"/>
        <w:spacing w:after="0" w:line="432" w:lineRule="atLeast"/>
        <w:textAlignment w:val="baseline"/>
        <w:rPr>
          <w:rFonts w:ascii="Georgia" w:hAnsi="Georgia" w:cs="Times New Roman"/>
          <w:color w:val="555555"/>
          <w:sz w:val="23"/>
          <w:szCs w:val="23"/>
        </w:rPr>
      </w:pPr>
      <w:r>
        <w:rPr>
          <w:rFonts w:ascii="Georgia" w:hAnsi="Georgia" w:cs="Times New Roman"/>
          <w:color w:val="555555"/>
          <w:sz w:val="23"/>
          <w:szCs w:val="23"/>
        </w:rPr>
        <w:t xml:space="preserve">The health care system is transitioning from an episodic model of care focused on discrete patient encounters </w:t>
      </w:r>
      <w:r w:rsidR="000B651C">
        <w:rPr>
          <w:rFonts w:ascii="Georgia" w:hAnsi="Georgia" w:cs="Times New Roman"/>
          <w:color w:val="555555"/>
          <w:sz w:val="23"/>
          <w:szCs w:val="23"/>
        </w:rPr>
        <w:t>to</w:t>
      </w:r>
      <w:r>
        <w:rPr>
          <w:rFonts w:ascii="Georgia" w:hAnsi="Georgia" w:cs="Times New Roman"/>
          <w:color w:val="555555"/>
          <w:sz w:val="23"/>
          <w:szCs w:val="23"/>
        </w:rPr>
        <w:t xml:space="preserve"> a focus on population health outcomes. To thrive in this emerging landscape requires significant </w:t>
      </w:r>
      <w:r w:rsidR="004E58AB">
        <w:rPr>
          <w:rFonts w:ascii="Georgia" w:hAnsi="Georgia" w:cs="Times New Roman"/>
          <w:color w:val="555555"/>
          <w:sz w:val="23"/>
          <w:szCs w:val="23"/>
        </w:rPr>
        <w:t>cultural and operational change</w:t>
      </w:r>
      <w:r>
        <w:rPr>
          <w:rFonts w:ascii="Georgia" w:hAnsi="Georgia" w:cs="Times New Roman"/>
          <w:color w:val="555555"/>
          <w:sz w:val="23"/>
          <w:szCs w:val="23"/>
        </w:rPr>
        <w:t xml:space="preserve"> and the data infrastructure to support it.</w:t>
      </w:r>
    </w:p>
    <w:p w14:paraId="4A19C943" w14:textId="77777777" w:rsidR="006A65D8" w:rsidRDefault="006A65D8" w:rsidP="00D81A13">
      <w:pPr>
        <w:shd w:val="clear" w:color="auto" w:fill="FFFFFF"/>
        <w:spacing w:after="0" w:line="432" w:lineRule="atLeast"/>
        <w:textAlignment w:val="baseline"/>
        <w:rPr>
          <w:rFonts w:ascii="inherit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</w:pPr>
    </w:p>
    <w:p w14:paraId="6E2368AF" w14:textId="4DDC192A" w:rsidR="00D81A13" w:rsidRDefault="00D81A13" w:rsidP="006A65D8">
      <w:pPr>
        <w:shd w:val="clear" w:color="auto" w:fill="FFFFFF"/>
        <w:spacing w:after="0" w:line="432" w:lineRule="atLeast"/>
        <w:textAlignment w:val="baseline"/>
        <w:rPr>
          <w:rFonts w:ascii="Georgia" w:hAnsi="Georgia" w:cs="Times New Roman"/>
          <w:color w:val="555555"/>
          <w:sz w:val="23"/>
          <w:szCs w:val="23"/>
        </w:rPr>
      </w:pPr>
      <w:r w:rsidRPr="003332E6">
        <w:rPr>
          <w:rFonts w:ascii="inherit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What we do:</w:t>
      </w:r>
      <w:r w:rsidRPr="003332E6">
        <w:rPr>
          <w:rFonts w:ascii="Georgia" w:hAnsi="Georgia" w:cs="Times New Roman"/>
          <w:color w:val="555555"/>
          <w:sz w:val="23"/>
          <w:szCs w:val="23"/>
        </w:rPr>
        <w:t> </w:t>
      </w:r>
      <w:r w:rsidR="006A65D8">
        <w:rPr>
          <w:rFonts w:ascii="Georgia" w:hAnsi="Georgia" w:cs="Times New Roman"/>
          <w:color w:val="555555"/>
          <w:sz w:val="23"/>
          <w:szCs w:val="23"/>
        </w:rPr>
        <w:t>Intrepid Ascent coaches leadership teams on establishing a compelling vision for improving health outcomes,</w:t>
      </w:r>
      <w:r w:rsidR="0003776B">
        <w:rPr>
          <w:rFonts w:ascii="Georgia" w:hAnsi="Georgia" w:cs="Times New Roman"/>
          <w:color w:val="555555"/>
          <w:sz w:val="23"/>
          <w:szCs w:val="23"/>
        </w:rPr>
        <w:t xml:space="preserve"> identifying high-impact measures,</w:t>
      </w:r>
      <w:r w:rsidR="006A65D8">
        <w:rPr>
          <w:rFonts w:ascii="Georgia" w:hAnsi="Georgia" w:cs="Times New Roman"/>
          <w:color w:val="555555"/>
          <w:sz w:val="23"/>
          <w:szCs w:val="23"/>
        </w:rPr>
        <w:t xml:space="preserve"> implementing effective </w:t>
      </w:r>
      <w:r w:rsidR="006A65D8">
        <w:rPr>
          <w:rFonts w:ascii="Georgia" w:hAnsi="Georgia" w:cs="Times New Roman"/>
          <w:color w:val="555555"/>
          <w:sz w:val="23"/>
          <w:szCs w:val="23"/>
        </w:rPr>
        <w:lastRenderedPageBreak/>
        <w:t xml:space="preserve">change management, and </w:t>
      </w:r>
      <w:r w:rsidR="00971807">
        <w:rPr>
          <w:rFonts w:ascii="Georgia" w:hAnsi="Georgia" w:cs="Times New Roman"/>
          <w:color w:val="555555"/>
          <w:sz w:val="23"/>
          <w:szCs w:val="23"/>
        </w:rPr>
        <w:t>embracing</w:t>
      </w:r>
      <w:r w:rsidR="006A65D8">
        <w:rPr>
          <w:rFonts w:ascii="Georgia" w:hAnsi="Georgia" w:cs="Times New Roman"/>
          <w:color w:val="555555"/>
          <w:sz w:val="23"/>
          <w:szCs w:val="23"/>
        </w:rPr>
        <w:t xml:space="preserve"> data-driven performance improvement, whether enterprise-wide or for specif</w:t>
      </w:r>
      <w:r w:rsidR="004E58AB">
        <w:rPr>
          <w:rFonts w:ascii="Georgia" w:hAnsi="Georgia" w:cs="Times New Roman"/>
          <w:color w:val="555555"/>
          <w:sz w:val="23"/>
          <w:szCs w:val="23"/>
        </w:rPr>
        <w:t>ic payment or quality programs. Our services include population health</w:t>
      </w:r>
      <w:r w:rsidR="00BC0799">
        <w:rPr>
          <w:rFonts w:ascii="Georgia" w:hAnsi="Georgia" w:cs="Times New Roman"/>
          <w:color w:val="555555"/>
          <w:sz w:val="23"/>
          <w:szCs w:val="23"/>
        </w:rPr>
        <w:t xml:space="preserve"> needs</w:t>
      </w:r>
      <w:r w:rsidR="004E58AB">
        <w:rPr>
          <w:rFonts w:ascii="Georgia" w:hAnsi="Georgia" w:cs="Times New Roman"/>
          <w:color w:val="555555"/>
          <w:sz w:val="23"/>
          <w:szCs w:val="23"/>
        </w:rPr>
        <w:t xml:space="preserve"> assessments</w:t>
      </w:r>
      <w:r w:rsidR="00BC0799">
        <w:rPr>
          <w:rFonts w:ascii="Georgia" w:hAnsi="Georgia" w:cs="Times New Roman"/>
          <w:color w:val="555555"/>
          <w:sz w:val="23"/>
          <w:szCs w:val="23"/>
        </w:rPr>
        <w:t xml:space="preserve"> and strategic planning;</w:t>
      </w:r>
      <w:r w:rsidR="00995849">
        <w:rPr>
          <w:rFonts w:ascii="Georgia" w:hAnsi="Georgia" w:cs="Times New Roman"/>
          <w:color w:val="555555"/>
          <w:sz w:val="23"/>
          <w:szCs w:val="23"/>
        </w:rPr>
        <w:t xml:space="preserve"> </w:t>
      </w:r>
      <w:r w:rsidR="00BC0799">
        <w:rPr>
          <w:rFonts w:ascii="Georgia" w:hAnsi="Georgia" w:cs="Times New Roman"/>
          <w:color w:val="555555"/>
          <w:sz w:val="23"/>
          <w:szCs w:val="23"/>
        </w:rPr>
        <w:t>vendor assessments; program and technology implementation; and program evaluation</w:t>
      </w:r>
      <w:r w:rsidR="004E58AB">
        <w:rPr>
          <w:rFonts w:ascii="Georgia" w:hAnsi="Georgia" w:cs="Times New Roman"/>
          <w:color w:val="555555"/>
          <w:sz w:val="23"/>
          <w:szCs w:val="23"/>
        </w:rPr>
        <w:t>.</w:t>
      </w:r>
    </w:p>
    <w:p w14:paraId="23634768" w14:textId="77777777" w:rsidR="00456262" w:rsidRDefault="00456262" w:rsidP="00D81A13">
      <w:pPr>
        <w:shd w:val="clear" w:color="auto" w:fill="FFFFFF"/>
        <w:spacing w:after="0" w:line="432" w:lineRule="atLeast"/>
        <w:textAlignment w:val="baseline"/>
        <w:rPr>
          <w:rFonts w:ascii="Georgia" w:hAnsi="Georgia" w:cs="Times New Roman"/>
          <w:color w:val="555555"/>
          <w:sz w:val="23"/>
          <w:szCs w:val="23"/>
        </w:rPr>
      </w:pPr>
    </w:p>
    <w:p w14:paraId="35740F6F" w14:textId="1EA41B98" w:rsidR="00456262" w:rsidRPr="00D81A13" w:rsidRDefault="00456262" w:rsidP="00456262">
      <w:pPr>
        <w:shd w:val="clear" w:color="auto" w:fill="FFFFFF"/>
        <w:spacing w:before="75" w:after="75" w:line="288" w:lineRule="atLeast"/>
        <w:textAlignment w:val="baseline"/>
        <w:outlineLvl w:val="1"/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</w:pPr>
      <w:proofErr w:type="gramStart"/>
      <w:r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  <w:t>health</w:t>
      </w:r>
      <w:proofErr w:type="gramEnd"/>
      <w:r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27"/>
          <w:szCs w:val="27"/>
        </w:rPr>
        <w:t xml:space="preserve"> data protection</w:t>
      </w:r>
    </w:p>
    <w:p w14:paraId="4D262486" w14:textId="0FBE4185" w:rsidR="00971807" w:rsidRPr="00971807" w:rsidRDefault="00971807" w:rsidP="00456262">
      <w:pPr>
        <w:shd w:val="clear" w:color="auto" w:fill="FFFFFF"/>
        <w:spacing w:after="0" w:line="432" w:lineRule="atLeast"/>
        <w:textAlignment w:val="baseline"/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</w:pPr>
      <w:r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With clinical data </w:t>
      </w:r>
      <w:r w:rsidR="00E64455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>increasingly shared</w:t>
      </w:r>
      <w:r w:rsidR="00CC4FF9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 and manipulated </w:t>
      </w:r>
      <w:r w:rsidR="00E64455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across </w:t>
      </w:r>
      <w:r w:rsidR="00CC4FF9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>health care organizations, these organizations</w:t>
      </w:r>
      <w:r w:rsidR="00E64455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 </w:t>
      </w:r>
      <w:r w:rsidR="00CC4FF9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must </w:t>
      </w:r>
      <w:r w:rsidR="00E64455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>develop appropriate safeg</w:t>
      </w:r>
      <w:r w:rsidR="00CC4FF9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uards against the potential </w:t>
      </w:r>
      <w:r w:rsidR="00E64455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misuse of patient health information. </w:t>
      </w:r>
      <w:r w:rsidR="00CC4FF9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>T</w:t>
      </w:r>
      <w:r w:rsidR="00E64455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>his is as much of a cultural and organizational ch</w:t>
      </w:r>
      <w:r w:rsidR="00CC4FF9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allenge as </w:t>
      </w:r>
      <w:r w:rsidR="00995849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it is </w:t>
      </w:r>
      <w:r w:rsidR="00CC4FF9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a technical </w:t>
      </w:r>
      <w:r w:rsidR="00995849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>hurdle</w:t>
      </w:r>
      <w:r w:rsidR="00E64455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>.</w:t>
      </w:r>
    </w:p>
    <w:p w14:paraId="7FBF4C08" w14:textId="77777777" w:rsidR="000753E6" w:rsidRDefault="000753E6" w:rsidP="00E64455">
      <w:pPr>
        <w:shd w:val="clear" w:color="auto" w:fill="FFFFFF"/>
        <w:spacing w:after="0" w:line="432" w:lineRule="atLeast"/>
        <w:textAlignment w:val="baseline"/>
        <w:rPr>
          <w:rFonts w:ascii="inherit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</w:pPr>
    </w:p>
    <w:p w14:paraId="722F098F" w14:textId="3E8E1E8C" w:rsidR="00E64455" w:rsidRPr="00F41861" w:rsidRDefault="00456262" w:rsidP="00E64455">
      <w:pPr>
        <w:shd w:val="clear" w:color="auto" w:fill="FFFFFF"/>
        <w:spacing w:after="0" w:line="432" w:lineRule="atLeast"/>
        <w:textAlignment w:val="baseline"/>
        <w:rPr>
          <w:rFonts w:ascii="Georgia" w:hAnsi="Georgia" w:cs="Times New Roman"/>
          <w:color w:val="555555"/>
          <w:sz w:val="23"/>
          <w:szCs w:val="23"/>
        </w:rPr>
      </w:pPr>
      <w:r w:rsidRPr="00D81A13">
        <w:rPr>
          <w:rFonts w:ascii="inherit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What we do:</w:t>
      </w:r>
      <w:r w:rsidR="00E64455">
        <w:rPr>
          <w:rFonts w:ascii="Georgia" w:hAnsi="Georgia" w:cs="Times New Roman"/>
          <w:color w:val="555555"/>
          <w:sz w:val="23"/>
          <w:szCs w:val="23"/>
        </w:rPr>
        <w:t> Intrepid Ascent provides g</w:t>
      </w:r>
      <w:r w:rsidRPr="00D81A13">
        <w:rPr>
          <w:rFonts w:ascii="Georgia" w:hAnsi="Georgia" w:cs="Times New Roman"/>
          <w:color w:val="555555"/>
          <w:sz w:val="23"/>
          <w:szCs w:val="23"/>
        </w:rPr>
        <w:t xml:space="preserve">uidance on the development and implementation of </w:t>
      </w:r>
      <w:r w:rsidR="00F41861">
        <w:rPr>
          <w:rFonts w:ascii="Georgia" w:hAnsi="Georgia" w:cs="Times New Roman"/>
          <w:color w:val="555555"/>
          <w:sz w:val="23"/>
          <w:szCs w:val="23"/>
        </w:rPr>
        <w:t>robust frameworks for health information privacy and security appropriate to clients’ contexts. We conduct assessments on privacy and security risks and</w:t>
      </w:r>
      <w:r w:rsidR="00CC4FF9">
        <w:rPr>
          <w:rFonts w:ascii="Georgia" w:hAnsi="Georgia" w:cs="Times New Roman"/>
          <w:color w:val="555555"/>
          <w:sz w:val="23"/>
          <w:szCs w:val="23"/>
        </w:rPr>
        <w:t xml:space="preserve"> on</w:t>
      </w:r>
      <w:r w:rsidR="00F41861">
        <w:rPr>
          <w:rFonts w:ascii="Georgia" w:hAnsi="Georgia" w:cs="Times New Roman"/>
          <w:color w:val="555555"/>
          <w:sz w:val="23"/>
          <w:szCs w:val="23"/>
        </w:rPr>
        <w:t xml:space="preserve"> an organization’s security culture; assess the privacy impacts of planned data s</w:t>
      </w:r>
      <w:r w:rsidR="00CC4FF9">
        <w:rPr>
          <w:rFonts w:ascii="Georgia" w:hAnsi="Georgia" w:cs="Times New Roman"/>
          <w:color w:val="555555"/>
          <w:sz w:val="23"/>
          <w:szCs w:val="23"/>
        </w:rPr>
        <w:t>ystems and services; and support the development of</w:t>
      </w:r>
      <w:r w:rsidR="00F41861">
        <w:rPr>
          <w:rFonts w:ascii="Georgia" w:hAnsi="Georgia" w:cs="Times New Roman"/>
          <w:color w:val="555555"/>
          <w:sz w:val="23"/>
          <w:szCs w:val="23"/>
        </w:rPr>
        <w:t xml:space="preserve"> appropriate </w:t>
      </w:r>
      <w:r w:rsidRPr="00D81A13">
        <w:rPr>
          <w:rFonts w:ascii="Georgia" w:hAnsi="Georgia" w:cs="Times New Roman"/>
          <w:color w:val="555555"/>
          <w:sz w:val="23"/>
          <w:szCs w:val="23"/>
        </w:rPr>
        <w:t xml:space="preserve">policies, </w:t>
      </w:r>
      <w:r w:rsidR="000B651C">
        <w:rPr>
          <w:rFonts w:ascii="Georgia" w:hAnsi="Georgia" w:cs="Times New Roman"/>
          <w:color w:val="555555"/>
          <w:sz w:val="23"/>
          <w:szCs w:val="23"/>
        </w:rPr>
        <w:t>data governance</w:t>
      </w:r>
      <w:r w:rsidRPr="00D81A13">
        <w:rPr>
          <w:rFonts w:ascii="Georgia" w:hAnsi="Georgia" w:cs="Times New Roman"/>
          <w:color w:val="555555"/>
          <w:sz w:val="23"/>
          <w:szCs w:val="23"/>
        </w:rPr>
        <w:t>, and technical infrastru</w:t>
      </w:r>
      <w:r w:rsidR="00CC4FF9">
        <w:rPr>
          <w:rFonts w:ascii="Georgia" w:hAnsi="Georgia" w:cs="Times New Roman"/>
          <w:color w:val="555555"/>
          <w:sz w:val="23"/>
          <w:szCs w:val="23"/>
        </w:rPr>
        <w:t xml:space="preserve">cture for </w:t>
      </w:r>
      <w:r w:rsidRPr="00D81A13">
        <w:rPr>
          <w:rFonts w:ascii="Georgia" w:hAnsi="Georgia" w:cs="Times New Roman"/>
          <w:color w:val="555555"/>
          <w:sz w:val="23"/>
          <w:szCs w:val="23"/>
        </w:rPr>
        <w:t>EHR</w:t>
      </w:r>
      <w:r w:rsidR="000B651C">
        <w:rPr>
          <w:rFonts w:ascii="Georgia" w:hAnsi="Georgia" w:cs="Times New Roman"/>
          <w:color w:val="555555"/>
          <w:sz w:val="23"/>
          <w:szCs w:val="23"/>
        </w:rPr>
        <w:t xml:space="preserve">, </w:t>
      </w:r>
      <w:r>
        <w:rPr>
          <w:rFonts w:ascii="Georgia" w:hAnsi="Georgia" w:cs="Times New Roman"/>
          <w:color w:val="555555"/>
          <w:sz w:val="23"/>
          <w:szCs w:val="23"/>
        </w:rPr>
        <w:t>analytics,</w:t>
      </w:r>
      <w:r w:rsidR="00F41861">
        <w:rPr>
          <w:rFonts w:ascii="Georgia" w:hAnsi="Georgia" w:cs="Times New Roman"/>
          <w:color w:val="555555"/>
          <w:sz w:val="23"/>
          <w:szCs w:val="23"/>
        </w:rPr>
        <w:t xml:space="preserve"> and/or HIE projects. Throughout, we </w:t>
      </w:r>
      <w:r w:rsidR="00E64455">
        <w:rPr>
          <w:rFonts w:ascii="inherit" w:hAnsi="inherit" w:cs="Times New Roman" w:hint="eastAsia"/>
          <w:bCs/>
          <w:color w:val="555555"/>
          <w:sz w:val="23"/>
          <w:szCs w:val="23"/>
          <w:bdr w:val="none" w:sz="0" w:space="0" w:color="auto" w:frame="1"/>
        </w:rPr>
        <w:t>help</w:t>
      </w:r>
      <w:r w:rsidR="00E64455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 organizations</w:t>
      </w:r>
      <w:r w:rsidR="00F41861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 bring the right mix of stakeholders to the table, from clinical system users who </w:t>
      </w:r>
      <w:r w:rsidR="00F41861">
        <w:rPr>
          <w:rFonts w:ascii="inherit" w:hAnsi="inherit" w:cs="Times New Roman" w:hint="eastAsia"/>
          <w:bCs/>
          <w:color w:val="555555"/>
          <w:sz w:val="23"/>
          <w:szCs w:val="23"/>
          <w:bdr w:val="none" w:sz="0" w:space="0" w:color="auto" w:frame="1"/>
        </w:rPr>
        <w:t>“</w:t>
      </w:r>
      <w:r w:rsidR="00F41861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>know data</w:t>
      </w:r>
      <w:r w:rsidR="00F41861">
        <w:rPr>
          <w:rFonts w:ascii="inherit" w:hAnsi="inherit" w:cs="Times New Roman" w:hint="eastAsia"/>
          <w:bCs/>
          <w:color w:val="555555"/>
          <w:sz w:val="23"/>
          <w:szCs w:val="23"/>
          <w:bdr w:val="none" w:sz="0" w:space="0" w:color="auto" w:frame="1"/>
        </w:rPr>
        <w:t>”</w:t>
      </w:r>
      <w:r w:rsidR="00F41861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 to information system staff versed in network sec</w:t>
      </w:r>
      <w:r w:rsidR="000B651C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>urity, to facilitate the identification of common assumptions and goals</w:t>
      </w:r>
      <w:r w:rsidR="00995849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 and to facilitate comprehensive organizational change management</w:t>
      </w:r>
      <w:r w:rsidR="000B651C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>.</w:t>
      </w:r>
    </w:p>
    <w:p w14:paraId="1866E3B1" w14:textId="77777777" w:rsidR="00D81A13" w:rsidRDefault="00D81A13" w:rsidP="00D81A13">
      <w:pPr>
        <w:rPr>
          <w:b/>
        </w:rPr>
      </w:pPr>
    </w:p>
    <w:p w14:paraId="66B1FD19" w14:textId="77777777" w:rsidR="00D81A13" w:rsidRDefault="00D81A13" w:rsidP="00D81A13">
      <w:pPr>
        <w:rPr>
          <w:b/>
        </w:rPr>
      </w:pPr>
      <w:r>
        <w:rPr>
          <w:b/>
        </w:rPr>
        <w:t>Clinical Data Research Networks</w:t>
      </w:r>
    </w:p>
    <w:p w14:paraId="0AFCC63B" w14:textId="225CC52C" w:rsidR="00CC4FF9" w:rsidRPr="00CC4FF9" w:rsidRDefault="00CC4FF9">
      <w:r>
        <w:t>Local, regional, and national data networks enabling clinical research on a massive scale are gaining traction and promise to unleash tremendous new knowledge, but they also present a novel set of challenges for data sharing and use.</w:t>
      </w:r>
    </w:p>
    <w:p w14:paraId="32B46FEA" w14:textId="2E16220F" w:rsidR="00D81A13" w:rsidRPr="000B651C" w:rsidRDefault="00D81A13">
      <w:r>
        <w:rPr>
          <w:b/>
        </w:rPr>
        <w:t xml:space="preserve">What We Do: </w:t>
      </w:r>
      <w:r>
        <w:t xml:space="preserve">Provide guidance to emerging clinical data research networks on governance, policy, and technology alignment. Facilitate partnerships </w:t>
      </w:r>
      <w:r w:rsidR="00CC4FF9">
        <w:t>between</w:t>
      </w:r>
      <w:r>
        <w:t xml:space="preserve"> research-oriented academic medical centers </w:t>
      </w:r>
      <w:r w:rsidR="00CC4FF9">
        <w:t>and other</w:t>
      </w:r>
      <w:r>
        <w:t xml:space="preserve"> health systems, payers, health information exchange organizations, and community clinics.</w:t>
      </w:r>
    </w:p>
    <w:p w14:paraId="79BEB04A" w14:textId="360D8B39" w:rsidR="00700FC5" w:rsidRPr="00700FC5" w:rsidRDefault="00700FC5" w:rsidP="00700FC5">
      <w:pPr>
        <w:shd w:val="clear" w:color="auto" w:fill="FFFFFF"/>
        <w:spacing w:after="75" w:line="288" w:lineRule="atLeast"/>
        <w:textAlignment w:val="baseline"/>
        <w:outlineLvl w:val="1"/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32"/>
          <w:szCs w:val="32"/>
        </w:rPr>
      </w:pPr>
      <w:proofErr w:type="gramStart"/>
      <w:r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32"/>
          <w:szCs w:val="32"/>
        </w:rPr>
        <w:t>electronic</w:t>
      </w:r>
      <w:proofErr w:type="gramEnd"/>
      <w:r>
        <w:rPr>
          <w:rFonts w:ascii="optimusprincepsregular" w:eastAsia="Times New Roman" w:hAnsi="optimusprincepsregular" w:cs="Times New Roman"/>
          <w:b/>
          <w:bCs/>
          <w:color w:val="263923"/>
          <w:spacing w:val="-15"/>
          <w:sz w:val="32"/>
          <w:szCs w:val="32"/>
        </w:rPr>
        <w:t xml:space="preserve"> health record (EHR) optimization</w:t>
      </w:r>
    </w:p>
    <w:p w14:paraId="40A2D7EF" w14:textId="2B425401" w:rsidR="00700FC5" w:rsidRPr="00700FC5" w:rsidRDefault="00700FC5" w:rsidP="00700FC5">
      <w:pPr>
        <w:shd w:val="clear" w:color="auto" w:fill="FFFFFF"/>
        <w:spacing w:after="60" w:line="432" w:lineRule="atLeast"/>
        <w:textAlignment w:val="baseline"/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</w:pPr>
      <w:r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Providers need their EHRs to do more than ever, from simplified interfacing with other systems, to data analytics for population health management, to portals for patient engagement, </w:t>
      </w:r>
      <w:r w:rsidR="009B363D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to reporting in a </w:t>
      </w:r>
      <w:r w:rsidR="009B363D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lastRenderedPageBreak/>
        <w:t xml:space="preserve">value-based environment, </w:t>
      </w:r>
      <w:r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>and all with an improved user experience.</w:t>
      </w:r>
      <w:r w:rsidR="000753E6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 Federal EHR certification </w:t>
      </w:r>
      <w:r w:rsidR="009B363D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 xml:space="preserve">criteria and quality objectives </w:t>
      </w:r>
      <w:r w:rsidR="000753E6">
        <w:rPr>
          <w:rFonts w:ascii="inherit" w:hAnsi="inherit" w:cs="Times New Roman"/>
          <w:bCs/>
          <w:color w:val="555555"/>
          <w:sz w:val="23"/>
          <w:szCs w:val="23"/>
          <w:bdr w:val="none" w:sz="0" w:space="0" w:color="auto" w:frame="1"/>
        </w:rPr>
        <w:t>further drive requirements for EHR vendors and expectations from their users.</w:t>
      </w:r>
    </w:p>
    <w:p w14:paraId="3FE074C0" w14:textId="1DF692AE" w:rsidR="000753E6" w:rsidRDefault="00700FC5" w:rsidP="00700FC5">
      <w:pPr>
        <w:shd w:val="clear" w:color="auto" w:fill="FFFFFF"/>
        <w:spacing w:after="60" w:line="432" w:lineRule="atLeast"/>
        <w:textAlignment w:val="baseline"/>
        <w:rPr>
          <w:rFonts w:ascii="inherit" w:hAnsi="inherit" w:cs="Times New Roman"/>
          <w:color w:val="555555"/>
          <w:sz w:val="23"/>
          <w:szCs w:val="23"/>
        </w:rPr>
      </w:pPr>
      <w:r w:rsidRPr="00D81A13">
        <w:rPr>
          <w:rFonts w:ascii="inherit" w:hAnsi="inherit" w:cs="Times New Roman"/>
          <w:b/>
          <w:bCs/>
          <w:color w:val="555555"/>
          <w:sz w:val="23"/>
          <w:szCs w:val="23"/>
          <w:bdr w:val="none" w:sz="0" w:space="0" w:color="auto" w:frame="1"/>
        </w:rPr>
        <w:t>What we do:</w:t>
      </w:r>
      <w:r w:rsidRPr="00D81A13">
        <w:rPr>
          <w:rFonts w:ascii="inherit" w:hAnsi="inherit" w:cs="Times New Roman"/>
          <w:color w:val="555555"/>
          <w:sz w:val="23"/>
          <w:szCs w:val="23"/>
        </w:rPr>
        <w:t> </w:t>
      </w:r>
      <w:r w:rsidR="000753E6">
        <w:rPr>
          <w:rFonts w:ascii="inherit" w:hAnsi="inherit" w:cs="Times New Roman"/>
          <w:color w:val="555555"/>
          <w:sz w:val="23"/>
          <w:szCs w:val="23"/>
        </w:rPr>
        <w:t xml:space="preserve">Intrepid Ascent supports organizations </w:t>
      </w:r>
      <w:r w:rsidR="009B363D">
        <w:rPr>
          <w:rFonts w:ascii="inherit" w:hAnsi="inherit" w:cs="Times New Roman"/>
          <w:color w:val="555555"/>
          <w:sz w:val="23"/>
          <w:szCs w:val="23"/>
        </w:rPr>
        <w:t>in maximizing the value of their current EHR and in selecting a new EHR if appropriate</w:t>
      </w:r>
      <w:r w:rsidR="000753E6">
        <w:rPr>
          <w:rFonts w:ascii="inherit" w:hAnsi="inherit" w:cs="Times New Roman"/>
          <w:color w:val="555555"/>
          <w:sz w:val="23"/>
          <w:szCs w:val="23"/>
        </w:rPr>
        <w:t>. We address technical dynamics such as integrati</w:t>
      </w:r>
      <w:r w:rsidR="009B363D">
        <w:rPr>
          <w:rFonts w:ascii="inherit" w:hAnsi="inherit" w:cs="Times New Roman"/>
          <w:color w:val="555555"/>
          <w:sz w:val="23"/>
          <w:szCs w:val="23"/>
        </w:rPr>
        <w:t>ng an EHR with other systems</w:t>
      </w:r>
      <w:r w:rsidR="000753E6">
        <w:rPr>
          <w:rFonts w:ascii="inherit" w:hAnsi="inherit" w:cs="Times New Roman"/>
          <w:color w:val="555555"/>
          <w:sz w:val="23"/>
          <w:szCs w:val="23"/>
        </w:rPr>
        <w:t xml:space="preserve">, and operational dynamics such as workflow redesign and </w:t>
      </w:r>
      <w:r w:rsidR="00995849">
        <w:rPr>
          <w:rFonts w:ascii="inherit" w:hAnsi="inherit" w:cs="Times New Roman"/>
          <w:color w:val="555555"/>
          <w:sz w:val="23"/>
          <w:szCs w:val="23"/>
        </w:rPr>
        <w:t>IT system efficiency analysis</w:t>
      </w:r>
      <w:r w:rsidR="000753E6">
        <w:rPr>
          <w:rFonts w:ascii="inherit" w:hAnsi="inherit" w:cs="Times New Roman"/>
          <w:color w:val="555555"/>
          <w:sz w:val="23"/>
          <w:szCs w:val="23"/>
        </w:rPr>
        <w:t>. We also support organizations in meeting the</w:t>
      </w:r>
      <w:r w:rsidR="009B363D">
        <w:rPr>
          <w:rFonts w:ascii="inherit" w:hAnsi="inherit" w:cs="Times New Roman"/>
          <w:color w:val="555555"/>
          <w:sz w:val="23"/>
          <w:szCs w:val="23"/>
        </w:rPr>
        <w:t>ir</w:t>
      </w:r>
      <w:r w:rsidR="000753E6">
        <w:rPr>
          <w:rFonts w:ascii="inherit" w:hAnsi="inherit" w:cs="Times New Roman"/>
          <w:color w:val="555555"/>
          <w:sz w:val="23"/>
          <w:szCs w:val="23"/>
        </w:rPr>
        <w:t xml:space="preserve"> most challenging federal </w:t>
      </w:r>
      <w:r w:rsidR="009B363D">
        <w:rPr>
          <w:rFonts w:ascii="inherit" w:hAnsi="inherit" w:cs="Times New Roman"/>
          <w:color w:val="555555"/>
          <w:sz w:val="23"/>
          <w:szCs w:val="23"/>
        </w:rPr>
        <w:t>and payer requirements such as transitions of care</w:t>
      </w:r>
      <w:r w:rsidR="000753E6">
        <w:rPr>
          <w:rFonts w:ascii="inherit" w:hAnsi="inherit" w:cs="Times New Roman"/>
          <w:color w:val="555555"/>
          <w:sz w:val="23"/>
          <w:szCs w:val="23"/>
        </w:rPr>
        <w:t xml:space="preserve">, patient </w:t>
      </w:r>
      <w:r w:rsidR="000753E6">
        <w:rPr>
          <w:rFonts w:ascii="inherit" w:hAnsi="inherit" w:cs="Times New Roman" w:hint="eastAsia"/>
          <w:color w:val="555555"/>
          <w:sz w:val="23"/>
          <w:szCs w:val="23"/>
        </w:rPr>
        <w:t>engagement</w:t>
      </w:r>
      <w:r w:rsidR="000753E6">
        <w:rPr>
          <w:rFonts w:ascii="inherit" w:hAnsi="inherit" w:cs="Times New Roman"/>
          <w:color w:val="555555"/>
          <w:sz w:val="23"/>
          <w:szCs w:val="23"/>
        </w:rPr>
        <w:t xml:space="preserve"> and access to information, </w:t>
      </w:r>
      <w:r w:rsidR="009B363D">
        <w:rPr>
          <w:rFonts w:ascii="inherit" w:hAnsi="inherit" w:cs="Times New Roman"/>
          <w:color w:val="555555"/>
          <w:sz w:val="23"/>
          <w:szCs w:val="23"/>
        </w:rPr>
        <w:t xml:space="preserve">and quality measure </w:t>
      </w:r>
      <w:r w:rsidR="00995849">
        <w:rPr>
          <w:rFonts w:ascii="inherit" w:hAnsi="inherit" w:cs="Times New Roman"/>
          <w:color w:val="555555"/>
          <w:sz w:val="23"/>
          <w:szCs w:val="23"/>
        </w:rPr>
        <w:t xml:space="preserve">and </w:t>
      </w:r>
      <w:r w:rsidR="000753E6">
        <w:rPr>
          <w:rFonts w:ascii="inherit" w:hAnsi="inherit" w:cs="Times New Roman"/>
          <w:color w:val="555555"/>
          <w:sz w:val="23"/>
          <w:szCs w:val="23"/>
        </w:rPr>
        <w:t>public health reporting.</w:t>
      </w:r>
    </w:p>
    <w:p w14:paraId="4C51ACE0" w14:textId="77777777" w:rsidR="003332E6" w:rsidRPr="000B1A67" w:rsidRDefault="003332E6"/>
    <w:p w14:paraId="34E9FB2B" w14:textId="77777777" w:rsidR="0003640A" w:rsidRPr="0003640A" w:rsidRDefault="0003640A"/>
    <w:sectPr w:rsidR="0003640A" w:rsidRPr="0003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ptimusprinceps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Horowitz">
    <w15:presenceInfo w15:providerId="Windows Live" w15:userId="f17667664db2d9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40A"/>
    <w:rsid w:val="0003640A"/>
    <w:rsid w:val="0003776B"/>
    <w:rsid w:val="000753E6"/>
    <w:rsid w:val="000B1A67"/>
    <w:rsid w:val="000B651C"/>
    <w:rsid w:val="001A0836"/>
    <w:rsid w:val="00235E7D"/>
    <w:rsid w:val="002B262C"/>
    <w:rsid w:val="002C6A48"/>
    <w:rsid w:val="003332E6"/>
    <w:rsid w:val="00456262"/>
    <w:rsid w:val="00457AB2"/>
    <w:rsid w:val="004E58AB"/>
    <w:rsid w:val="006A65D8"/>
    <w:rsid w:val="006A72AB"/>
    <w:rsid w:val="006D5050"/>
    <w:rsid w:val="00700211"/>
    <w:rsid w:val="00700FC5"/>
    <w:rsid w:val="00795784"/>
    <w:rsid w:val="0080605C"/>
    <w:rsid w:val="008A0580"/>
    <w:rsid w:val="009135BF"/>
    <w:rsid w:val="00971807"/>
    <w:rsid w:val="00995849"/>
    <w:rsid w:val="009B363D"/>
    <w:rsid w:val="00A425B2"/>
    <w:rsid w:val="00B46709"/>
    <w:rsid w:val="00BC0799"/>
    <w:rsid w:val="00C211F4"/>
    <w:rsid w:val="00CC4FF9"/>
    <w:rsid w:val="00D40C4D"/>
    <w:rsid w:val="00D81A13"/>
    <w:rsid w:val="00DB481E"/>
    <w:rsid w:val="00E5448A"/>
    <w:rsid w:val="00E64455"/>
    <w:rsid w:val="00F15D0C"/>
    <w:rsid w:val="00F32367"/>
    <w:rsid w:val="00F4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CC6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32E6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2E6"/>
    <w:rPr>
      <w:rFonts w:ascii="Times" w:hAnsi="Times"/>
      <w:b/>
      <w:bCs/>
      <w:sz w:val="36"/>
      <w:szCs w:val="36"/>
    </w:rPr>
  </w:style>
  <w:style w:type="paragraph" w:customStyle="1" w:styleId="para1">
    <w:name w:val="para1"/>
    <w:basedOn w:val="Normal"/>
    <w:rsid w:val="003332E6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3332E6"/>
    <w:rPr>
      <w:b/>
      <w:bCs/>
    </w:rPr>
  </w:style>
  <w:style w:type="character" w:customStyle="1" w:styleId="apple-converted-space">
    <w:name w:val="apple-converted-space"/>
    <w:basedOn w:val="DefaultParagraphFont"/>
    <w:rsid w:val="003332E6"/>
  </w:style>
  <w:style w:type="paragraph" w:styleId="BalloonText">
    <w:name w:val="Balloon Text"/>
    <w:basedOn w:val="Normal"/>
    <w:link w:val="BalloonTextChar"/>
    <w:uiPriority w:val="99"/>
    <w:semiHidden/>
    <w:unhideWhenUsed/>
    <w:rsid w:val="00BC07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7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32E6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2E6"/>
    <w:rPr>
      <w:rFonts w:ascii="Times" w:hAnsi="Times"/>
      <w:b/>
      <w:bCs/>
      <w:sz w:val="36"/>
      <w:szCs w:val="36"/>
    </w:rPr>
  </w:style>
  <w:style w:type="paragraph" w:customStyle="1" w:styleId="para1">
    <w:name w:val="para1"/>
    <w:basedOn w:val="Normal"/>
    <w:rsid w:val="003332E6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3332E6"/>
    <w:rPr>
      <w:b/>
      <w:bCs/>
    </w:rPr>
  </w:style>
  <w:style w:type="character" w:customStyle="1" w:styleId="apple-converted-space">
    <w:name w:val="apple-converted-space"/>
    <w:basedOn w:val="DefaultParagraphFont"/>
    <w:rsid w:val="003332E6"/>
  </w:style>
  <w:style w:type="paragraph" w:styleId="BalloonText">
    <w:name w:val="Balloon Text"/>
    <w:basedOn w:val="Normal"/>
    <w:link w:val="BalloonTextChar"/>
    <w:uiPriority w:val="99"/>
    <w:semiHidden/>
    <w:unhideWhenUsed/>
    <w:rsid w:val="00BC07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7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19">
          <w:marLeft w:val="842"/>
          <w:marRight w:val="842"/>
          <w:marTop w:val="25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0460">
          <w:marLeft w:val="842"/>
          <w:marRight w:val="842"/>
          <w:marTop w:val="25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921">
          <w:marLeft w:val="842"/>
          <w:marRight w:val="842"/>
          <w:marTop w:val="25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715</Words>
  <Characters>4080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Believe Health</dc:creator>
  <cp:lastModifiedBy>Mark</cp:lastModifiedBy>
  <cp:revision>4</cp:revision>
  <dcterms:created xsi:type="dcterms:W3CDTF">2016-01-13T19:38:00Z</dcterms:created>
  <dcterms:modified xsi:type="dcterms:W3CDTF">2016-01-15T00:44:00Z</dcterms:modified>
</cp:coreProperties>
</file>