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EF3" w:rsidRDefault="00722803">
      <w:r>
        <w:t xml:space="preserve">Paper 1 </w:t>
      </w:r>
      <w:r w:rsidR="00437542">
        <w:t>Outline</w:t>
      </w:r>
    </w:p>
    <w:p w:rsidR="00722803" w:rsidRDefault="00722803">
      <w:r>
        <w:t>Title: Partition of variation an enhanced form of variance components analysis</w:t>
      </w:r>
    </w:p>
    <w:p w:rsidR="00402086" w:rsidRDefault="00402086">
      <w:r>
        <w:t>(1600-1800 words)</w:t>
      </w:r>
    </w:p>
    <w:p w:rsidR="00437542" w:rsidRDefault="00437542">
      <w:r>
        <w:t>Target audience Biotech (cell based, big molecules) / Pharma (vessel based, small molecules)</w:t>
      </w:r>
    </w:p>
    <w:p w:rsidR="00437542" w:rsidRDefault="00A96166">
      <w:r>
        <w:t>People: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Process development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Analytical method development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Bioassay dev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Formulators</w:t>
      </w:r>
    </w:p>
    <w:p w:rsidR="00A96166" w:rsidRDefault="00A96166" w:rsidP="00A96166">
      <w:r>
        <w:t>Requirement for variance components Regulatory ICH, USP (FDA, EMA)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Analytical method qual and validation ICH Q2, USP &lt;1033&gt;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Product knowledge, dose formulation, final fill and finish, stability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Process understanding, within and between batch variation, validation</w:t>
      </w:r>
    </w:p>
    <w:p w:rsidR="00402086" w:rsidRDefault="00402086" w:rsidP="00402086">
      <w:r>
        <w:t>History of variance components analysis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Experimental design EMS (Box hunter &amp; hunter)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REML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Bayesian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POV</w:t>
      </w:r>
    </w:p>
    <w:p w:rsidR="00402086" w:rsidRDefault="00402086" w:rsidP="00402086">
      <w:r>
        <w:t>Method description with examples (no comparison to REML):</w:t>
      </w:r>
    </w:p>
    <w:p w:rsidR="00622B4A" w:rsidRDefault="00622B4A" w:rsidP="00402086">
      <w:pPr>
        <w:pStyle w:val="ListParagraph"/>
        <w:numPr>
          <w:ilvl w:val="0"/>
          <w:numId w:val="3"/>
        </w:numPr>
      </w:pPr>
      <w:r>
        <w:t>Brief description of the method of calculation (POV) (available for JMP and R)</w:t>
      </w:r>
    </w:p>
    <w:p w:rsidR="00402086" w:rsidRDefault="00402086" w:rsidP="00402086">
      <w:pPr>
        <w:pStyle w:val="ListParagraph"/>
        <w:numPr>
          <w:ilvl w:val="0"/>
          <w:numId w:val="3"/>
        </w:numPr>
      </w:pPr>
      <w:r>
        <w:t>Intermediate Precision</w:t>
      </w:r>
    </w:p>
    <w:p w:rsidR="00402086" w:rsidRDefault="00402086" w:rsidP="00402086">
      <w:pPr>
        <w:pStyle w:val="ListParagraph"/>
        <w:numPr>
          <w:ilvl w:val="0"/>
          <w:numId w:val="3"/>
        </w:numPr>
      </w:pPr>
      <w:r>
        <w:t>Process validation</w:t>
      </w:r>
    </w:p>
    <w:p w:rsidR="00402086" w:rsidRDefault="00402086" w:rsidP="00402086">
      <w:r>
        <w:t>Recommendations and conclusions</w:t>
      </w:r>
    </w:p>
    <w:p w:rsidR="00722803" w:rsidRDefault="00402086" w:rsidP="00402086">
      <w:r>
        <w:t>References</w:t>
      </w:r>
      <w:bookmarkStart w:id="0" w:name="_GoBack"/>
      <w:bookmarkEnd w:id="0"/>
    </w:p>
    <w:sectPr w:rsidR="0072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B10DB"/>
    <w:multiLevelType w:val="hybridMultilevel"/>
    <w:tmpl w:val="C5FAA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B0319"/>
    <w:multiLevelType w:val="hybridMultilevel"/>
    <w:tmpl w:val="166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5730E"/>
    <w:multiLevelType w:val="hybridMultilevel"/>
    <w:tmpl w:val="509E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3677F"/>
    <w:multiLevelType w:val="hybridMultilevel"/>
    <w:tmpl w:val="8B02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42"/>
    <w:rsid w:val="001E24C0"/>
    <w:rsid w:val="00402086"/>
    <w:rsid w:val="00437542"/>
    <w:rsid w:val="00622B4A"/>
    <w:rsid w:val="006E3D44"/>
    <w:rsid w:val="00722803"/>
    <w:rsid w:val="00A96166"/>
    <w:rsid w:val="00B14EF3"/>
    <w:rsid w:val="00E9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A126D"/>
  <w15:chartTrackingRefBased/>
  <w15:docId w15:val="{5C18ADE1-067F-410B-B6D8-557DCEAE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Deen</dc:creator>
  <cp:keywords/>
  <dc:description/>
  <cp:lastModifiedBy>paulext@live.nl</cp:lastModifiedBy>
  <cp:revision>6</cp:revision>
  <dcterms:created xsi:type="dcterms:W3CDTF">2021-01-14T13:25:00Z</dcterms:created>
  <dcterms:modified xsi:type="dcterms:W3CDTF">2021-01-14T19:40:00Z</dcterms:modified>
</cp:coreProperties>
</file>