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DC1" w:rsidRDefault="008E7684" w:rsidP="007C2FDD">
      <w:pPr>
        <w:pStyle w:val="Heading2"/>
      </w:pPr>
      <w:bookmarkStart w:id="0" w:name="_GoBack"/>
      <w:bookmarkEnd w:id="0"/>
      <w:r>
        <w:t>CELTA Online Orientation</w:t>
      </w:r>
      <w:r w:rsidR="0078252A">
        <w:t xml:space="preserve"> – Reading list</w:t>
      </w:r>
    </w:p>
    <w:p w:rsidR="0078252A" w:rsidRPr="0078252A" w:rsidRDefault="0078252A" w:rsidP="0078252A">
      <w:r w:rsidRPr="0078252A">
        <w:t>You will have already received a recommended reading list when you enrolled for the course. Below is the same list and we recommended acquiring </w:t>
      </w:r>
      <w:r w:rsidRPr="0078252A">
        <w:rPr>
          <w:b/>
          <w:bCs/>
        </w:rPr>
        <w:t>one</w:t>
      </w:r>
      <w:r w:rsidRPr="0078252A">
        <w:t> book about language and </w:t>
      </w:r>
      <w:r w:rsidRPr="0078252A">
        <w:rPr>
          <w:b/>
          <w:bCs/>
        </w:rPr>
        <w:t>one</w:t>
      </w:r>
      <w:r w:rsidRPr="0078252A">
        <w:t> of the books about methodology.</w:t>
      </w:r>
    </w:p>
    <w:p w:rsidR="0078252A" w:rsidRPr="0078252A" w:rsidRDefault="0078252A" w:rsidP="0078252A">
      <w:r w:rsidRPr="0078252A">
        <w:rPr>
          <w:b/>
          <w:bCs/>
        </w:rPr>
        <w:t>Books about language</w:t>
      </w:r>
    </w:p>
    <w:p w:rsidR="0078252A" w:rsidRPr="0078252A" w:rsidRDefault="0078252A" w:rsidP="0078252A">
      <w:r w:rsidRPr="0078252A">
        <w:t>Aitken, R (2002) </w:t>
      </w:r>
      <w:r w:rsidRPr="0078252A">
        <w:rPr>
          <w:i/>
          <w:iCs/>
        </w:rPr>
        <w:t>Teaching Tenses 1st Edition,</w:t>
      </w:r>
      <w:r w:rsidRPr="0078252A">
        <w:t> Brighton: ELB Publishing</w:t>
      </w:r>
      <w:r w:rsidRPr="0078252A">
        <w:br/>
        <w:t>Bolitho, R &amp; Tomlinson, B (2005) </w:t>
      </w:r>
      <w:r w:rsidRPr="0078252A">
        <w:rPr>
          <w:i/>
          <w:iCs/>
        </w:rPr>
        <w:t>Discover English 2nd Edition,</w:t>
      </w:r>
      <w:r w:rsidRPr="0078252A">
        <w:t> Oxford: Macmillan Education</w:t>
      </w:r>
      <w:r w:rsidRPr="0078252A">
        <w:br/>
        <w:t xml:space="preserve">Leech, Cruickshank &amp; </w:t>
      </w:r>
      <w:proofErr w:type="spellStart"/>
      <w:r w:rsidRPr="0078252A">
        <w:t>Ivanič</w:t>
      </w:r>
      <w:proofErr w:type="spellEnd"/>
      <w:r w:rsidRPr="0078252A">
        <w:t xml:space="preserve"> (2001) </w:t>
      </w:r>
      <w:r w:rsidRPr="0078252A">
        <w:rPr>
          <w:i/>
          <w:iCs/>
        </w:rPr>
        <w:t>An A-Z of English Grammar &amp; Usage,</w:t>
      </w:r>
      <w:r w:rsidRPr="0078252A">
        <w:t> Harlow: Pearson Longman</w:t>
      </w:r>
      <w:r w:rsidRPr="0078252A">
        <w:br/>
        <w:t>Murphy, R (2004) </w:t>
      </w:r>
      <w:r w:rsidRPr="0078252A">
        <w:rPr>
          <w:i/>
          <w:iCs/>
        </w:rPr>
        <w:t>English Grammar in Use,</w:t>
      </w:r>
      <w:r w:rsidRPr="0078252A">
        <w:t> Cambridge: Cambridge University Press</w:t>
      </w:r>
      <w:r w:rsidRPr="0078252A">
        <w:br/>
        <w:t>Parrott, M (2010) </w:t>
      </w:r>
      <w:r w:rsidRPr="0078252A">
        <w:rPr>
          <w:i/>
          <w:iCs/>
        </w:rPr>
        <w:t>Grammar for English Language Teachers,</w:t>
      </w:r>
      <w:r w:rsidRPr="0078252A">
        <w:t> Cambridge: Cambridge University Press</w:t>
      </w:r>
      <w:r w:rsidRPr="0078252A">
        <w:br/>
        <w:t>Swan, M (2005) </w:t>
      </w:r>
      <w:r w:rsidRPr="0078252A">
        <w:rPr>
          <w:i/>
          <w:iCs/>
        </w:rPr>
        <w:t>Practical English Usage 3rd Edition,</w:t>
      </w:r>
      <w:r w:rsidRPr="0078252A">
        <w:t> Oxford: Oxford University Press</w:t>
      </w:r>
      <w:r w:rsidRPr="0078252A">
        <w:br/>
        <w:t>Swan, M &amp; Walter, C (1997) </w:t>
      </w:r>
      <w:r w:rsidRPr="0078252A">
        <w:rPr>
          <w:i/>
          <w:iCs/>
        </w:rPr>
        <w:t>How English Works,</w:t>
      </w:r>
      <w:r w:rsidRPr="0078252A">
        <w:t> Oxford: Oxford University Press</w:t>
      </w:r>
      <w:r w:rsidRPr="0078252A">
        <w:br/>
        <w:t>Thornbury, S (1999) </w:t>
      </w:r>
      <w:r w:rsidRPr="0078252A">
        <w:rPr>
          <w:i/>
          <w:iCs/>
        </w:rPr>
        <w:t>How to Teach Grammar,</w:t>
      </w:r>
      <w:r w:rsidRPr="0078252A">
        <w:t> Harlow: Pearson Longman</w:t>
      </w:r>
    </w:p>
    <w:p w:rsidR="0078252A" w:rsidRPr="0078252A" w:rsidRDefault="0078252A" w:rsidP="0078252A">
      <w:r w:rsidRPr="0078252A">
        <w:rPr>
          <w:b/>
          <w:bCs/>
        </w:rPr>
        <w:t>Books about methodology</w:t>
      </w:r>
    </w:p>
    <w:p w:rsidR="0078252A" w:rsidRPr="0078252A" w:rsidRDefault="0078252A" w:rsidP="0078252A">
      <w:r w:rsidRPr="0078252A">
        <w:t>Gower, Walters &amp; Philips (2005) </w:t>
      </w:r>
      <w:r w:rsidRPr="0078252A">
        <w:rPr>
          <w:i/>
          <w:iCs/>
        </w:rPr>
        <w:t>Teaching Practice Handbook: A handbook for teachers in training 2nd Edition,</w:t>
      </w:r>
      <w:r w:rsidRPr="0078252A">
        <w:t> Heinemann: Oxford</w:t>
      </w:r>
      <w:r w:rsidRPr="0078252A">
        <w:br/>
        <w:t>Harmer, J (2007) </w:t>
      </w:r>
      <w:r w:rsidRPr="0078252A">
        <w:rPr>
          <w:i/>
          <w:iCs/>
        </w:rPr>
        <w:t>How to Teach English: An Introduction to the Practice of English Language Teaching 2nd Edition,</w:t>
      </w:r>
      <w:r w:rsidRPr="0078252A">
        <w:t> Harlow: Pearson Longman</w:t>
      </w:r>
      <w:r w:rsidRPr="0078252A">
        <w:br/>
      </w:r>
      <w:proofErr w:type="spellStart"/>
      <w:r w:rsidRPr="0078252A">
        <w:t>Kenworthy</w:t>
      </w:r>
      <w:proofErr w:type="spellEnd"/>
      <w:r w:rsidRPr="0078252A">
        <w:t>, J (1987) </w:t>
      </w:r>
      <w:r w:rsidRPr="0078252A">
        <w:rPr>
          <w:i/>
          <w:iCs/>
        </w:rPr>
        <w:t>Teaching English Pronunciation,</w:t>
      </w:r>
      <w:r w:rsidRPr="0078252A">
        <w:t> Harlow: Longman</w:t>
      </w:r>
      <w:r w:rsidRPr="0078252A">
        <w:br/>
        <w:t>Lewis, M &amp; Hill, J (1985) </w:t>
      </w:r>
      <w:r w:rsidRPr="0078252A">
        <w:rPr>
          <w:i/>
          <w:iCs/>
        </w:rPr>
        <w:t>Practical Techniques for Language Teaching Second Edition,</w:t>
      </w:r>
      <w:r w:rsidRPr="0078252A">
        <w:t> Hove: Language Teaching Publications </w:t>
      </w:r>
      <w:r w:rsidRPr="0078252A">
        <w:br/>
        <w:t>Riddell, D (2010) </w:t>
      </w:r>
      <w:r w:rsidRPr="0078252A">
        <w:rPr>
          <w:i/>
          <w:iCs/>
        </w:rPr>
        <w:t>Teaching English as a Foreign Language,</w:t>
      </w:r>
      <w:r w:rsidRPr="0078252A">
        <w:t> Teach Yourself London: Hodder Education</w:t>
      </w:r>
      <w:r w:rsidRPr="0078252A">
        <w:br/>
        <w:t>Scrivener J (2005) </w:t>
      </w:r>
      <w:r w:rsidRPr="0078252A">
        <w:rPr>
          <w:i/>
          <w:iCs/>
        </w:rPr>
        <w:t>Learning Teaching,</w:t>
      </w:r>
      <w:r w:rsidRPr="0078252A">
        <w:t> Oxford: Macmillan Education</w:t>
      </w:r>
      <w:r w:rsidRPr="0078252A">
        <w:br/>
        <w:t>Watkins P (2005) </w:t>
      </w:r>
      <w:r w:rsidRPr="0078252A">
        <w:rPr>
          <w:i/>
          <w:iCs/>
        </w:rPr>
        <w:t>Learning to Teach English A Practical Introduction for New Teachers,</w:t>
      </w:r>
      <w:r w:rsidRPr="0078252A">
        <w:t> </w:t>
      </w:r>
      <w:proofErr w:type="spellStart"/>
      <w:r w:rsidRPr="0078252A">
        <w:t>Addlestone</w:t>
      </w:r>
      <w:proofErr w:type="spellEnd"/>
      <w:r w:rsidRPr="0078252A">
        <w:t>: DELTA Publishing</w:t>
      </w:r>
    </w:p>
    <w:p w:rsidR="0078252A" w:rsidRPr="0078252A" w:rsidRDefault="0078252A" w:rsidP="0078252A">
      <w:r w:rsidRPr="0078252A">
        <w:t>As you complete the course, we recommend you refer back to the relevant chapters from the books you have acquired for each unit. In later units, there will also be suggestions for further reading and relevant links.</w:t>
      </w:r>
    </w:p>
    <w:p w:rsidR="007C2FDD" w:rsidRPr="0078252A" w:rsidRDefault="007C2FDD" w:rsidP="007C2FDD"/>
    <w:sectPr w:rsidR="007C2FDD" w:rsidRPr="0078252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9FB" w:rsidRDefault="00A439FB" w:rsidP="0072445E">
      <w:pPr>
        <w:spacing w:after="0" w:line="240" w:lineRule="auto"/>
      </w:pPr>
      <w:r>
        <w:separator/>
      </w:r>
    </w:p>
  </w:endnote>
  <w:endnote w:type="continuationSeparator" w:id="0">
    <w:p w:rsidR="00A439FB" w:rsidRDefault="00A439FB" w:rsidP="00724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45E" w:rsidRDefault="007244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45E" w:rsidRDefault="007244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45E" w:rsidRDefault="007244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9FB" w:rsidRDefault="00A439FB" w:rsidP="0072445E">
      <w:pPr>
        <w:spacing w:after="0" w:line="240" w:lineRule="auto"/>
      </w:pPr>
      <w:r>
        <w:separator/>
      </w:r>
    </w:p>
  </w:footnote>
  <w:footnote w:type="continuationSeparator" w:id="0">
    <w:p w:rsidR="00A439FB" w:rsidRDefault="00A439FB" w:rsidP="007244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45E" w:rsidRDefault="007244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45E" w:rsidRDefault="007244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45E" w:rsidRDefault="007244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E7D54"/>
    <w:multiLevelType w:val="multilevel"/>
    <w:tmpl w:val="862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9D32DA"/>
    <w:multiLevelType w:val="multilevel"/>
    <w:tmpl w:val="3C9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DD"/>
    <w:rsid w:val="004B0DC1"/>
    <w:rsid w:val="00571351"/>
    <w:rsid w:val="0072445E"/>
    <w:rsid w:val="0078252A"/>
    <w:rsid w:val="007C2FDD"/>
    <w:rsid w:val="008E7684"/>
    <w:rsid w:val="00A439FB"/>
    <w:rsid w:val="00ED1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4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45E"/>
  </w:style>
  <w:style w:type="paragraph" w:styleId="Footer">
    <w:name w:val="footer"/>
    <w:basedOn w:val="Normal"/>
    <w:link w:val="FooterChar"/>
    <w:uiPriority w:val="99"/>
    <w:unhideWhenUsed/>
    <w:rsid w:val="00724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4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45E"/>
  </w:style>
  <w:style w:type="paragraph" w:styleId="Footer">
    <w:name w:val="footer"/>
    <w:basedOn w:val="Normal"/>
    <w:link w:val="FooterChar"/>
    <w:uiPriority w:val="99"/>
    <w:unhideWhenUsed/>
    <w:rsid w:val="00724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34084">
      <w:bodyDiv w:val="1"/>
      <w:marLeft w:val="0"/>
      <w:marRight w:val="0"/>
      <w:marTop w:val="0"/>
      <w:marBottom w:val="0"/>
      <w:divBdr>
        <w:top w:val="none" w:sz="0" w:space="0" w:color="auto"/>
        <w:left w:val="none" w:sz="0" w:space="0" w:color="auto"/>
        <w:bottom w:val="none" w:sz="0" w:space="0" w:color="auto"/>
        <w:right w:val="none" w:sz="0" w:space="0" w:color="auto"/>
      </w:divBdr>
    </w:div>
    <w:div w:id="948512940">
      <w:bodyDiv w:val="1"/>
      <w:marLeft w:val="0"/>
      <w:marRight w:val="0"/>
      <w:marTop w:val="0"/>
      <w:marBottom w:val="0"/>
      <w:divBdr>
        <w:top w:val="none" w:sz="0" w:space="0" w:color="auto"/>
        <w:left w:val="none" w:sz="0" w:space="0" w:color="auto"/>
        <w:bottom w:val="none" w:sz="0" w:space="0" w:color="auto"/>
        <w:right w:val="none" w:sz="0" w:space="0" w:color="auto"/>
      </w:divBdr>
    </w:div>
    <w:div w:id="1247956562">
      <w:bodyDiv w:val="1"/>
      <w:marLeft w:val="0"/>
      <w:marRight w:val="0"/>
      <w:marTop w:val="0"/>
      <w:marBottom w:val="0"/>
      <w:divBdr>
        <w:top w:val="none" w:sz="0" w:space="0" w:color="auto"/>
        <w:left w:val="none" w:sz="0" w:space="0" w:color="auto"/>
        <w:bottom w:val="none" w:sz="0" w:space="0" w:color="auto"/>
        <w:right w:val="none" w:sz="0" w:space="0" w:color="auto"/>
      </w:divBdr>
    </w:div>
    <w:div w:id="1724210757">
      <w:bodyDiv w:val="1"/>
      <w:marLeft w:val="0"/>
      <w:marRight w:val="0"/>
      <w:marTop w:val="0"/>
      <w:marBottom w:val="0"/>
      <w:divBdr>
        <w:top w:val="none" w:sz="0" w:space="0" w:color="auto"/>
        <w:left w:val="none" w:sz="0" w:space="0" w:color="auto"/>
        <w:bottom w:val="none" w:sz="0" w:space="0" w:color="auto"/>
        <w:right w:val="none" w:sz="0" w:space="0" w:color="auto"/>
      </w:divBdr>
    </w:div>
    <w:div w:id="1765300190">
      <w:bodyDiv w:val="1"/>
      <w:marLeft w:val="0"/>
      <w:marRight w:val="0"/>
      <w:marTop w:val="0"/>
      <w:marBottom w:val="0"/>
      <w:divBdr>
        <w:top w:val="none" w:sz="0" w:space="0" w:color="auto"/>
        <w:left w:val="none" w:sz="0" w:space="0" w:color="auto"/>
        <w:bottom w:val="none" w:sz="0" w:space="0" w:color="auto"/>
        <w:right w:val="none" w:sz="0" w:space="0" w:color="auto"/>
      </w:divBdr>
    </w:div>
    <w:div w:id="1878274956">
      <w:bodyDiv w:val="1"/>
      <w:marLeft w:val="0"/>
      <w:marRight w:val="0"/>
      <w:marTop w:val="0"/>
      <w:marBottom w:val="0"/>
      <w:divBdr>
        <w:top w:val="none" w:sz="0" w:space="0" w:color="auto"/>
        <w:left w:val="none" w:sz="0" w:space="0" w:color="auto"/>
        <w:bottom w:val="none" w:sz="0" w:space="0" w:color="auto"/>
        <w:right w:val="none" w:sz="0" w:space="0" w:color="auto"/>
      </w:divBdr>
    </w:div>
    <w:div w:id="20391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2017-12-17T19:19:00Z</dcterms:created>
  <dcterms:modified xsi:type="dcterms:W3CDTF">2017-12-17T19:19:00Z</dcterms:modified>
</cp:coreProperties>
</file>