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CD44E" w14:textId="5C4D4F8B" w:rsidR="00A07FEC" w:rsidRPr="00A07FEC" w:rsidRDefault="00A07FEC" w:rsidP="00A07FEC">
      <w:pPr>
        <w:pStyle w:val="Heading1"/>
        <w:rPr>
          <w:b/>
          <w:bCs/>
          <w:lang w:val="en-US"/>
        </w:rPr>
      </w:pPr>
      <w:r w:rsidRPr="00A07FEC">
        <w:rPr>
          <w:b/>
          <w:bCs/>
          <w:lang w:val="en-US"/>
        </w:rPr>
        <w:t xml:space="preserve">The Agile Principles </w:t>
      </w:r>
    </w:p>
    <w:p w14:paraId="7FE7ED01" w14:textId="77777777" w:rsidR="00A07FEC" w:rsidRDefault="00A07FEC" w:rsidP="00A07F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5C07165A" w14:textId="77777777" w:rsidR="00A07FEC" w:rsidRDefault="00A07FEC" w:rsidP="00A07F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50"/>
        <w:gridCol w:w="6249"/>
        <w:gridCol w:w="2217"/>
      </w:tblGrid>
      <w:tr w:rsidR="00A07FEC" w14:paraId="196C849A" w14:textId="77777777" w:rsidTr="00A07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041AA18C" w14:textId="77777777" w:rsidR="00A07FEC" w:rsidRPr="00A07FEC" w:rsidRDefault="00A07FEC" w:rsidP="00A07FEC">
            <w:pPr>
              <w:rPr>
                <w:sz w:val="32"/>
                <w:szCs w:val="32"/>
              </w:rPr>
            </w:pPr>
          </w:p>
        </w:tc>
        <w:tc>
          <w:tcPr>
            <w:tcW w:w="6249" w:type="dxa"/>
          </w:tcPr>
          <w:p w14:paraId="583C687A" w14:textId="77777777" w:rsidR="00A07FEC" w:rsidRPr="00A07FEC" w:rsidRDefault="00A07FEC" w:rsidP="00A07FEC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36"/>
                <w:szCs w:val="36"/>
                <w:lang w:val="en-US"/>
              </w:rPr>
            </w:pPr>
            <w:r w:rsidRPr="00A07FEC">
              <w:rPr>
                <w:color w:val="FFFFFF" w:themeColor="background1"/>
                <w:sz w:val="36"/>
                <w:szCs w:val="36"/>
                <w:lang w:val="en-US"/>
              </w:rPr>
              <w:t>The Agile Principles</w:t>
            </w:r>
          </w:p>
          <w:p w14:paraId="0CB42A84" w14:textId="054898EF" w:rsidR="00A07FEC" w:rsidRPr="00A07FEC" w:rsidRDefault="00A07FEC" w:rsidP="00A07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17" w:type="dxa"/>
          </w:tcPr>
          <w:p w14:paraId="76CFB555" w14:textId="77777777" w:rsidR="00A07FEC" w:rsidRDefault="00A07FEC" w:rsidP="00A07FEC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A07FEC" w14:paraId="68212D0F" w14:textId="31F5440B" w:rsidTr="00A0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76D38F11" w14:textId="699C6236" w:rsidR="00A07FEC" w:rsidRPr="00A07FEC" w:rsidRDefault="00A07FEC" w:rsidP="00A07FEC">
            <w:pPr>
              <w:rPr>
                <w:sz w:val="32"/>
                <w:szCs w:val="32"/>
              </w:rPr>
            </w:pPr>
            <w:r w:rsidRPr="00A07FEC">
              <w:rPr>
                <w:sz w:val="32"/>
                <w:szCs w:val="32"/>
              </w:rPr>
              <w:t>1</w:t>
            </w:r>
          </w:p>
        </w:tc>
        <w:tc>
          <w:tcPr>
            <w:tcW w:w="6249" w:type="dxa"/>
          </w:tcPr>
          <w:p w14:paraId="2D24641B" w14:textId="43CFD49D" w:rsidR="00A07FEC" w:rsidRPr="00A07FEC" w:rsidRDefault="00A07FEC" w:rsidP="00A07FE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Our highest priority is to satisfy the customer through early and continuous delivery of valuable software </w:t>
            </w:r>
          </w:p>
        </w:tc>
        <w:sdt>
          <w:sdtPr>
            <w:rPr>
              <w:rFonts w:ascii="Calibri" w:hAnsi="Calibri" w:cs="Calibri"/>
              <w:sz w:val="22"/>
              <w:szCs w:val="22"/>
              <w:lang w:val="en-US"/>
            </w:rPr>
            <w:alias w:val="Q1"/>
            <w:tag w:val="Q1"/>
            <w:id w:val="1318923628"/>
            <w:placeholder>
              <w:docPart w:val="DefaultPlaceholder_-1854013438"/>
            </w:placeholder>
            <w:showingPlcHdr/>
            <w:comboBox>
              <w:listItem w:value="Choose an item."/>
              <w:listItem w:displayText="Individuals and interactions over processes and tools" w:value="Individuals and interactions over processes and tools"/>
              <w:listItem w:displayText="Working software over comprehensive documentation" w:value="Working software over comprehensive documentation"/>
              <w:listItem w:displayText="Customer collaboration over contract negotiation" w:value="Customer collaboration over contract negotiation"/>
              <w:listItem w:displayText="Responding to change over following a plan" w:value="Responding to change over following a plan"/>
            </w:comboBox>
          </w:sdtPr>
          <w:sdtContent>
            <w:tc>
              <w:tcPr>
                <w:tcW w:w="2217" w:type="dxa"/>
              </w:tcPr>
              <w:p w14:paraId="29401ABC" w14:textId="3B6DE004" w:rsidR="00A07FEC" w:rsidRDefault="00A07FEC" w:rsidP="00A07FEC">
                <w:pPr>
                  <w:pStyle w:val="NormalWeb"/>
                  <w:spacing w:before="0" w:beforeAutospacing="0" w:after="0" w:afterAutospacing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hAnsi="Calibri" w:cs="Calibri"/>
                    <w:sz w:val="22"/>
                    <w:szCs w:val="22"/>
                    <w:lang w:val="en-US"/>
                  </w:rPr>
                </w:pPr>
                <w:r w:rsidRPr="00340DB1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A07FEC" w14:paraId="759A69C6" w14:textId="1B4E75BE" w:rsidTr="00A07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5BCA7CB4" w14:textId="0DBDBF30" w:rsidR="00A07FEC" w:rsidRPr="00A07FEC" w:rsidRDefault="00A07FEC" w:rsidP="00A07FEC">
            <w:pPr>
              <w:rPr>
                <w:sz w:val="32"/>
                <w:szCs w:val="32"/>
              </w:rPr>
            </w:pPr>
            <w:r w:rsidRPr="00A07FEC">
              <w:rPr>
                <w:sz w:val="32"/>
                <w:szCs w:val="32"/>
              </w:rPr>
              <w:t>2</w:t>
            </w:r>
          </w:p>
        </w:tc>
        <w:tc>
          <w:tcPr>
            <w:tcW w:w="6249" w:type="dxa"/>
          </w:tcPr>
          <w:p w14:paraId="5B42DF2F" w14:textId="171C5272" w:rsidR="00A07FEC" w:rsidRDefault="00A07FEC" w:rsidP="00A07FE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Deliver working software frequently, from a couple of weeks to a couple of months, with a preference to the shorter timescale</w:t>
            </w:r>
          </w:p>
          <w:p w14:paraId="021EE095" w14:textId="77777777" w:rsidR="00A07FEC" w:rsidRDefault="00A07FEC" w:rsidP="00A07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rPr>
              <w:rFonts w:ascii="Calibri" w:hAnsi="Calibri" w:cs="Calibri"/>
              <w:sz w:val="22"/>
              <w:szCs w:val="22"/>
              <w:lang w:val="en-US"/>
            </w:rPr>
            <w:alias w:val="Q1"/>
            <w:tag w:val="Q1"/>
            <w:id w:val="422150022"/>
            <w:placeholder>
              <w:docPart w:val="38F8540D7CAE446E936B256E13573628"/>
            </w:placeholder>
            <w:showingPlcHdr/>
            <w:comboBox>
              <w:listItem w:value="Choose an item."/>
              <w:listItem w:displayText="Individuals and interactions over processes and tools" w:value="Individuals and interactions over processes and tools"/>
              <w:listItem w:displayText="Working software over comprehensive documentation" w:value="Working software over comprehensive documentation"/>
              <w:listItem w:displayText="Customer collaboration over contract negotiation" w:value="Customer collaboration over contract negotiation"/>
              <w:listItem w:displayText="Responding to change over following a plan" w:value="Responding to change over following a plan"/>
            </w:comboBox>
          </w:sdtPr>
          <w:sdtContent>
            <w:tc>
              <w:tcPr>
                <w:tcW w:w="2217" w:type="dxa"/>
              </w:tcPr>
              <w:p w14:paraId="2C07AC87" w14:textId="505F8CFD" w:rsidR="00A07FEC" w:rsidRDefault="00A07FEC" w:rsidP="00A07FEC">
                <w:pPr>
                  <w:pStyle w:val="NormalWeb"/>
                  <w:spacing w:before="0" w:beforeAutospacing="0" w:after="0" w:afterAutospacing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Calibri"/>
                    <w:sz w:val="22"/>
                    <w:szCs w:val="22"/>
                    <w:lang w:val="en-US"/>
                  </w:rPr>
                </w:pPr>
                <w:r w:rsidRPr="00340DB1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A07FEC" w14:paraId="4EFAE7CE" w14:textId="3D727ADB" w:rsidTr="00A0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3FD8D33C" w14:textId="435C5F71" w:rsidR="00A07FEC" w:rsidRPr="00A07FEC" w:rsidRDefault="00A07FEC" w:rsidP="00A07FEC">
            <w:pPr>
              <w:rPr>
                <w:sz w:val="32"/>
                <w:szCs w:val="32"/>
              </w:rPr>
            </w:pPr>
            <w:r w:rsidRPr="00A07FEC">
              <w:rPr>
                <w:sz w:val="32"/>
                <w:szCs w:val="32"/>
              </w:rPr>
              <w:t>3</w:t>
            </w:r>
          </w:p>
        </w:tc>
        <w:tc>
          <w:tcPr>
            <w:tcW w:w="6249" w:type="dxa"/>
          </w:tcPr>
          <w:p w14:paraId="1416EF47" w14:textId="349396DD" w:rsidR="00A07FEC" w:rsidRDefault="00A07FEC" w:rsidP="00A07FE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Welcome changing requirements, even late in development. Agile processes harness change for the customer's competitive advantage</w:t>
            </w:r>
          </w:p>
          <w:p w14:paraId="7C2C6A67" w14:textId="77777777" w:rsidR="00A07FEC" w:rsidRDefault="00A07FEC" w:rsidP="00A07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rPr>
              <w:rFonts w:ascii="Calibri" w:hAnsi="Calibri" w:cs="Calibri"/>
              <w:sz w:val="22"/>
              <w:szCs w:val="22"/>
              <w:lang w:val="en-US"/>
            </w:rPr>
            <w:alias w:val="Q1"/>
            <w:tag w:val="Q1"/>
            <w:id w:val="-1036960520"/>
            <w:placeholder>
              <w:docPart w:val="7C73D3E474D84C1F90072D9945303DD4"/>
            </w:placeholder>
            <w:showingPlcHdr/>
            <w:comboBox>
              <w:listItem w:value="Choose an item."/>
              <w:listItem w:displayText="Individuals and interactions over processes and tools" w:value="Individuals and interactions over processes and tools"/>
              <w:listItem w:displayText="Working software over comprehensive documentation" w:value="Working software over comprehensive documentation"/>
              <w:listItem w:displayText="Customer collaboration over contract negotiation" w:value="Customer collaboration over contract negotiation"/>
              <w:listItem w:displayText="Responding to change over following a plan" w:value="Responding to change over following a plan"/>
            </w:comboBox>
          </w:sdtPr>
          <w:sdtContent>
            <w:tc>
              <w:tcPr>
                <w:tcW w:w="2217" w:type="dxa"/>
              </w:tcPr>
              <w:p w14:paraId="6BDFE5CB" w14:textId="1ADE133C" w:rsidR="00A07FEC" w:rsidRDefault="00A07FEC" w:rsidP="00A07FEC">
                <w:pPr>
                  <w:pStyle w:val="NormalWeb"/>
                  <w:spacing w:before="0" w:beforeAutospacing="0" w:after="0" w:afterAutospacing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hAnsi="Calibri" w:cs="Calibri"/>
                    <w:sz w:val="22"/>
                    <w:szCs w:val="22"/>
                    <w:lang w:val="en-US"/>
                  </w:rPr>
                </w:pPr>
                <w:r w:rsidRPr="00340DB1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A07FEC" w14:paraId="57D82124" w14:textId="077F8C78" w:rsidTr="00A07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0A9BA361" w14:textId="49C64512" w:rsidR="00A07FEC" w:rsidRPr="00A07FEC" w:rsidRDefault="00A07FEC" w:rsidP="00A07FEC">
            <w:pPr>
              <w:rPr>
                <w:sz w:val="32"/>
                <w:szCs w:val="32"/>
              </w:rPr>
            </w:pPr>
            <w:r w:rsidRPr="00A07FEC">
              <w:rPr>
                <w:sz w:val="32"/>
                <w:szCs w:val="32"/>
              </w:rPr>
              <w:t>4</w:t>
            </w:r>
          </w:p>
        </w:tc>
        <w:tc>
          <w:tcPr>
            <w:tcW w:w="6249" w:type="dxa"/>
          </w:tcPr>
          <w:p w14:paraId="1C4B450A" w14:textId="2E67467C" w:rsidR="00A07FEC" w:rsidRDefault="00A07FEC" w:rsidP="00A07FE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Business people and developers must work together daily throughout the project </w:t>
            </w:r>
          </w:p>
          <w:p w14:paraId="0FD7760A" w14:textId="77777777" w:rsidR="00A07FEC" w:rsidRDefault="00A07FEC" w:rsidP="00A07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rPr>
              <w:rFonts w:ascii="Calibri" w:hAnsi="Calibri" w:cs="Calibri"/>
              <w:sz w:val="22"/>
              <w:szCs w:val="22"/>
              <w:lang w:val="en-US"/>
            </w:rPr>
            <w:alias w:val="Q1"/>
            <w:tag w:val="Q1"/>
            <w:id w:val="-2006810272"/>
            <w:placeholder>
              <w:docPart w:val="9850AE0ACDBA46C9BBF4C98C5824E539"/>
            </w:placeholder>
            <w:showingPlcHdr/>
            <w:comboBox>
              <w:listItem w:value="Choose an item."/>
              <w:listItem w:displayText="Individuals and interactions over processes and tools" w:value="Individuals and interactions over processes and tools"/>
              <w:listItem w:displayText="Working software over comprehensive documentation" w:value="Working software over comprehensive documentation"/>
              <w:listItem w:displayText="Customer collaboration over contract negotiation" w:value="Customer collaboration over contract negotiation"/>
              <w:listItem w:displayText="Responding to change over following a plan" w:value="Responding to change over following a plan"/>
            </w:comboBox>
          </w:sdtPr>
          <w:sdtContent>
            <w:tc>
              <w:tcPr>
                <w:tcW w:w="2217" w:type="dxa"/>
              </w:tcPr>
              <w:p w14:paraId="433C847A" w14:textId="4B6D23EC" w:rsidR="00A07FEC" w:rsidRDefault="00A07FEC" w:rsidP="00A07FEC">
                <w:pPr>
                  <w:pStyle w:val="NormalWeb"/>
                  <w:spacing w:before="0" w:beforeAutospacing="0" w:after="0" w:afterAutospacing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Calibri"/>
                    <w:sz w:val="22"/>
                    <w:szCs w:val="22"/>
                    <w:lang w:val="en-US"/>
                  </w:rPr>
                </w:pPr>
                <w:r w:rsidRPr="00340DB1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A07FEC" w14:paraId="06A27C8B" w14:textId="03B30E98" w:rsidTr="00A0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197C552C" w14:textId="5654A745" w:rsidR="00A07FEC" w:rsidRPr="00A07FEC" w:rsidRDefault="00A07FEC" w:rsidP="00A07FEC">
            <w:pPr>
              <w:rPr>
                <w:sz w:val="32"/>
                <w:szCs w:val="32"/>
              </w:rPr>
            </w:pPr>
            <w:r w:rsidRPr="00A07FEC">
              <w:rPr>
                <w:sz w:val="32"/>
                <w:szCs w:val="32"/>
              </w:rPr>
              <w:t>5</w:t>
            </w:r>
          </w:p>
        </w:tc>
        <w:tc>
          <w:tcPr>
            <w:tcW w:w="6249" w:type="dxa"/>
          </w:tcPr>
          <w:p w14:paraId="5207D226" w14:textId="1D0F5FA6" w:rsidR="00A07FEC" w:rsidRDefault="00A07FEC" w:rsidP="00A07FE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Build projects around motivated individuals. Give them the environment and support they need, and trust them to get the job done </w:t>
            </w:r>
          </w:p>
          <w:p w14:paraId="51DC2C76" w14:textId="77777777" w:rsidR="00A07FEC" w:rsidRDefault="00A07FEC" w:rsidP="00A07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rPr>
              <w:rFonts w:ascii="Calibri" w:hAnsi="Calibri" w:cs="Calibri"/>
              <w:sz w:val="22"/>
              <w:szCs w:val="22"/>
              <w:lang w:val="en-US"/>
            </w:rPr>
            <w:alias w:val="Q1"/>
            <w:tag w:val="Q1"/>
            <w:id w:val="1975638391"/>
            <w:placeholder>
              <w:docPart w:val="CAE62EA4DC874A0C863146F0260D35EA"/>
            </w:placeholder>
            <w:showingPlcHdr/>
            <w:comboBox>
              <w:listItem w:value="Choose an item."/>
              <w:listItem w:displayText="Individuals and interactions over processes and tools" w:value="Individuals and interactions over processes and tools"/>
              <w:listItem w:displayText="Working software over comprehensive documentation" w:value="Working software over comprehensive documentation"/>
              <w:listItem w:displayText="Customer collaboration over contract negotiation" w:value="Customer collaboration over contract negotiation"/>
              <w:listItem w:displayText="Responding to change over following a plan" w:value="Responding to change over following a plan"/>
            </w:comboBox>
          </w:sdtPr>
          <w:sdtContent>
            <w:tc>
              <w:tcPr>
                <w:tcW w:w="2217" w:type="dxa"/>
              </w:tcPr>
              <w:p w14:paraId="0743A1A2" w14:textId="0EC8CC85" w:rsidR="00A07FEC" w:rsidRDefault="00A07FEC" w:rsidP="00A07FEC">
                <w:pPr>
                  <w:pStyle w:val="NormalWeb"/>
                  <w:spacing w:before="0" w:beforeAutospacing="0" w:after="0" w:afterAutospacing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hAnsi="Calibri" w:cs="Calibri"/>
                    <w:sz w:val="22"/>
                    <w:szCs w:val="22"/>
                    <w:lang w:val="en-US"/>
                  </w:rPr>
                </w:pPr>
                <w:r w:rsidRPr="00340DB1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A07FEC" w14:paraId="64B81508" w14:textId="489C711C" w:rsidTr="00A07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22909386" w14:textId="08A1D2D8" w:rsidR="00A07FEC" w:rsidRPr="00A07FEC" w:rsidRDefault="00A07FEC" w:rsidP="00A07FEC">
            <w:pPr>
              <w:rPr>
                <w:sz w:val="32"/>
                <w:szCs w:val="32"/>
              </w:rPr>
            </w:pPr>
            <w:r w:rsidRPr="00A07FEC">
              <w:rPr>
                <w:sz w:val="32"/>
                <w:szCs w:val="32"/>
              </w:rPr>
              <w:t>6</w:t>
            </w:r>
          </w:p>
        </w:tc>
        <w:tc>
          <w:tcPr>
            <w:tcW w:w="6249" w:type="dxa"/>
          </w:tcPr>
          <w:p w14:paraId="5E4C4AF4" w14:textId="71D52218" w:rsidR="00A07FEC" w:rsidRDefault="00A07FEC" w:rsidP="00A07FE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The most efficient and effective method of conveying information to and within a development team is face-to-face conversation </w:t>
            </w:r>
          </w:p>
          <w:p w14:paraId="1F7849E8" w14:textId="2FE46A14" w:rsidR="00A07FEC" w:rsidRDefault="00A07FEC" w:rsidP="00A07FEC">
            <w:pPr>
              <w:tabs>
                <w:tab w:val="left" w:pos="10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rPr>
              <w:rFonts w:ascii="Calibri" w:hAnsi="Calibri" w:cs="Calibri"/>
              <w:sz w:val="22"/>
              <w:szCs w:val="22"/>
              <w:lang w:val="en-US"/>
            </w:rPr>
            <w:alias w:val="Q1"/>
            <w:tag w:val="Q1"/>
            <w:id w:val="473501006"/>
            <w:placeholder>
              <w:docPart w:val="5D0053B886CF49ACBD3AD115ABAAAE9C"/>
            </w:placeholder>
            <w:showingPlcHdr/>
            <w:comboBox>
              <w:listItem w:value="Choose an item."/>
              <w:listItem w:displayText="Individuals and interactions over processes and tools" w:value="Individuals and interactions over processes and tools"/>
              <w:listItem w:displayText="Working software over comprehensive documentation" w:value="Working software over comprehensive documentation"/>
              <w:listItem w:displayText="Customer collaboration over contract negotiation" w:value="Customer collaboration over contract negotiation"/>
              <w:listItem w:displayText="Responding to change over following a plan" w:value="Responding to change over following a plan"/>
            </w:comboBox>
          </w:sdtPr>
          <w:sdtContent>
            <w:tc>
              <w:tcPr>
                <w:tcW w:w="2217" w:type="dxa"/>
              </w:tcPr>
              <w:p w14:paraId="34AC0DEC" w14:textId="636E32D3" w:rsidR="00A07FEC" w:rsidRDefault="00A07FEC" w:rsidP="00A07FEC">
                <w:pPr>
                  <w:pStyle w:val="NormalWeb"/>
                  <w:spacing w:before="0" w:beforeAutospacing="0" w:after="0" w:afterAutospacing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Calibri"/>
                    <w:sz w:val="22"/>
                    <w:szCs w:val="22"/>
                    <w:lang w:val="en-US"/>
                  </w:rPr>
                </w:pPr>
                <w:r w:rsidRPr="00340DB1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A07FEC" w14:paraId="23B83D16" w14:textId="479EECE7" w:rsidTr="00A0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050BC640" w14:textId="4322549A" w:rsidR="00A07FEC" w:rsidRPr="00A07FEC" w:rsidRDefault="00A07FEC" w:rsidP="00A07FEC">
            <w:pPr>
              <w:rPr>
                <w:sz w:val="32"/>
                <w:szCs w:val="32"/>
              </w:rPr>
            </w:pPr>
            <w:r w:rsidRPr="00A07FEC">
              <w:rPr>
                <w:sz w:val="32"/>
                <w:szCs w:val="32"/>
              </w:rPr>
              <w:t>7</w:t>
            </w:r>
          </w:p>
        </w:tc>
        <w:tc>
          <w:tcPr>
            <w:tcW w:w="6249" w:type="dxa"/>
          </w:tcPr>
          <w:p w14:paraId="7AAE42E8" w14:textId="2A5AA140" w:rsidR="00A07FEC" w:rsidRDefault="00A07FEC" w:rsidP="00A07FE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Working software is the primary measure of progress</w:t>
            </w:r>
          </w:p>
          <w:p w14:paraId="2FC13FC5" w14:textId="77777777" w:rsidR="00A07FEC" w:rsidRDefault="00A07FEC" w:rsidP="00A07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rPr>
              <w:rFonts w:ascii="Calibri" w:hAnsi="Calibri" w:cs="Calibri"/>
              <w:sz w:val="22"/>
              <w:szCs w:val="22"/>
              <w:lang w:val="en-US"/>
            </w:rPr>
            <w:alias w:val="Q1"/>
            <w:tag w:val="Q1"/>
            <w:id w:val="-1926488957"/>
            <w:placeholder>
              <w:docPart w:val="3D769A0B3CC64DD7BCFF13D39BB66D91"/>
            </w:placeholder>
            <w:showingPlcHdr/>
            <w:comboBox>
              <w:listItem w:value="Choose an item."/>
              <w:listItem w:displayText="Individuals and interactions over processes and tools" w:value="Individuals and interactions over processes and tools"/>
              <w:listItem w:displayText="Working software over comprehensive documentation" w:value="Working software over comprehensive documentation"/>
              <w:listItem w:displayText="Customer collaboration over contract negotiation" w:value="Customer collaboration over contract negotiation"/>
              <w:listItem w:displayText="Responding to change over following a plan" w:value="Responding to change over following a plan"/>
            </w:comboBox>
          </w:sdtPr>
          <w:sdtContent>
            <w:tc>
              <w:tcPr>
                <w:tcW w:w="2217" w:type="dxa"/>
              </w:tcPr>
              <w:p w14:paraId="36F32F69" w14:textId="042942EA" w:rsidR="00A07FEC" w:rsidRDefault="00A07FEC" w:rsidP="00A07FEC">
                <w:pPr>
                  <w:pStyle w:val="NormalWeb"/>
                  <w:spacing w:before="0" w:beforeAutospacing="0" w:after="0" w:afterAutospacing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hAnsi="Calibri" w:cs="Calibri"/>
                    <w:sz w:val="22"/>
                    <w:szCs w:val="22"/>
                    <w:lang w:val="en-US"/>
                  </w:rPr>
                </w:pPr>
                <w:r w:rsidRPr="00340DB1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A07FEC" w14:paraId="37C3B4B3" w14:textId="2A6EB2A7" w:rsidTr="00A07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353C5CAD" w14:textId="17147143" w:rsidR="00A07FEC" w:rsidRPr="00A07FEC" w:rsidRDefault="00A07FEC" w:rsidP="00A07FEC">
            <w:pPr>
              <w:rPr>
                <w:sz w:val="32"/>
                <w:szCs w:val="32"/>
              </w:rPr>
            </w:pPr>
            <w:r w:rsidRPr="00A07FEC">
              <w:rPr>
                <w:sz w:val="32"/>
                <w:szCs w:val="32"/>
              </w:rPr>
              <w:t>8</w:t>
            </w:r>
          </w:p>
        </w:tc>
        <w:tc>
          <w:tcPr>
            <w:tcW w:w="6249" w:type="dxa"/>
          </w:tcPr>
          <w:p w14:paraId="16631F85" w14:textId="1889D4CD" w:rsidR="00A07FEC" w:rsidRDefault="00A07FEC" w:rsidP="00A07FE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Agile processes promote sustainable development. The sponsors, developers, and users should be able to maintain a constant pace indefinitely </w:t>
            </w:r>
          </w:p>
          <w:p w14:paraId="67BC2426" w14:textId="77777777" w:rsidR="00A07FEC" w:rsidRDefault="00A07FEC" w:rsidP="00A07FE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sdt>
          <w:sdtPr>
            <w:rPr>
              <w:rFonts w:ascii="Calibri" w:hAnsi="Calibri" w:cs="Calibri"/>
              <w:sz w:val="22"/>
              <w:szCs w:val="22"/>
              <w:lang w:val="en-US"/>
            </w:rPr>
            <w:alias w:val="Q1"/>
            <w:tag w:val="Q1"/>
            <w:id w:val="-1275776487"/>
            <w:placeholder>
              <w:docPart w:val="5E52597AAD974AE2B2A81E0438AD937B"/>
            </w:placeholder>
            <w:showingPlcHdr/>
            <w:comboBox>
              <w:listItem w:value="Choose an item."/>
              <w:listItem w:displayText="Individuals and interactions over processes and tools" w:value="Individuals and interactions over processes and tools"/>
              <w:listItem w:displayText="Working software over comprehensive documentation" w:value="Working software over comprehensive documentation"/>
              <w:listItem w:displayText="Customer collaboration over contract negotiation" w:value="Customer collaboration over contract negotiation"/>
              <w:listItem w:displayText="Responding to change over following a plan" w:value="Responding to change over following a plan"/>
            </w:comboBox>
          </w:sdtPr>
          <w:sdtContent>
            <w:tc>
              <w:tcPr>
                <w:tcW w:w="2217" w:type="dxa"/>
              </w:tcPr>
              <w:p w14:paraId="73C86C88" w14:textId="14CFDAF0" w:rsidR="00A07FEC" w:rsidRDefault="00A07FEC" w:rsidP="00A07FEC">
                <w:pPr>
                  <w:pStyle w:val="NormalWeb"/>
                  <w:spacing w:before="0" w:beforeAutospacing="0" w:after="0" w:afterAutospacing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Calibri"/>
                    <w:sz w:val="22"/>
                    <w:szCs w:val="22"/>
                    <w:lang w:val="en-US"/>
                  </w:rPr>
                </w:pPr>
                <w:r w:rsidRPr="00340DB1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A07FEC" w14:paraId="5291D2C7" w14:textId="6AF8A2A0" w:rsidTr="00A0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7779C70C" w14:textId="0649DE9A" w:rsidR="00A07FEC" w:rsidRPr="00A07FEC" w:rsidRDefault="00A07FEC" w:rsidP="00A07FEC">
            <w:pPr>
              <w:rPr>
                <w:sz w:val="32"/>
                <w:szCs w:val="32"/>
              </w:rPr>
            </w:pPr>
            <w:r w:rsidRPr="00A07FEC">
              <w:rPr>
                <w:sz w:val="32"/>
                <w:szCs w:val="32"/>
              </w:rPr>
              <w:t>9</w:t>
            </w:r>
          </w:p>
        </w:tc>
        <w:tc>
          <w:tcPr>
            <w:tcW w:w="6249" w:type="dxa"/>
          </w:tcPr>
          <w:p w14:paraId="363468DF" w14:textId="1DA7EF95" w:rsidR="00A07FEC" w:rsidRDefault="00A07FEC" w:rsidP="00A07FE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Continuous attention to technical excellence and good design enhances agility </w:t>
            </w:r>
          </w:p>
          <w:p w14:paraId="15D61FE2" w14:textId="13A7F0AE" w:rsidR="00A07FEC" w:rsidRDefault="00A07FEC" w:rsidP="00A07FEC">
            <w:pPr>
              <w:pStyle w:val="NormalWeb"/>
              <w:tabs>
                <w:tab w:val="left" w:pos="1008"/>
              </w:tabs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sdt>
          <w:sdtPr>
            <w:rPr>
              <w:rFonts w:ascii="Calibri" w:hAnsi="Calibri" w:cs="Calibri"/>
              <w:sz w:val="22"/>
              <w:szCs w:val="22"/>
              <w:lang w:val="en-US"/>
            </w:rPr>
            <w:alias w:val="Q1"/>
            <w:tag w:val="Q1"/>
            <w:id w:val="-632174130"/>
            <w:placeholder>
              <w:docPart w:val="E439101FB2B3435388BA8917A191DF5C"/>
            </w:placeholder>
            <w:showingPlcHdr/>
            <w:comboBox>
              <w:listItem w:value="Choose an item."/>
              <w:listItem w:displayText="Individuals and interactions over processes and tools" w:value="Individuals and interactions over processes and tools"/>
              <w:listItem w:displayText="Working software over comprehensive documentation" w:value="Working software over comprehensive documentation"/>
              <w:listItem w:displayText="Customer collaboration over contract negotiation" w:value="Customer collaboration over contract negotiation"/>
              <w:listItem w:displayText="Responding to change over following a plan" w:value="Responding to change over following a plan"/>
            </w:comboBox>
          </w:sdtPr>
          <w:sdtContent>
            <w:tc>
              <w:tcPr>
                <w:tcW w:w="2217" w:type="dxa"/>
              </w:tcPr>
              <w:p w14:paraId="5F83D2D4" w14:textId="2EAA5355" w:rsidR="00A07FEC" w:rsidRDefault="00A07FEC" w:rsidP="00A07FEC">
                <w:pPr>
                  <w:pStyle w:val="NormalWeb"/>
                  <w:spacing w:before="0" w:beforeAutospacing="0" w:after="0" w:afterAutospacing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hAnsi="Calibri" w:cs="Calibri"/>
                    <w:sz w:val="22"/>
                    <w:szCs w:val="22"/>
                    <w:lang w:val="en-US"/>
                  </w:rPr>
                </w:pPr>
                <w:r w:rsidRPr="00340DB1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A07FEC" w14:paraId="40780F54" w14:textId="5F3BEED9" w:rsidTr="00A07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05B62FF0" w14:textId="23AB13BE" w:rsidR="00A07FEC" w:rsidRPr="00A07FEC" w:rsidRDefault="00A07FEC" w:rsidP="00A07FEC">
            <w:pPr>
              <w:rPr>
                <w:sz w:val="32"/>
                <w:szCs w:val="32"/>
              </w:rPr>
            </w:pPr>
            <w:r w:rsidRPr="00A07FEC">
              <w:rPr>
                <w:sz w:val="32"/>
                <w:szCs w:val="32"/>
              </w:rPr>
              <w:t>10</w:t>
            </w:r>
          </w:p>
        </w:tc>
        <w:tc>
          <w:tcPr>
            <w:tcW w:w="6249" w:type="dxa"/>
          </w:tcPr>
          <w:p w14:paraId="5AB2226F" w14:textId="1C0D56D7" w:rsidR="00A07FEC" w:rsidRDefault="00A07FEC" w:rsidP="00A07FE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Simplicity — the art of maximising the amount of work not done </w:t>
            </w:r>
            <w:r w:rsidR="005651B9">
              <w:rPr>
                <w:rFonts w:ascii="Calibri" w:hAnsi="Calibri" w:cs="Calibri"/>
                <w:sz w:val="22"/>
                <w:szCs w:val="22"/>
                <w:lang w:val="en-US"/>
              </w:rPr>
              <w:t>-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is essential</w:t>
            </w:r>
          </w:p>
          <w:p w14:paraId="3959AE14" w14:textId="7EDFE8AB" w:rsidR="00A07FEC" w:rsidRDefault="00A07FEC" w:rsidP="00A07FEC">
            <w:pPr>
              <w:pStyle w:val="NormalWeb"/>
              <w:tabs>
                <w:tab w:val="left" w:pos="984"/>
              </w:tabs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sdt>
          <w:sdtPr>
            <w:rPr>
              <w:rFonts w:ascii="Calibri" w:hAnsi="Calibri" w:cs="Calibri"/>
              <w:sz w:val="22"/>
              <w:szCs w:val="22"/>
              <w:lang w:val="en-US"/>
            </w:rPr>
            <w:alias w:val="Q1"/>
            <w:tag w:val="Q1"/>
            <w:id w:val="1258182239"/>
            <w:placeholder>
              <w:docPart w:val="0C8B5CBD3A934040AF5B712ECC64430C"/>
            </w:placeholder>
            <w:showingPlcHdr/>
            <w:comboBox>
              <w:listItem w:value="Choose an item."/>
              <w:listItem w:displayText="Individuals and interactions over processes and tools" w:value="Individuals and interactions over processes and tools"/>
              <w:listItem w:displayText="Working software over comprehensive documentation" w:value="Working software over comprehensive documentation"/>
              <w:listItem w:displayText="Customer collaboration over contract negotiation" w:value="Customer collaboration over contract negotiation"/>
              <w:listItem w:displayText="Responding to change over following a plan" w:value="Responding to change over following a plan"/>
            </w:comboBox>
          </w:sdtPr>
          <w:sdtContent>
            <w:tc>
              <w:tcPr>
                <w:tcW w:w="2217" w:type="dxa"/>
              </w:tcPr>
              <w:p w14:paraId="1946E0E3" w14:textId="6D6DBD7C" w:rsidR="00A07FEC" w:rsidRDefault="00A07FEC" w:rsidP="00A07FEC">
                <w:pPr>
                  <w:pStyle w:val="NormalWeb"/>
                  <w:spacing w:before="0" w:beforeAutospacing="0" w:after="0" w:afterAutospacing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Calibri"/>
                    <w:sz w:val="22"/>
                    <w:szCs w:val="22"/>
                    <w:lang w:val="en-US"/>
                  </w:rPr>
                </w:pPr>
                <w:r w:rsidRPr="00340DB1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A07FEC" w14:paraId="7475A011" w14:textId="4F2E2713" w:rsidTr="00A0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61F622E3" w14:textId="15CFAF4E" w:rsidR="00A07FEC" w:rsidRPr="00A07FEC" w:rsidRDefault="00A07FEC" w:rsidP="00A07FEC">
            <w:pPr>
              <w:rPr>
                <w:sz w:val="32"/>
                <w:szCs w:val="32"/>
              </w:rPr>
            </w:pPr>
            <w:r w:rsidRPr="00A07FEC">
              <w:rPr>
                <w:sz w:val="32"/>
                <w:szCs w:val="32"/>
              </w:rPr>
              <w:t>11</w:t>
            </w:r>
          </w:p>
        </w:tc>
        <w:tc>
          <w:tcPr>
            <w:tcW w:w="6249" w:type="dxa"/>
          </w:tcPr>
          <w:p w14:paraId="42A864C3" w14:textId="7859655B" w:rsidR="00A07FEC" w:rsidRDefault="00A07FEC" w:rsidP="00A07FE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The best architectures, requirements, and designs emerge from self-organising teams </w:t>
            </w:r>
          </w:p>
          <w:p w14:paraId="3AA559DF" w14:textId="77777777" w:rsidR="00A07FEC" w:rsidRDefault="00A07FEC" w:rsidP="00A07FE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sdt>
          <w:sdtPr>
            <w:rPr>
              <w:rFonts w:ascii="Calibri" w:hAnsi="Calibri" w:cs="Calibri"/>
              <w:sz w:val="22"/>
              <w:szCs w:val="22"/>
              <w:lang w:val="en-US"/>
            </w:rPr>
            <w:alias w:val="Q1"/>
            <w:tag w:val="Q1"/>
            <w:id w:val="343608393"/>
            <w:placeholder>
              <w:docPart w:val="8CEB11F7C2504D0DB276CE38075DF137"/>
            </w:placeholder>
            <w:showingPlcHdr/>
            <w:comboBox>
              <w:listItem w:value="Choose an item."/>
              <w:listItem w:displayText="Individuals and interactions over processes and tools" w:value="Individuals and interactions over processes and tools"/>
              <w:listItem w:displayText="Working software over comprehensive documentation" w:value="Working software over comprehensive documentation"/>
              <w:listItem w:displayText="Customer collaboration over contract negotiation" w:value="Customer collaboration over contract negotiation"/>
              <w:listItem w:displayText="Responding to change over following a plan" w:value="Responding to change over following a plan"/>
            </w:comboBox>
          </w:sdtPr>
          <w:sdtContent>
            <w:tc>
              <w:tcPr>
                <w:tcW w:w="2217" w:type="dxa"/>
              </w:tcPr>
              <w:p w14:paraId="389DF019" w14:textId="4FED3F58" w:rsidR="00A07FEC" w:rsidRDefault="00A07FEC" w:rsidP="00A07FEC">
                <w:pPr>
                  <w:pStyle w:val="NormalWeb"/>
                  <w:spacing w:before="0" w:beforeAutospacing="0" w:after="0" w:afterAutospacing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hAnsi="Calibri" w:cs="Calibri"/>
                    <w:sz w:val="22"/>
                    <w:szCs w:val="22"/>
                    <w:lang w:val="en-US"/>
                  </w:rPr>
                </w:pPr>
                <w:r w:rsidRPr="00340DB1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A07FEC" w14:paraId="6B3334FC" w14:textId="1E10D403" w:rsidTr="00A07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66D570A4" w14:textId="1A5BB470" w:rsidR="00A07FEC" w:rsidRPr="00A07FEC" w:rsidRDefault="00A07FEC" w:rsidP="00A07FEC">
            <w:pPr>
              <w:rPr>
                <w:sz w:val="32"/>
                <w:szCs w:val="32"/>
              </w:rPr>
            </w:pPr>
            <w:r w:rsidRPr="00A07FEC">
              <w:rPr>
                <w:sz w:val="32"/>
                <w:szCs w:val="32"/>
              </w:rPr>
              <w:t>12</w:t>
            </w:r>
          </w:p>
        </w:tc>
        <w:tc>
          <w:tcPr>
            <w:tcW w:w="6249" w:type="dxa"/>
          </w:tcPr>
          <w:p w14:paraId="4EF1D1D8" w14:textId="7AB58D78" w:rsidR="00A07FEC" w:rsidRDefault="00A07FEC" w:rsidP="00A07FE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At regular intervals, the team reflects on how to become more effective, then tunes and adjusts its behavior accordingly </w:t>
            </w:r>
          </w:p>
          <w:p w14:paraId="254F3865" w14:textId="77777777" w:rsidR="00A07FEC" w:rsidRDefault="00A07FEC" w:rsidP="00A07FE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sdt>
          <w:sdtPr>
            <w:rPr>
              <w:rFonts w:ascii="Calibri" w:hAnsi="Calibri" w:cs="Calibri"/>
              <w:sz w:val="22"/>
              <w:szCs w:val="22"/>
              <w:lang w:val="en-US"/>
            </w:rPr>
            <w:alias w:val="Q1"/>
            <w:tag w:val="Q1"/>
            <w:id w:val="193356791"/>
            <w:placeholder>
              <w:docPart w:val="CECEEB2D57584650A783641AC510257A"/>
            </w:placeholder>
            <w:showingPlcHdr/>
            <w:comboBox>
              <w:listItem w:value="Choose an item."/>
              <w:listItem w:displayText="Individuals and interactions over processes and tools" w:value="Individuals and interactions over processes and tools"/>
              <w:listItem w:displayText="Working software over comprehensive documentation" w:value="Working software over comprehensive documentation"/>
              <w:listItem w:displayText="Customer collaboration over contract negotiation" w:value="Customer collaboration over contract negotiation"/>
              <w:listItem w:displayText="Responding to change over following a plan" w:value="Responding to change over following a plan"/>
            </w:comboBox>
          </w:sdtPr>
          <w:sdtContent>
            <w:tc>
              <w:tcPr>
                <w:tcW w:w="2217" w:type="dxa"/>
              </w:tcPr>
              <w:p w14:paraId="06A24445" w14:textId="2E5E63B3" w:rsidR="00A07FEC" w:rsidRDefault="00A07FEC" w:rsidP="00A07FEC">
                <w:pPr>
                  <w:pStyle w:val="NormalWeb"/>
                  <w:spacing w:before="0" w:beforeAutospacing="0" w:after="0" w:afterAutospacing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Calibri"/>
                    <w:sz w:val="22"/>
                    <w:szCs w:val="22"/>
                    <w:lang w:val="en-US"/>
                  </w:rPr>
                </w:pPr>
                <w:r w:rsidRPr="00340DB1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14:paraId="4EA2074B" w14:textId="28E6252E" w:rsidR="00A07FEC" w:rsidRPr="00A07FEC" w:rsidRDefault="00A07FEC" w:rsidP="00A07FEC"/>
    <w:p w14:paraId="002ABD97" w14:textId="77777777" w:rsidR="00F9577B" w:rsidRDefault="00F9577B" w:rsidP="00F9577B">
      <w:pPr>
        <w:pStyle w:val="ListParagraph"/>
        <w:numPr>
          <w:ilvl w:val="0"/>
          <w:numId w:val="1"/>
        </w:numPr>
      </w:pPr>
      <w:r w:rsidRPr="00F9577B">
        <w:t>Individuals and interactions over processes and tools</w:t>
      </w:r>
    </w:p>
    <w:p w14:paraId="01D548AC" w14:textId="77777777" w:rsidR="00F9577B" w:rsidRDefault="00F9577B" w:rsidP="00F9577B">
      <w:pPr>
        <w:pStyle w:val="ListParagraph"/>
        <w:numPr>
          <w:ilvl w:val="0"/>
          <w:numId w:val="1"/>
        </w:numPr>
      </w:pPr>
      <w:r w:rsidRPr="00F9577B">
        <w:t>Working software over comprehensive documentation</w:t>
      </w:r>
    </w:p>
    <w:p w14:paraId="3732E764" w14:textId="77777777" w:rsidR="00F9577B" w:rsidRDefault="00F9577B" w:rsidP="00F9577B">
      <w:pPr>
        <w:pStyle w:val="ListParagraph"/>
        <w:numPr>
          <w:ilvl w:val="0"/>
          <w:numId w:val="1"/>
        </w:numPr>
      </w:pPr>
      <w:r w:rsidRPr="00F9577B">
        <w:t>Customer collaboration over contract negotiation</w:t>
      </w:r>
    </w:p>
    <w:p w14:paraId="6C554069" w14:textId="4F48CED0" w:rsidR="00A07FEC" w:rsidRPr="00A07FEC" w:rsidRDefault="00F9577B" w:rsidP="00F9577B">
      <w:pPr>
        <w:pStyle w:val="ListParagraph"/>
        <w:numPr>
          <w:ilvl w:val="0"/>
          <w:numId w:val="1"/>
        </w:numPr>
      </w:pPr>
      <w:r w:rsidRPr="00F9577B">
        <w:t>Responding to change over following a plan</w:t>
      </w:r>
    </w:p>
    <w:sectPr w:rsidR="00A07FEC" w:rsidRPr="00A07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2A1406"/>
    <w:multiLevelType w:val="hybridMultilevel"/>
    <w:tmpl w:val="AEF6BF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869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EC"/>
    <w:rsid w:val="00244F40"/>
    <w:rsid w:val="003D3C5F"/>
    <w:rsid w:val="005651B9"/>
    <w:rsid w:val="007C4A00"/>
    <w:rsid w:val="00A07FEC"/>
    <w:rsid w:val="00A65407"/>
    <w:rsid w:val="00D20075"/>
    <w:rsid w:val="00F9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68C30"/>
  <w15:chartTrackingRefBased/>
  <w15:docId w15:val="{014660BB-9702-45DF-9900-6A57788A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F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7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table" w:styleId="TableGrid">
    <w:name w:val="Table Grid"/>
    <w:basedOn w:val="TableNormal"/>
    <w:uiPriority w:val="39"/>
    <w:rsid w:val="00A07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07FEC"/>
    <w:rPr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A07F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">
    <w:name w:val="Grid Table 4"/>
    <w:basedOn w:val="TableNormal"/>
    <w:uiPriority w:val="49"/>
    <w:rsid w:val="00A07F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F95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0395F3-F796-4AB5-86EA-EA5A708AF8A8}"/>
      </w:docPartPr>
      <w:docPartBody>
        <w:p w:rsidR="00D202EC" w:rsidRDefault="00D202EC">
          <w:r w:rsidRPr="00340DB1">
            <w:rPr>
              <w:rStyle w:val="PlaceholderText"/>
            </w:rPr>
            <w:t>Choose an item.</w:t>
          </w:r>
        </w:p>
      </w:docPartBody>
    </w:docPart>
    <w:docPart>
      <w:docPartPr>
        <w:name w:val="38F8540D7CAE446E936B256E13573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B22F-24C1-43AF-9416-E6D492269AED}"/>
      </w:docPartPr>
      <w:docPartBody>
        <w:p w:rsidR="00D202EC" w:rsidRDefault="00D202EC" w:rsidP="00D202EC">
          <w:pPr>
            <w:pStyle w:val="38F8540D7CAE446E936B256E13573628"/>
          </w:pPr>
          <w:r w:rsidRPr="00340DB1">
            <w:rPr>
              <w:rStyle w:val="PlaceholderText"/>
            </w:rPr>
            <w:t>Choose an item.</w:t>
          </w:r>
        </w:p>
      </w:docPartBody>
    </w:docPart>
    <w:docPart>
      <w:docPartPr>
        <w:name w:val="7C73D3E474D84C1F90072D9945303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2A7DD-5184-4267-BC1F-C6F54D975A89}"/>
      </w:docPartPr>
      <w:docPartBody>
        <w:p w:rsidR="00D202EC" w:rsidRDefault="00D202EC" w:rsidP="00D202EC">
          <w:pPr>
            <w:pStyle w:val="7C73D3E474D84C1F90072D9945303DD4"/>
          </w:pPr>
          <w:r w:rsidRPr="00340DB1">
            <w:rPr>
              <w:rStyle w:val="PlaceholderText"/>
            </w:rPr>
            <w:t>Choose an item.</w:t>
          </w:r>
        </w:p>
      </w:docPartBody>
    </w:docPart>
    <w:docPart>
      <w:docPartPr>
        <w:name w:val="9850AE0ACDBA46C9BBF4C98C5824E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7676D-DF1A-4C51-83A6-BBF601E7A107}"/>
      </w:docPartPr>
      <w:docPartBody>
        <w:p w:rsidR="00D202EC" w:rsidRDefault="00D202EC" w:rsidP="00D202EC">
          <w:pPr>
            <w:pStyle w:val="9850AE0ACDBA46C9BBF4C98C5824E539"/>
          </w:pPr>
          <w:r w:rsidRPr="00340DB1">
            <w:rPr>
              <w:rStyle w:val="PlaceholderText"/>
            </w:rPr>
            <w:t>Choose an item.</w:t>
          </w:r>
        </w:p>
      </w:docPartBody>
    </w:docPart>
    <w:docPart>
      <w:docPartPr>
        <w:name w:val="CAE62EA4DC874A0C863146F0260D3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605A3-059D-417C-8083-CCDA411DADC4}"/>
      </w:docPartPr>
      <w:docPartBody>
        <w:p w:rsidR="00D202EC" w:rsidRDefault="00D202EC" w:rsidP="00D202EC">
          <w:pPr>
            <w:pStyle w:val="CAE62EA4DC874A0C863146F0260D35EA"/>
          </w:pPr>
          <w:r w:rsidRPr="00340DB1">
            <w:rPr>
              <w:rStyle w:val="PlaceholderText"/>
            </w:rPr>
            <w:t>Choose an item.</w:t>
          </w:r>
        </w:p>
      </w:docPartBody>
    </w:docPart>
    <w:docPart>
      <w:docPartPr>
        <w:name w:val="5D0053B886CF49ACBD3AD115ABAAA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D143C-2896-4BB6-A49E-7CFCA54C8FF7}"/>
      </w:docPartPr>
      <w:docPartBody>
        <w:p w:rsidR="00D202EC" w:rsidRDefault="00D202EC" w:rsidP="00D202EC">
          <w:pPr>
            <w:pStyle w:val="5D0053B886CF49ACBD3AD115ABAAAE9C"/>
          </w:pPr>
          <w:r w:rsidRPr="00340DB1">
            <w:rPr>
              <w:rStyle w:val="PlaceholderText"/>
            </w:rPr>
            <w:t>Choose an item.</w:t>
          </w:r>
        </w:p>
      </w:docPartBody>
    </w:docPart>
    <w:docPart>
      <w:docPartPr>
        <w:name w:val="3D769A0B3CC64DD7BCFF13D39BB66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3870D-0C58-4267-B481-179901C5B7D5}"/>
      </w:docPartPr>
      <w:docPartBody>
        <w:p w:rsidR="00D202EC" w:rsidRDefault="00D202EC" w:rsidP="00D202EC">
          <w:pPr>
            <w:pStyle w:val="3D769A0B3CC64DD7BCFF13D39BB66D91"/>
          </w:pPr>
          <w:r w:rsidRPr="00340DB1">
            <w:rPr>
              <w:rStyle w:val="PlaceholderText"/>
            </w:rPr>
            <w:t>Choose an item.</w:t>
          </w:r>
        </w:p>
      </w:docPartBody>
    </w:docPart>
    <w:docPart>
      <w:docPartPr>
        <w:name w:val="5E52597AAD974AE2B2A81E0438AD9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A8C44-B565-4D4B-92E4-2EA6718A48D0}"/>
      </w:docPartPr>
      <w:docPartBody>
        <w:p w:rsidR="00D202EC" w:rsidRDefault="00D202EC" w:rsidP="00D202EC">
          <w:pPr>
            <w:pStyle w:val="5E52597AAD974AE2B2A81E0438AD937B"/>
          </w:pPr>
          <w:r w:rsidRPr="00340DB1">
            <w:rPr>
              <w:rStyle w:val="PlaceholderText"/>
            </w:rPr>
            <w:t>Choose an item.</w:t>
          </w:r>
        </w:p>
      </w:docPartBody>
    </w:docPart>
    <w:docPart>
      <w:docPartPr>
        <w:name w:val="E439101FB2B3435388BA8917A191D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81198-FFB6-4BED-A8F2-99C7565FB2C7}"/>
      </w:docPartPr>
      <w:docPartBody>
        <w:p w:rsidR="00D202EC" w:rsidRDefault="00D202EC" w:rsidP="00D202EC">
          <w:pPr>
            <w:pStyle w:val="E439101FB2B3435388BA8917A191DF5C"/>
          </w:pPr>
          <w:r w:rsidRPr="00340DB1">
            <w:rPr>
              <w:rStyle w:val="PlaceholderText"/>
            </w:rPr>
            <w:t>Choose an item.</w:t>
          </w:r>
        </w:p>
      </w:docPartBody>
    </w:docPart>
    <w:docPart>
      <w:docPartPr>
        <w:name w:val="0C8B5CBD3A934040AF5B712ECC644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FE048-26E4-4701-A61C-357BD7AE8397}"/>
      </w:docPartPr>
      <w:docPartBody>
        <w:p w:rsidR="00D202EC" w:rsidRDefault="00D202EC" w:rsidP="00D202EC">
          <w:pPr>
            <w:pStyle w:val="0C8B5CBD3A934040AF5B712ECC64430C"/>
          </w:pPr>
          <w:r w:rsidRPr="00340DB1">
            <w:rPr>
              <w:rStyle w:val="PlaceholderText"/>
            </w:rPr>
            <w:t>Choose an item.</w:t>
          </w:r>
        </w:p>
      </w:docPartBody>
    </w:docPart>
    <w:docPart>
      <w:docPartPr>
        <w:name w:val="8CEB11F7C2504D0DB276CE38075DF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ED0A9-B79D-4C11-AC9C-BF668F52CC0D}"/>
      </w:docPartPr>
      <w:docPartBody>
        <w:p w:rsidR="00D202EC" w:rsidRDefault="00D202EC" w:rsidP="00D202EC">
          <w:pPr>
            <w:pStyle w:val="8CEB11F7C2504D0DB276CE38075DF137"/>
          </w:pPr>
          <w:r w:rsidRPr="00340DB1">
            <w:rPr>
              <w:rStyle w:val="PlaceholderText"/>
            </w:rPr>
            <w:t>Choose an item.</w:t>
          </w:r>
        </w:p>
      </w:docPartBody>
    </w:docPart>
    <w:docPart>
      <w:docPartPr>
        <w:name w:val="CECEEB2D57584650A783641AC5102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3BD96-E061-4C25-87F2-E87C90638D8A}"/>
      </w:docPartPr>
      <w:docPartBody>
        <w:p w:rsidR="00D202EC" w:rsidRDefault="00D202EC" w:rsidP="00D202EC">
          <w:pPr>
            <w:pStyle w:val="CECEEB2D57584650A783641AC510257A"/>
          </w:pPr>
          <w:r w:rsidRPr="00340DB1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2EC"/>
    <w:rsid w:val="000607E8"/>
    <w:rsid w:val="00A65407"/>
    <w:rsid w:val="00D2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02EC"/>
    <w:rPr>
      <w:color w:val="666666"/>
    </w:rPr>
  </w:style>
  <w:style w:type="paragraph" w:customStyle="1" w:styleId="38F8540D7CAE446E936B256E13573628">
    <w:name w:val="38F8540D7CAE446E936B256E13573628"/>
    <w:rsid w:val="00D202EC"/>
  </w:style>
  <w:style w:type="paragraph" w:customStyle="1" w:styleId="7C73D3E474D84C1F90072D9945303DD4">
    <w:name w:val="7C73D3E474D84C1F90072D9945303DD4"/>
    <w:rsid w:val="00D202EC"/>
  </w:style>
  <w:style w:type="paragraph" w:customStyle="1" w:styleId="9850AE0ACDBA46C9BBF4C98C5824E539">
    <w:name w:val="9850AE0ACDBA46C9BBF4C98C5824E539"/>
    <w:rsid w:val="00D202EC"/>
  </w:style>
  <w:style w:type="paragraph" w:customStyle="1" w:styleId="CAE62EA4DC874A0C863146F0260D35EA">
    <w:name w:val="CAE62EA4DC874A0C863146F0260D35EA"/>
    <w:rsid w:val="00D202EC"/>
  </w:style>
  <w:style w:type="paragraph" w:customStyle="1" w:styleId="5D0053B886CF49ACBD3AD115ABAAAE9C">
    <w:name w:val="5D0053B886CF49ACBD3AD115ABAAAE9C"/>
    <w:rsid w:val="00D202EC"/>
  </w:style>
  <w:style w:type="paragraph" w:customStyle="1" w:styleId="3D769A0B3CC64DD7BCFF13D39BB66D91">
    <w:name w:val="3D769A0B3CC64DD7BCFF13D39BB66D91"/>
    <w:rsid w:val="00D202EC"/>
  </w:style>
  <w:style w:type="paragraph" w:customStyle="1" w:styleId="5E52597AAD974AE2B2A81E0438AD937B">
    <w:name w:val="5E52597AAD974AE2B2A81E0438AD937B"/>
    <w:rsid w:val="00D202EC"/>
  </w:style>
  <w:style w:type="paragraph" w:customStyle="1" w:styleId="E439101FB2B3435388BA8917A191DF5C">
    <w:name w:val="E439101FB2B3435388BA8917A191DF5C"/>
    <w:rsid w:val="00D202EC"/>
  </w:style>
  <w:style w:type="paragraph" w:customStyle="1" w:styleId="0C8B5CBD3A934040AF5B712ECC64430C">
    <w:name w:val="0C8B5CBD3A934040AF5B712ECC64430C"/>
    <w:rsid w:val="00D202EC"/>
  </w:style>
  <w:style w:type="paragraph" w:customStyle="1" w:styleId="8CEB11F7C2504D0DB276CE38075DF137">
    <w:name w:val="8CEB11F7C2504D0DB276CE38075DF137"/>
    <w:rsid w:val="00D202EC"/>
  </w:style>
  <w:style w:type="paragraph" w:customStyle="1" w:styleId="CECEEB2D57584650A783641AC510257A">
    <w:name w:val="CECEEB2D57584650A783641AC510257A"/>
    <w:rsid w:val="00D202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baradaran</dc:creator>
  <cp:keywords/>
  <dc:description/>
  <cp:lastModifiedBy>Beardsley, Paul</cp:lastModifiedBy>
  <cp:revision>3</cp:revision>
  <dcterms:created xsi:type="dcterms:W3CDTF">2023-11-24T14:27:00Z</dcterms:created>
  <dcterms:modified xsi:type="dcterms:W3CDTF">2024-10-30T09:25:00Z</dcterms:modified>
</cp:coreProperties>
</file>