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Message Passing and Queueing - Preliminary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task of the Message Passing and Queueing (MPQ) sub-team will be to design and implement a communications protocol to pass messages (defined by the Message Specification sub-team) through a distributed system of nodes using IP. Messages will be requested by accessing the relevant nodes as determined by the Resource Discovery sub-team. This sub-team concerns itself only with node-to-node communication - sensor-to-node is handled locally.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Sub-team members:</w:t>
      </w:r>
      <w:r w:rsidDel="00000000" w:rsidR="00000000" w:rsidRPr="00000000">
        <w:rPr>
          <w:rtl w:val="0"/>
        </w:rPr>
        <w:t xml:space="preserve"> David D., Kyle, Gary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recipient node is known, either because it has requested the message, or because it has been found using resource discovery. Error detection/correction is handled by the IP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 must be routed over ethernet using IP.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 will need to be created from the specified content and unpacked by the receiving node.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MPQ must be able to handle any type of message determined by Message Specification.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MPQ must be able to transfer messages of varying sizes, including potentially large amounts of data.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 must be queued in such a way that they will reliably reach their destination in the event of simultaneous data transmissions.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 may be required by multiple recipients simultaneously.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 may need to be re-sent in the event of failure, e.g. buffer overload.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 must be traceable to the sending node.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 should be transmitted quickly, even in dense and/or large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Beneficial features: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MPQ should be implemented as far as possible using existing technologies.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process should be light-weight enough to be handled by a variety of processors, so that nodes are not dependant on a single hardware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ZeroMQ has been selected as a likely candidate to implement message queueing, as it offers a simple and reliable off-the-shelf solution that should be straightforward to implement. This must be coordinated with the Message Specification sub-team.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form of publisher/subscriber model may be useful to handle requests for messages from and to multiple nodes simultaneously. This will need to be specified in coordination with the Resource Discovery team.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Deadline: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will be a timeframe of four weeks for the subgroup to design and implement the requirements for MPQ and integrate it with the work of the other sub-teams into a working and tested prototype communications network. Our aim is to have a proof of concept for node-to-node communication by 15th November.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