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c0392b"/>
          <w:sz w:val="52"/>
          <w:szCs w:val="52"/>
        </w:rPr>
        <w:t xml:space="preserve">ДЕНЬ ВЫБОРОВ</w:t>
      </w:r>
    </w:p>
    <w:p>
      <w:pPr>
        <w:spacing w:before="0" w:after="60"/>
      </w:pPr>
      <w:r>
        <w:rPr>
          <w:rFonts w:ascii="Georgia" w:cs="Georgia" w:eastAsia="Georgia" w:hAnsi="Georgia"/>
          <w:i/>
          <w:iCs/>
          <w:color w:val="1a1a2e"/>
          <w:sz w:val="28"/>
          <w:szCs w:val="28"/>
        </w:rPr>
        <w:t xml:space="preserve">Репортаж с балкона</w:t>
      </w:r>
    </w:p>
    <w:p>
      <w:pPr>
        <w:spacing w:before="0" w:after="520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15 марта 2026  •  Ан Хай, Дананг</w:t>
      </w:r>
    </w:p>
    <w:p>
      <w:pPr>
        <w:spacing w:before="80" w:after="200"/>
      </w:pPr>
      <w:r>
        <w:rPr>
          <w:rFonts w:ascii="Georgia" w:cs="Georgia" w:eastAsia="Georgia" w:hAnsi="Georgia"/>
          <w:b/>
          <w:bCs/>
          <w:i w:val="false"/>
          <w:iCs w:val="false"/>
          <w:color w:val="2c2c2c"/>
          <w:sz w:val="26"/>
          <w:szCs w:val="26"/>
        </w:rPr>
        <w:t xml:space="preserve">Музыка началась в 5:45 утра.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Не будильник. Не мотоцикл под окном, которых здесь хватает. Громкоговоритель. Где-то прямо под балконом. Бодрый вьетнамский трек — маршевый ритм, духоподъёмно, явно официально. Потом женский голос, быстрый и уверенный. Что-то повторяет. Я лежу и жду, когда это закончится. Не заканчивается.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Пишу лендлорду в WhatsApp: «Чувак, что происходит? Почему музыка в шесть утра?»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Он отвечает: </w:t>
      </w:r>
      <w:r>
        <w:rPr>
          <w:rFonts w:ascii="Georgia" w:cs="Georgia" w:eastAsia="Georgia" w:hAnsi="Georgia"/>
          <w:b w:val="false"/>
          <w:bCs w:val="false"/>
          <w:i/>
          <w:iCs/>
          <w:color w:val="2c2c2c"/>
          <w:sz w:val="23"/>
          <w:szCs w:val="23"/>
        </w:rPr>
        <w:t xml:space="preserve">«А, сегодня день выборов. К вечеру всё закроется.»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Вот так я узнал.</w:t>
      </w:r>
    </w:p>
    <w:p>
      <w:pPr>
        <w:pBdr>
          <w:bottom w:val="single" w:color="e0e0e0" w:sz="2" w:space="1"/>
        </w:pBdr>
        <w:spacing w:before="260" w:after="260"/>
      </w:pPr>
      <w:r>
        <w:t xml:space="preserve"/>
      </w:r>
    </w:p>
    <w:p>
      <w:pPr>
        <w:pStyle w:val="Heading2"/>
        <w:spacing w:before="44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Вид сверху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Ближе к полудню выхожу на балкон с кофе. Внизу, на муниципальной площадке мимо которой я каждый день хожу в кафе, они поставили избирательный участок.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Честно говоря, выглядит по-своему красиво. Белый тент, под ним человек тридцать поместятся. По бокам от входа — красные панели с золотыми звёздами, вьетнамский флаг в натуральную величину, как театральный задник. Через площадь — верёвки с цветными бумажными треугольниками, как на детском дне рождения. Над входом большими жёлтыми буквами: «БЫУ КЫ». Просто: Выборы. Никаких имён кандидатов. Никаких программ. Только слово, как пункт в административном бланке.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Справа от входа — три полицейских за деревянным столом. Оливковая форма, классическая вьетнамская. Молодые, худощавые. Один смотрит в телефон. Второй откинулся назад и смотрит куда-то в сторону. Третий просто сидит. У всех троих вид людей, которым достался воскресный дежурный смен.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Посередине площади одна-единственная женщина в красном аозае — традиционном вьетнамском платье. Стоит, ждёт. Больше никого в открытом пространстве. Слева от неё — большой красный плакат с портретом Хо Ши Мина и текстом, который я не могу прочитать. Он умер пятьдесят семь лет назад. Всё ещё смотрит.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Я фотографирую. Вся сцена умещается в один кадр.
Потом смотрю левее. У края площади стоит железный ящик размером с холодильник — оклеен со всех сторон агитацией. На одной стороне героический рабочий с поднятой рукой, в другой руке держит бюллетень, за ним толпа. Снизу крупными буквами: «День выборов — праздник веры, единства и устремлений Вьетнама!» Рядом с ящиком — мусорный бак.</w:t>
      </w:r>
    </w:p>
    <w:p>
      <w:pPr>
        <w:pBdr>
          <w:bottom w:val="single" w:color="e0e0e0" w:sz="2" w:space="1"/>
        </w:pBdr>
        <w:spacing w:before="260" w:after="260"/>
      </w:pPr>
      <w:r>
        <w:t xml:space="preserve"/>
      </w:r>
    </w:p>
    <w:p>
      <w:pPr>
        <w:pStyle w:val="Heading2"/>
        <w:spacing w:before="44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Плакаты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У входа ещё один плакат, прислонён к столбу. На нём люди: рабочий, широкоплечий, с чуть поднятым кулаком. Крестьянка в конической шляпе. Музыкант в национальной одежде с каким-то этническим инструментом. Все улыбаются с полной убеждённостью.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Я смотрю на него некоторое время.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Это стандартная советская иконография — народ, нация, коллективная воля. Рабочие и крестьяне и художники, все вместе. Визуальный язык, законсервированный примерно с 1965 года. Удивительно узнаваемо для русскоязычного человека.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Меня цепляет разрыв. Плакат говорит: это ваше, это для вас, народ — это власть. Но крестьянка на плакате и музыкант с инструментом не имеют никакого отношения к тому, как эта страна реально управляется. Настоящие решения были приняты в январе, на партийном съезде в Ханое. 180 членов Центрального комитета, закрытое заседание, единогласный результат. Крестьянки там не было.
Иду дальше по улице. На каждом столбе — баннер. На одном: женщина в аозае бросает бюллетень в урну, снизу подпись: «Это священное право и обязанность каждого гражданина.» На следующем: «Демократия, открытость, прозрачность.» Мимо проходит женщина с продуктовыми пакетами. Не смотрит. Баннеры для неё — просто часть улицы.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Это не цинизм — это просто архитектура системы. Выборы здесь настоящие в том смысле, что 364 из 864 кандидатов сегодня проиграют, региональные элиты реально борются за свои места, и парламент иногда действительно влияет на политику. Но вершина пирамиды была решена задолго до сегодняшнего дня. Плакат существует, чтобы напоминать людям: система — теоретически — для них. Может, это даже работает. Уровень доверия к государству во Вьетнаме по региональным меркам достаточно высокий.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Я спускаюсь и иду в кафе.
На улице — та самая доска с кандидатами. Большой стенд на металлических ножках, три ряда официальных фото, рядом с каждым биография на полстраницы. Красный фон, синяя нижняя полоса, всё очень аккуратно. Никто не стоит и не читает. Это и есть вся предвыборная кампания: одна доска, одна улица, пара недель до дня голосования.</w:t>
      </w:r>
    </w:p>
    <w:p>
      <w:pPr>
        <w:pBdr>
          <w:bottom w:val="single" w:color="e0e0e0" w:sz="2" w:space="1"/>
        </w:pBdr>
        <w:spacing w:before="260" w:after="260"/>
      </w:pPr>
      <w:r>
        <w:t xml:space="preserve"/>
      </w:r>
    </w:p>
    <w:p>
      <w:pPr>
        <w:pStyle w:val="Heading2"/>
        <w:spacing w:before="44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Что было в январе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Oslow почти пустой для воскресного утра. Заказываю вьетнамский кофе — тот, со сгущёнкой, густой и сладкий — открываю ноутбук.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Человек на вершине этой системы — То Лам. Всю жизнь в полиции, потом министр общественной безопасности, теперь генеральный секретарь партии — и почти наверняка скоро ещё и президент. Первый, кто совместит обе должности с конца восьмидесятых, когда начались реформы. В январе его переизбрали единогласно: 180 голосов из 180. За последние полтора года он ликвидировал восемь министерств, сократил 150 тысяч государственных должностей, перекроил границы провинций. Сам называет это оптимизацией. Критики называют консолидацией. Скорее всего, и то, и другое.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Интересно, откуда он. Не экономика — безопасность. Его инстинкт — контроль, а не рынок. И ведомство, которое он возглавлял, за последний год разрослось заметно: в сентябре 2025-го министерство опубликовало проект постановления, по которому инвесторы в энергетике, телекоммуникациях и строительстве должны получать полицейское согласование на проекты. Промышленные парки. Поля для гольфа. Спутниковая инфраструктура. Всё — через МОБ. В декабре Национальное собрание приняло обновлённый закон о кибербезопасности: то же министерство теперь контролирует контент в Facebook, YouTube и TikTok и может требовать от журналистов раскрыть источники.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Технократы — те, кто строил эту страну в производственный хаб мирового уровня — возражали. Тихо, через правильные каналы. Законы приняли.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Я смотрю в окно на улицу. Проезжает мотоцикл с коробками. Ещё один. Ещё. Дананг не останавливается ни на секунду.</w:t>
      </w:r>
    </w:p>
    <w:p>
      <w:pPr>
        <w:pBdr>
          <w:bottom w:val="single" w:color="e0e0e0" w:sz="2" w:space="1"/>
        </w:pBdr>
        <w:spacing w:before="260" w:after="260"/>
      </w:pPr>
      <w:r>
        <w:t xml:space="preserve"/>
      </w:r>
    </w:p>
    <w:p>
      <w:pPr>
        <w:pStyle w:val="Heading2"/>
        <w:spacing w:before="44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Цифры и канат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Экономика, если смотреть на показатели, выглядит отлично. ВВП вырос на 8 процентов в прошлом году. Экспорт — плюс 17 процентов, 475 миллиардов долларов. Samsung здесь, Intel здесь, весь глобальный технологический конвейер в той или иной степени проходит через Вьетнам. Страна, которая тридцать лет назад была беднее большинства своих соседей, сегодня торгует на 930 миллиардов.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Цель на следующие пять лет — 10 процентов роста ежегодно. К 2045-му — в высокодоходную экономику. Небольшие такие планы.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Для этого нужен работающий частный сектор. А для частного сектора нужна предсказуемость — что правила, по которым ты инвестируешь сегодня, будут теми же правилами завтра. Полицейское согласование инвестпроектов — это антипредсказуемость. Иностранный капитал смотрит и считает. Охлаждение инвестклимата уже закладывается в решения о том, где ставить следующий завод.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И ещё канат. Китай — крупнейший торговый партнёр и одновременно страна, с которой у Вьетнама территориальный спор в Южно-Китайском море. Реальный спор: столкновения судов в спорных водах, периодическая эскалация. США поглощают 30 процентов вьетнамского экспорта. Когда Трамп в апреле 2025-го объявил тарифы в 46 процентов, Ханой договорился до 20-ти к августу. Китай получил 145. То Лам в январе полетел в Вашингтон, встретился с Трампом лично, вступил в какой-то Совет мира. Прагматизм чистой воды, никакой идеологии.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Бамбук гнётся. Но если надавить достаточно сильно — ломается. Любая серьёзная эскалация на море ставит Ханой перед выбором, в котором нет хорошего ответа.</w:t>
      </w:r>
    </w:p>
    <w:p>
      <w:pPr>
        <w:pBdr>
          <w:bottom w:val="single" w:color="e0e0e0" w:sz="2" w:space="1"/>
        </w:pBdr>
        <w:spacing w:before="260" w:after="260"/>
      </w:pPr>
      <w:r>
        <w:t xml:space="preserve"/>
      </w:r>
    </w:p>
    <w:p>
      <w:pPr>
        <w:pStyle w:val="Heading2"/>
        <w:spacing w:before="44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К вечеру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Прохожу мимо участка около четырёх. Женщина в аозае уже ушла. Несколько человек заходят и выходят из-под тента, не торопясь. Полицейские всё ещё за столом. Один спит, голова на грудь.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Настоящий вопрос этого избирательного цикла прояснится 6 апреля, когда новое Национальное собрание проведёт первую сессию. Там официально утвердят президента. Если То Лам займёт и эту должность — впервые с эпохи Дой Мой один человек будет держать обе вершины системы одновременно.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Оптимисты скажут: наконец-то скорость принятия решений, меньше бюрократических тормозов. Наверное. Но система, которая сорок лет управлялась через коллективный баланс, теряет вместе с этим балансом и механизм самокоррекции. Если рост замедлится, если силовая экспансия действительно отпугнёт капитал, если преемника не окажется — та же концентрация власти, что выглядит как сила на подъёме, станет проблемой на спуске.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К вечеру громкоговоритель замолчал. Тент складывают, красные баннеры снимают, портрет Хо Ши Мина стоит у стены под углом — ждёт, пока его куда-то унесут.</w:t>
      </w:r>
    </w:p>
    <w:p>
      <w:pPr>
        <w:spacing w:before="80" w:after="19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Завтра площадь снова будет просто площадью. Мотоциклы, пластиковые стулья, кто-нибудь продаёт бань ми с тележки. Выборы случились. Ничего не изменится внешне.</w:t>
      </w:r>
    </w:p>
    <w:p>
      <w:pPr>
        <w:spacing w:before="80" w:after="190"/>
      </w:pPr>
      <w:r>
        <w:rPr>
          <w:rFonts w:ascii="Georgia" w:cs="Georgia" w:eastAsia="Georgia" w:hAnsi="Georgia"/>
          <w:b/>
          <w:bCs/>
          <w:i w:val="false"/>
          <w:iCs w:val="false"/>
          <w:color w:val="2c2c2c"/>
          <w:sz w:val="23"/>
          <w:szCs w:val="23"/>
        </w:rPr>
        <w:t xml:space="preserve">Вот в чём штука с этой системой.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c2c2c"/>
          <w:sz w:val="23"/>
          <w:szCs w:val="23"/>
        </w:rPr>
        <w:t xml:space="preserve">Ей не нужно, чтобы ты это чувствовал. Ей нужно только, чтобы ты пришёл.</w:t>
      </w:r>
    </w:p>
    <w:p>
      <w:pPr>
        <w:spacing w:before="380" w:after="80"/>
      </w:pPr>
      <w:r>
        <w:rPr>
          <w:rFonts w:ascii="Georgia" w:cs="Georgia" w:eastAsia="Georgia" w:hAnsi="Georgia"/>
          <w:i/>
          <w:iCs/>
          <w:color w:val="777777"/>
          <w:sz w:val="20"/>
          <w:szCs w:val="20"/>
        </w:rPr>
        <w:t xml:space="preserve">Автор пишет из Дананга, Вьетнам</w:t>
      </w:r>
    </w:p>
    <w:p>
      <w:pPr>
        <w:pBdr>
          <w:bottom w:val="single" w:color="e0e0e0" w:sz="2" w:space="1"/>
        </w:pBdr>
        <w:spacing w:before="260" w:after="260"/>
      </w:pPr>
      <w:r>
        <w:t xml:space="preserve"/>
      </w:r>
    </w:p>
    <w:p>
      <w:pPr>
        <w:pStyle w:val="Heading2"/>
        <w:spacing w:before="380" w:after="16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Источники</w:t>
      </w:r>
    </w:p>
    <w:p>
      <w:pPr>
        <w:spacing w:before="1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Новостные материалы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Al Jazeera. (2026, 15 марта). Vietnam holds general election, 93% candidates from ruling Communist Party.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Associated Press. (2026, 23 января). Vietnam Leader To Lam Consolidates Power With Reelection as Country Targets 10% Growth.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NPR. (2026, 19–23 января). Vietnam’s communist party congress is consolidating former cop To Lam’s power.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Reuters. (2025, сентябрь). Investors in Vietnam to face strict police screening under planned reform.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Tuoi Tre News. (2026, 15 марта). Nearly 79 million Vietnamese vote in parliamentary, local elections.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Аналитика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Dapice, D. (2025, 20 декабря). Vietnam confronts the limits of its double-digit growth ambitions. East Asia Forum.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Foreign Policy. (2026, 27 января). Vietnam’s To Lam Consolidates Power and Boosts Growth.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Nguyen Ngoc Nhu Quynh. (2025, 23 декабря). Police power rising in Vietnam’s securocrat economy. Asia Times.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Radio Free Asia. Вьетнамская редакция, политические материалы 2025–2026.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The Vietnamese Magazine. (2026, январь). Viet Nam 2025: The Power Expansion of the Ministry of Public Security.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ISEAS–Yusof Ishak Institute. Комментарий по итогам 14-го съезда КПВ, январь 2026.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Официальные и статистические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Главное статистическое управление Вьетнама (GSO). (январь 2026). Социально-экономическая ситуация за 2025 год.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U.S. Trade Representative (USTR). (октябрь 2025). Соглашение Контура о взаимной торговле Между США и Вьетнамом.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Vietnam.vn. (март 2026). Первая сессия 16-го Национального собрания: 6–25 апреля 2026.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Vietnam News. (2026). Как работает избирательная система Вьетнама.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Научные источники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Malesky, E., &amp; Schuler, P. (2011). The single-party dictator’s dilemma. Legislative Studies Quarterly, 36(4), 491–530.</w:t>
      </w:r>
    </w:p>
    <w:p>
      <w:pPr>
        <w:spacing w:before="70" w:after="70"/>
        <w:ind w:left="720" w:hanging="36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Asian Barometer Survey. Данные общественного мнения, Вьетнам.</w:t>
      </w:r>
    </w:p>
    <w:sectPr>
      <w:pgSz w:w="11906" w:h="16838" w:orient="portrait"/>
      <w:pgMar w:top="1440" w:right="1548" w:bottom="1440" w:left="15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440" w:after="15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2026-03-16T06:39:16.144Z</dcterms:created>
  <dcterms:modified xsi:type="dcterms:W3CDTF">2026-03-16T06:39:16.146Z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