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96" w:rsidRDefault="0034019E" w:rsidP="0034019E">
      <w:pPr>
        <w:jc w:val="cente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French English Relations Review Sheet</w:t>
      </w:r>
    </w:p>
    <w:p w:rsidR="00A9577A" w:rsidRDefault="00A9577A" w:rsidP="0034019E">
      <w:pPr>
        <w:jc w:val="center"/>
        <w:rPr>
          <w:rFonts w:ascii="Times New Roman" w:hAnsi="Times New Roman" w:cs="Times New Roman"/>
          <w:b/>
          <w:sz w:val="24"/>
          <w:szCs w:val="24"/>
          <w:u w:val="single"/>
        </w:rPr>
      </w:pPr>
    </w:p>
    <w:p w:rsidR="00A9577A" w:rsidRPr="00A9577A" w:rsidRDefault="00A9577A" w:rsidP="00A9577A">
      <w:pPr>
        <w:pStyle w:val="Heading2"/>
        <w:rPr>
          <w:rFonts w:ascii="Times New Roman" w:eastAsia="Times New Roman" w:hAnsi="Times New Roman" w:cs="Times New Roman"/>
          <w:b w:val="0"/>
          <w:color w:val="auto"/>
          <w:sz w:val="36"/>
          <w:szCs w:val="36"/>
        </w:rPr>
      </w:pPr>
      <w:r w:rsidRPr="00A9577A">
        <w:rPr>
          <w:rFonts w:ascii="Times New Roman" w:hAnsi="Times New Roman" w:cs="Times New Roman"/>
          <w:color w:val="auto"/>
          <w:sz w:val="24"/>
          <w:szCs w:val="24"/>
          <w:u w:val="single"/>
        </w:rPr>
        <w:t>(1957) Prime Minister Pearson Wins the Nobel Peace Prize</w:t>
      </w:r>
      <w:r w:rsidRPr="00A9577A">
        <w:rPr>
          <w:rFonts w:ascii="Times New Roman" w:hAnsi="Times New Roman" w:cs="Times New Roman"/>
          <w:color w:val="auto"/>
          <w:sz w:val="24"/>
          <w:szCs w:val="24"/>
        </w:rPr>
        <w:t xml:space="preserve"> – </w:t>
      </w:r>
      <w:r w:rsidRPr="00A9577A">
        <w:rPr>
          <w:rFonts w:ascii="Times New Roman" w:eastAsia="Times New Roman" w:hAnsi="Times New Roman" w:cs="Times New Roman"/>
          <w:b w:val="0"/>
          <w:color w:val="auto"/>
          <w:sz w:val="24"/>
          <w:szCs w:val="24"/>
        </w:rPr>
        <w:t>In 1956, Great Britain, France and Israel launched an attack on Egypt aimed at removing President Nasser</w:t>
      </w:r>
      <w:r>
        <w:rPr>
          <w:rFonts w:ascii="Times New Roman" w:eastAsia="Times New Roman" w:hAnsi="Times New Roman" w:cs="Times New Roman"/>
          <w:b w:val="0"/>
          <w:color w:val="auto"/>
          <w:sz w:val="24"/>
          <w:szCs w:val="24"/>
        </w:rPr>
        <w:t xml:space="preserve"> after he had taken control of the Suez Canal</w:t>
      </w:r>
      <w:r w:rsidRPr="00A9577A">
        <w:rPr>
          <w:rFonts w:ascii="Times New Roman" w:eastAsia="Times New Roman" w:hAnsi="Times New Roman" w:cs="Times New Roman"/>
          <w:b w:val="0"/>
          <w:color w:val="auto"/>
          <w:sz w:val="24"/>
          <w:szCs w:val="24"/>
        </w:rPr>
        <w:t xml:space="preserve">. The United States had not been informed, and the Soviet Union threatened to use atomic weapons against the assailants. The "Suez Crisis" found its solution when the </w:t>
      </w:r>
      <w:r w:rsidRPr="00A9577A">
        <w:rPr>
          <w:rFonts w:ascii="Times New Roman" w:eastAsia="Times New Roman" w:hAnsi="Times New Roman" w:cs="Times New Roman"/>
          <w:color w:val="auto"/>
          <w:sz w:val="24"/>
          <w:szCs w:val="24"/>
        </w:rPr>
        <w:t>President of the United Nations General Assembly, the Canadian Lester Pearson</w:t>
      </w:r>
      <w:r w:rsidRPr="00A9577A">
        <w:rPr>
          <w:rFonts w:ascii="Times New Roman" w:eastAsia="Times New Roman" w:hAnsi="Times New Roman" w:cs="Times New Roman"/>
          <w:b w:val="0"/>
          <w:color w:val="auto"/>
          <w:sz w:val="24"/>
          <w:szCs w:val="24"/>
        </w:rPr>
        <w:t xml:space="preserve">, won support for sending a </w:t>
      </w:r>
      <w:r w:rsidRPr="00A9577A">
        <w:rPr>
          <w:rFonts w:ascii="Times New Roman" w:eastAsia="Times New Roman" w:hAnsi="Times New Roman" w:cs="Times New Roman"/>
          <w:color w:val="auto"/>
          <w:sz w:val="24"/>
          <w:szCs w:val="24"/>
        </w:rPr>
        <w:t>United Nations Emergency Force to the region to separate the warring parties</w:t>
      </w:r>
      <w:r w:rsidRPr="00A9577A">
        <w:rPr>
          <w:rFonts w:ascii="Times New Roman" w:eastAsia="Times New Roman" w:hAnsi="Times New Roman" w:cs="Times New Roman"/>
          <w:b w:val="0"/>
          <w:color w:val="auto"/>
          <w:sz w:val="24"/>
          <w:szCs w:val="24"/>
        </w:rPr>
        <w:t xml:space="preserve">. This gained him the </w:t>
      </w:r>
      <w:r w:rsidRPr="00A9577A">
        <w:rPr>
          <w:rFonts w:ascii="Times New Roman" w:eastAsia="Times New Roman" w:hAnsi="Times New Roman" w:cs="Times New Roman"/>
          <w:color w:val="auto"/>
          <w:sz w:val="24"/>
          <w:szCs w:val="24"/>
        </w:rPr>
        <w:t>Peace Prize for 1957</w:t>
      </w:r>
      <w:r w:rsidRPr="00A9577A">
        <w:rPr>
          <w:rFonts w:ascii="Times New Roman" w:eastAsia="Times New Roman" w:hAnsi="Times New Roman" w:cs="Times New Roman"/>
          <w:b w:val="0"/>
          <w:color w:val="auto"/>
          <w:sz w:val="24"/>
          <w:szCs w:val="24"/>
        </w:rPr>
        <w:t>.</w:t>
      </w:r>
    </w:p>
    <w:p w:rsidR="00A9577A" w:rsidRPr="00A9577A" w:rsidRDefault="00A9577A" w:rsidP="00A9577A">
      <w:pPr>
        <w:rPr>
          <w:rFonts w:ascii="Times New Roman" w:hAnsi="Times New Roman" w:cs="Times New Roman"/>
          <w:sz w:val="24"/>
          <w:szCs w:val="24"/>
        </w:rPr>
      </w:pPr>
    </w:p>
    <w:p w:rsidR="004E71B1" w:rsidRDefault="004E71B1" w:rsidP="001C319F">
      <w:pPr>
        <w:pStyle w:val="NormalWeb"/>
        <w:rPr>
          <w:b/>
          <w:u w:val="single"/>
        </w:rPr>
      </w:pPr>
    </w:p>
    <w:p w:rsidR="00266A1C" w:rsidRDefault="00266A1C" w:rsidP="001C319F">
      <w:pPr>
        <w:pStyle w:val="NormalWeb"/>
        <w:rPr>
          <w:rFonts w:eastAsiaTheme="minorHAnsi"/>
        </w:rPr>
      </w:pPr>
      <w:r>
        <w:rPr>
          <w:b/>
          <w:u w:val="single"/>
        </w:rPr>
        <w:t>(1963) The Bilingual and Bicultural Commission</w:t>
      </w:r>
      <w:r>
        <w:t xml:space="preserve"> –</w:t>
      </w:r>
      <w:r w:rsidRPr="00266A1C">
        <w:t xml:space="preserve"> </w:t>
      </w:r>
      <w:r>
        <w:t xml:space="preserve">After defeating </w:t>
      </w:r>
      <w:r w:rsidRPr="00266A1C">
        <w:rPr>
          <w:b/>
        </w:rPr>
        <w:t>Conservative Prime Minister John Diefenbaker in the 1963 Election, Liberal Prime Minister Lester B Pearson</w:t>
      </w:r>
      <w:r>
        <w:t xml:space="preserve"> requested the</w:t>
      </w:r>
      <w:r w:rsidRPr="00266A1C">
        <w:rPr>
          <w:rFonts w:eastAsiaTheme="minorHAnsi"/>
        </w:rPr>
        <w:t xml:space="preserve"> Royal Commission on </w:t>
      </w:r>
      <w:hyperlink r:id="rId5" w:history="1">
        <w:r w:rsidRPr="00266A1C">
          <w:rPr>
            <w:rFonts w:eastAsiaTheme="minorHAnsi"/>
            <w:color w:val="0000FF"/>
            <w:u w:val="single"/>
          </w:rPr>
          <w:t>Bilingualism</w:t>
        </w:r>
      </w:hyperlink>
      <w:r w:rsidRPr="00266A1C">
        <w:rPr>
          <w:rFonts w:eastAsiaTheme="minorHAnsi"/>
        </w:rPr>
        <w:t xml:space="preserve"> and </w:t>
      </w:r>
      <w:hyperlink r:id="rId6" w:history="1">
        <w:r w:rsidRPr="00266A1C">
          <w:rPr>
            <w:rFonts w:eastAsiaTheme="minorHAnsi"/>
            <w:color w:val="0000FF"/>
            <w:u w:val="single"/>
          </w:rPr>
          <w:t>Biculturalism</w:t>
        </w:r>
      </w:hyperlink>
      <w:r w:rsidRPr="00266A1C">
        <w:rPr>
          <w:rFonts w:eastAsiaTheme="minorHAnsi"/>
        </w:rPr>
        <w:t xml:space="preserve"> (1963-69)</w:t>
      </w:r>
      <w:r>
        <w:rPr>
          <w:rFonts w:eastAsiaTheme="minorHAnsi"/>
        </w:rPr>
        <w:t>. It recommended</w:t>
      </w:r>
      <w:r w:rsidRPr="00266A1C">
        <w:rPr>
          <w:rFonts w:eastAsiaTheme="minorHAnsi"/>
        </w:rPr>
        <w:t xml:space="preserve"> sweeping changes to federal and provincial </w:t>
      </w:r>
      <w:hyperlink r:id="rId7" w:history="1">
        <w:r w:rsidRPr="00266A1C">
          <w:rPr>
            <w:rFonts w:eastAsiaTheme="minorHAnsi"/>
            <w:color w:val="0000FF"/>
            <w:u w:val="single"/>
          </w:rPr>
          <w:t>language policy</w:t>
        </w:r>
      </w:hyperlink>
      <w:r w:rsidRPr="00266A1C">
        <w:rPr>
          <w:rFonts w:eastAsiaTheme="minorHAnsi"/>
        </w:rPr>
        <w:t xml:space="preserve">. The commission was </w:t>
      </w:r>
      <w:r w:rsidRPr="00266A1C">
        <w:rPr>
          <w:rFonts w:eastAsiaTheme="minorHAnsi"/>
          <w:b/>
        </w:rPr>
        <w:t>a response to the growing unrest among French Canadians in Québec, who called for the protection of their language and culture, and opportunities to participate fully in political and economic decision making</w:t>
      </w:r>
      <w:r w:rsidRPr="00266A1C">
        <w:rPr>
          <w:rFonts w:eastAsiaTheme="minorHAnsi"/>
        </w:rPr>
        <w:t xml:space="preserve">. The commission's findings led to changes in French education across the country, and the creation of the federal department of </w:t>
      </w:r>
      <w:hyperlink r:id="rId8" w:history="1">
        <w:r w:rsidRPr="00266A1C">
          <w:rPr>
            <w:rFonts w:eastAsiaTheme="minorHAnsi"/>
            <w:color w:val="0000FF"/>
            <w:u w:val="single"/>
          </w:rPr>
          <w:t>multiculturalism</w:t>
        </w:r>
      </w:hyperlink>
      <w:r w:rsidRPr="00266A1C">
        <w:rPr>
          <w:rFonts w:eastAsiaTheme="minorHAnsi"/>
        </w:rPr>
        <w:t xml:space="preserve"> and the </w:t>
      </w:r>
      <w:hyperlink r:id="rId9" w:history="1">
        <w:r w:rsidRPr="00266A1C">
          <w:rPr>
            <w:rFonts w:eastAsiaTheme="minorHAnsi"/>
            <w:color w:val="0000FF"/>
            <w:u w:val="single"/>
          </w:rPr>
          <w:t>Official Languages Act</w:t>
        </w:r>
      </w:hyperlink>
      <w:r w:rsidRPr="00266A1C">
        <w:rPr>
          <w:rFonts w:eastAsiaTheme="minorHAnsi"/>
        </w:rPr>
        <w:t>.</w:t>
      </w:r>
    </w:p>
    <w:p w:rsidR="004E71B1" w:rsidRDefault="004E71B1" w:rsidP="001C319F">
      <w:pPr>
        <w:pStyle w:val="NormalWeb"/>
        <w:rPr>
          <w:rFonts w:eastAsiaTheme="minorHAnsi"/>
          <w:b/>
          <w:u w:val="single"/>
        </w:rPr>
      </w:pPr>
    </w:p>
    <w:p w:rsidR="00266A1C" w:rsidRDefault="00266A1C" w:rsidP="001C319F">
      <w:pPr>
        <w:pStyle w:val="NormalWeb"/>
      </w:pPr>
      <w:r>
        <w:rPr>
          <w:rFonts w:eastAsiaTheme="minorHAnsi"/>
          <w:b/>
          <w:u w:val="single"/>
        </w:rPr>
        <w:t>(1965) The Red Ensign is replaced by the Maple Leaf</w:t>
      </w:r>
      <w:r>
        <w:rPr>
          <w:rFonts w:eastAsiaTheme="minorHAnsi"/>
        </w:rPr>
        <w:t xml:space="preserve"> - </w:t>
      </w:r>
      <w:r>
        <w:t xml:space="preserve">The Red Ensign (often "Canadian Red Ensign") was the recognized flag of Canada until 1965 when it was replaced by the maple leaf </w:t>
      </w:r>
      <w:r w:rsidRPr="00235C7C">
        <w:rPr>
          <w:b/>
        </w:rPr>
        <w:t>design</w:t>
      </w:r>
      <w:r w:rsidR="00235C7C" w:rsidRPr="00235C7C">
        <w:rPr>
          <w:b/>
        </w:rPr>
        <w:t xml:space="preserve"> proposed by Liberal Prime Minister Lester B Pearson</w:t>
      </w:r>
      <w:r>
        <w:t>. Based on the ensign flown by British merchant ships, the Canadian Red Ensign is a red flag with a Union Jack in the upper corner next to the staff and the Canadian coat of arms in the fly.</w:t>
      </w:r>
      <w:r w:rsidR="00235C7C">
        <w:t xml:space="preserve"> Many English Canadians wanted</w:t>
      </w:r>
      <w:r w:rsidR="006043A7">
        <w:t xml:space="preserve"> to keep the old British symbol, w</w:t>
      </w:r>
      <w:r w:rsidR="00235C7C">
        <w:t>hile many French Canadians wanted something completely new.</w:t>
      </w:r>
      <w:r w:rsidR="006043A7">
        <w:t xml:space="preserve"> </w:t>
      </w:r>
      <w:r w:rsidR="00235C7C">
        <w:t>After much debate, the new Flag was adopted officially in 1965</w:t>
      </w:r>
      <w:r w:rsidR="006043A7">
        <w:t>.</w:t>
      </w:r>
    </w:p>
    <w:p w:rsidR="00A9577A" w:rsidRPr="004E71B1" w:rsidRDefault="00A9577A" w:rsidP="001C319F">
      <w:pPr>
        <w:pStyle w:val="NormalWeb"/>
        <w:rPr>
          <w:rFonts w:eastAsiaTheme="minorHAnsi"/>
        </w:rPr>
      </w:pPr>
      <w:r>
        <w:rPr>
          <w:b/>
          <w:u w:val="single"/>
        </w:rPr>
        <w:t xml:space="preserve">(1967) Charles De Gaulle delivers his “Vive le Quebec </w:t>
      </w:r>
      <w:proofErr w:type="spellStart"/>
      <w:r>
        <w:rPr>
          <w:b/>
          <w:u w:val="single"/>
        </w:rPr>
        <w:t>Libre</w:t>
      </w:r>
      <w:proofErr w:type="spellEnd"/>
      <w:r>
        <w:rPr>
          <w:b/>
          <w:u w:val="single"/>
        </w:rPr>
        <w:t>” Speech</w:t>
      </w:r>
      <w:r>
        <w:rPr>
          <w:b/>
        </w:rPr>
        <w:t xml:space="preserve"> – </w:t>
      </w:r>
      <w:r>
        <w:t xml:space="preserve">When visiting Montreal for the “Expo 67” World Fair, the President of France Charles De Gaulle delivers a speech in which he </w:t>
      </w:r>
      <w:r w:rsidRPr="00A9577A">
        <w:rPr>
          <w:b/>
        </w:rPr>
        <w:t>compares Canada’s “oppression” of Quebec to the Nazi oppression in France</w:t>
      </w:r>
      <w:r>
        <w:t xml:space="preserve"> during WWII!  He finishes his speech by saying </w:t>
      </w:r>
      <w:r w:rsidRPr="00A9577A">
        <w:rPr>
          <w:b/>
        </w:rPr>
        <w:t>he looks forward to seeing a “</w:t>
      </w:r>
      <w:r>
        <w:rPr>
          <w:b/>
        </w:rPr>
        <w:t>free” and</w:t>
      </w:r>
      <w:r w:rsidRPr="00A9577A">
        <w:rPr>
          <w:b/>
        </w:rPr>
        <w:t xml:space="preserve"> independent Quebec</w:t>
      </w:r>
      <w:r>
        <w:t xml:space="preserve"> “Vive le Quebec </w:t>
      </w:r>
      <w:proofErr w:type="spellStart"/>
      <w:r>
        <w:t>Libre</w:t>
      </w:r>
      <w:proofErr w:type="spellEnd"/>
      <w:r>
        <w:t xml:space="preserve">”. </w:t>
      </w:r>
      <w:r w:rsidR="004E71B1">
        <w:t xml:space="preserve">Needless to say, PM Pearson was furious and gave his own speech stating the ALL CANADIANS ARE FREE </w:t>
      </w:r>
      <w:r w:rsidR="004E71B1" w:rsidRPr="004E71B1">
        <w:rPr>
          <w:b/>
        </w:rPr>
        <w:t>and reminding the French President of the thousands of CANADIAN lives that were sacrificed in WWII to free France from the Nazis.</w:t>
      </w:r>
      <w:r w:rsidR="004E71B1">
        <w:rPr>
          <w:b/>
        </w:rPr>
        <w:t xml:space="preserve"> </w:t>
      </w:r>
      <w:r w:rsidR="004E71B1">
        <w:t>However, the speech did inspire some Separatists as they felt they would get some international support if they became independent.</w:t>
      </w:r>
    </w:p>
    <w:p w:rsidR="004E71B1" w:rsidRDefault="004E71B1" w:rsidP="001C319F">
      <w:pPr>
        <w:pStyle w:val="NormalWeb"/>
        <w:rPr>
          <w:rFonts w:eastAsiaTheme="minorHAnsi"/>
          <w:b/>
          <w:u w:val="single"/>
        </w:rPr>
      </w:pPr>
    </w:p>
    <w:p w:rsidR="004E71B1" w:rsidRDefault="004E71B1" w:rsidP="001C319F">
      <w:pPr>
        <w:pStyle w:val="NormalWeb"/>
        <w:rPr>
          <w:rFonts w:eastAsiaTheme="minorHAnsi"/>
          <w:b/>
          <w:u w:val="single"/>
        </w:rPr>
      </w:pPr>
    </w:p>
    <w:p w:rsidR="00266A1C" w:rsidRPr="00266A1C" w:rsidRDefault="00266A1C" w:rsidP="001C319F">
      <w:pPr>
        <w:pStyle w:val="NormalWeb"/>
      </w:pPr>
      <w:r>
        <w:rPr>
          <w:rFonts w:eastAsiaTheme="minorHAnsi"/>
          <w:b/>
          <w:u w:val="single"/>
        </w:rPr>
        <w:t>(1969) The Official Languages Act</w:t>
      </w:r>
      <w:r>
        <w:rPr>
          <w:rFonts w:eastAsiaTheme="minorHAnsi"/>
        </w:rPr>
        <w:t xml:space="preserve"> –</w:t>
      </w:r>
      <w:r w:rsidRPr="00266A1C">
        <w:rPr>
          <w:rFonts w:eastAsiaTheme="minorHAnsi"/>
        </w:rPr>
        <w:t xml:space="preserve"> </w:t>
      </w:r>
      <w:r>
        <w:rPr>
          <w:rFonts w:eastAsiaTheme="minorHAnsi"/>
        </w:rPr>
        <w:t xml:space="preserve">This Act declared that </w:t>
      </w:r>
      <w:r w:rsidRPr="00266A1C">
        <w:rPr>
          <w:rFonts w:eastAsiaTheme="minorHAnsi"/>
          <w:b/>
        </w:rPr>
        <w:t>French and English would be the official languages of Canada.</w:t>
      </w:r>
      <w:r>
        <w:rPr>
          <w:rFonts w:eastAsiaTheme="minorHAnsi"/>
        </w:rPr>
        <w:t xml:space="preserve"> As a result,</w:t>
      </w:r>
      <w:r w:rsidRPr="00266A1C">
        <w:rPr>
          <w:rFonts w:eastAsiaTheme="minorHAnsi"/>
        </w:rPr>
        <w:t xml:space="preserve"> all federal institutions must provide their services in English or French at the customer's choice. The Act (passed following the recommendation of the Royal Commission on </w:t>
      </w:r>
      <w:hyperlink r:id="rId10" w:history="1">
        <w:r w:rsidRPr="00266A1C">
          <w:rPr>
            <w:rFonts w:eastAsiaTheme="minorHAnsi"/>
            <w:color w:val="0000FF"/>
            <w:u w:val="single"/>
          </w:rPr>
          <w:t>BILINGUALISM AND BICULTURALISM</w:t>
        </w:r>
      </w:hyperlink>
      <w:r w:rsidRPr="00266A1C">
        <w:rPr>
          <w:rFonts w:eastAsiaTheme="minorHAnsi"/>
        </w:rPr>
        <w:t xml:space="preserve"> created the office of Commissioner of Official Languages to oversee its implementation. Politically, the Act has been supported by all federal parties, but the public's understanding and acceptance of it has been mixed. In June 1987 the Conservative government introduced an amended Official Languages Act to promote official language minority rights.</w:t>
      </w:r>
    </w:p>
    <w:p w:rsidR="004E71B1" w:rsidRDefault="004E71B1" w:rsidP="001C319F">
      <w:pPr>
        <w:pStyle w:val="NormalWeb"/>
        <w:rPr>
          <w:b/>
          <w:u w:val="single"/>
        </w:rPr>
      </w:pPr>
    </w:p>
    <w:p w:rsidR="001C319F" w:rsidRPr="001C319F" w:rsidRDefault="001C319F" w:rsidP="001C319F">
      <w:pPr>
        <w:pStyle w:val="NormalWeb"/>
      </w:pPr>
      <w:r>
        <w:rPr>
          <w:b/>
          <w:u w:val="single"/>
        </w:rPr>
        <w:t xml:space="preserve">(1970) The October Crisis </w:t>
      </w:r>
      <w:r>
        <w:t xml:space="preserve">- The October Crisis began 5 October 1970 with the kidnapping of </w:t>
      </w:r>
      <w:r w:rsidRPr="00CE271C">
        <w:rPr>
          <w:b/>
        </w:rPr>
        <w:t>James Cross, the British trade commissioner</w:t>
      </w:r>
      <w:r>
        <w:t xml:space="preserve"> in Montréal, by members of the </w:t>
      </w:r>
      <w:hyperlink r:id="rId11" w:history="1">
        <w:r w:rsidRPr="00CE271C">
          <w:rPr>
            <w:rStyle w:val="Hyperlink"/>
            <w:b/>
          </w:rPr>
          <w:t xml:space="preserve">Front de </w:t>
        </w:r>
        <w:proofErr w:type="spellStart"/>
        <w:r w:rsidRPr="00CE271C">
          <w:rPr>
            <w:rStyle w:val="Hyperlink"/>
            <w:b/>
          </w:rPr>
          <w:t>Libération</w:t>
        </w:r>
        <w:proofErr w:type="spellEnd"/>
        <w:r w:rsidRPr="00CE271C">
          <w:rPr>
            <w:rStyle w:val="Hyperlink"/>
            <w:b/>
          </w:rPr>
          <w:t xml:space="preserve"> du Québec</w:t>
        </w:r>
      </w:hyperlink>
      <w:r w:rsidRPr="00CE271C">
        <w:rPr>
          <w:b/>
        </w:rPr>
        <w:t xml:space="preserve"> (FLQ).</w:t>
      </w:r>
      <w:r>
        <w:t xml:space="preserve"> It rapidly devolved into the most serious terrorist act carried out on Canadian soil after another official, </w:t>
      </w:r>
      <w:r w:rsidRPr="00CE271C">
        <w:rPr>
          <w:b/>
        </w:rPr>
        <w:t xml:space="preserve">Minister of Immigration and Minister of </w:t>
      </w:r>
      <w:proofErr w:type="spellStart"/>
      <w:r w:rsidRPr="00CE271C">
        <w:rPr>
          <w:b/>
        </w:rPr>
        <w:t>Labour</w:t>
      </w:r>
      <w:proofErr w:type="spellEnd"/>
      <w:r w:rsidRPr="00CE271C">
        <w:rPr>
          <w:b/>
        </w:rPr>
        <w:t xml:space="preserve"> </w:t>
      </w:r>
      <w:hyperlink r:id="rId12" w:history="1">
        <w:r w:rsidRPr="00CE271C">
          <w:rPr>
            <w:rStyle w:val="Hyperlink"/>
            <w:b/>
          </w:rPr>
          <w:t xml:space="preserve">Pierre </w:t>
        </w:r>
        <w:proofErr w:type="spellStart"/>
        <w:r w:rsidRPr="00CE271C">
          <w:rPr>
            <w:rStyle w:val="Hyperlink"/>
            <w:b/>
          </w:rPr>
          <w:t>Laporte</w:t>
        </w:r>
        <w:proofErr w:type="spellEnd"/>
      </w:hyperlink>
      <w:r w:rsidRPr="00CE271C">
        <w:rPr>
          <w:b/>
        </w:rPr>
        <w:t>,</w:t>
      </w:r>
      <w:r>
        <w:t xml:space="preserve"> was kidnapped and killed. The crisis shook the career of recently elected </w:t>
      </w:r>
      <w:r w:rsidRPr="00CE271C">
        <w:rPr>
          <w:b/>
        </w:rPr>
        <w:t>Liberal Premier Robert Bourassa</w:t>
      </w:r>
      <w:r>
        <w:t xml:space="preserve">, who solicited federal help along with Montréal Mayor Jean </w:t>
      </w:r>
      <w:proofErr w:type="spellStart"/>
      <w:r>
        <w:t>Drapeau</w:t>
      </w:r>
      <w:proofErr w:type="spellEnd"/>
      <w:r>
        <w:t>. This help would lead to the only invocation of the War Measures Act during</w:t>
      </w:r>
      <w:r w:rsidR="00CE271C">
        <w:t xml:space="preserve"> peacetime in Canadian history </w:t>
      </w:r>
      <w:r w:rsidRPr="00CE271C">
        <w:rPr>
          <w:b/>
        </w:rPr>
        <w:t>Liberal Prime Minister Pierre Trudeau</w:t>
      </w:r>
      <w:r>
        <w:t>.</w:t>
      </w:r>
    </w:p>
    <w:p w:rsidR="004E71B1" w:rsidRDefault="004E71B1" w:rsidP="001C319F">
      <w:pPr>
        <w:pStyle w:val="NormalWeb"/>
        <w:rPr>
          <w:b/>
          <w:u w:val="single"/>
        </w:rPr>
      </w:pPr>
    </w:p>
    <w:p w:rsidR="001C319F" w:rsidRDefault="001C319F" w:rsidP="001C319F">
      <w:pPr>
        <w:pStyle w:val="NormalWeb"/>
      </w:pPr>
      <w:r w:rsidRPr="001C319F">
        <w:rPr>
          <w:b/>
          <w:u w:val="single"/>
        </w:rPr>
        <w:t>(</w:t>
      </w:r>
      <w:proofErr w:type="gramStart"/>
      <w:r w:rsidRPr="001C319F">
        <w:rPr>
          <w:b/>
          <w:u w:val="single"/>
        </w:rPr>
        <w:t>1976 )</w:t>
      </w:r>
      <w:proofErr w:type="gramEnd"/>
      <w:r w:rsidRPr="001C319F">
        <w:rPr>
          <w:b/>
          <w:u w:val="single"/>
        </w:rPr>
        <w:t xml:space="preserve"> Rene Levesque</w:t>
      </w:r>
      <w:r>
        <w:t xml:space="preserve">   - For the </w:t>
      </w:r>
      <w:hyperlink r:id="rId13" w:history="1">
        <w:proofErr w:type="spellStart"/>
        <w:r w:rsidRPr="00266A1C">
          <w:rPr>
            <w:rStyle w:val="Hyperlink"/>
            <w:b/>
          </w:rPr>
          <w:t>Parti</w:t>
        </w:r>
        <w:proofErr w:type="spellEnd"/>
        <w:r w:rsidRPr="00266A1C">
          <w:rPr>
            <w:rStyle w:val="Hyperlink"/>
            <w:b/>
          </w:rPr>
          <w:t xml:space="preserve"> Québécois</w:t>
        </w:r>
      </w:hyperlink>
      <w:r w:rsidRPr="00266A1C">
        <w:rPr>
          <w:b/>
        </w:rPr>
        <w:t xml:space="preserve"> government that came into power in 1976 under the leadership of René </w:t>
      </w:r>
      <w:hyperlink r:id="rId14" w:history="1">
        <w:r w:rsidRPr="00266A1C">
          <w:rPr>
            <w:rStyle w:val="Hyperlink"/>
            <w:b/>
          </w:rPr>
          <w:t>Lévesque</w:t>
        </w:r>
      </w:hyperlink>
      <w:r>
        <w:t xml:space="preserve">, a new language law was a high priority. After publishing a White Paper on the subject (1977), it introduced Bill 1, strongly supported by nationalist and union groups (whose francophone members would benefit from greater access to jobs) among other stakeholders, and just as sharply opposed by management circles and the province's </w:t>
      </w:r>
      <w:proofErr w:type="spellStart"/>
      <w:r>
        <w:t>anglophone</w:t>
      </w:r>
      <w:proofErr w:type="spellEnd"/>
      <w:r>
        <w:t xml:space="preserve"> population. The bill was withdrawn because of pressure from the Liberal opposition and reappeared as Bill 101. </w:t>
      </w:r>
    </w:p>
    <w:p w:rsidR="004E71B1" w:rsidRDefault="004E71B1" w:rsidP="001C319F">
      <w:pPr>
        <w:pStyle w:val="NormalWeb"/>
        <w:rPr>
          <w:b/>
          <w:u w:val="single"/>
        </w:rPr>
      </w:pPr>
    </w:p>
    <w:p w:rsidR="001C319F" w:rsidRDefault="001C319F" w:rsidP="001C319F">
      <w:pPr>
        <w:pStyle w:val="NormalWeb"/>
      </w:pPr>
      <w:r w:rsidRPr="001C319F">
        <w:rPr>
          <w:b/>
          <w:u w:val="single"/>
        </w:rPr>
        <w:t>(1977) Bill 101</w:t>
      </w:r>
      <w:r>
        <w:t xml:space="preserve"> - Introduced by Camille </w:t>
      </w:r>
      <w:hyperlink r:id="rId15" w:history="1">
        <w:proofErr w:type="spellStart"/>
        <w:r>
          <w:rPr>
            <w:rStyle w:val="Hyperlink"/>
          </w:rPr>
          <w:t>Laurin</w:t>
        </w:r>
        <w:proofErr w:type="spellEnd"/>
      </w:hyperlink>
      <w:r>
        <w:t xml:space="preserve">, Bill 101, </w:t>
      </w:r>
      <w:proofErr w:type="spellStart"/>
      <w:r>
        <w:rPr>
          <w:rStyle w:val="Emphasis"/>
        </w:rPr>
        <w:t>Charte</w:t>
      </w:r>
      <w:proofErr w:type="spellEnd"/>
      <w:r>
        <w:rPr>
          <w:rStyle w:val="Emphasis"/>
        </w:rPr>
        <w:t xml:space="preserve"> de la langue </w:t>
      </w:r>
      <w:proofErr w:type="spellStart"/>
      <w:r>
        <w:rPr>
          <w:rStyle w:val="Emphasis"/>
        </w:rPr>
        <w:t>française</w:t>
      </w:r>
      <w:proofErr w:type="spellEnd"/>
      <w:r>
        <w:t xml:space="preserve"> (1977), </w:t>
      </w:r>
      <w:r w:rsidRPr="00266A1C">
        <w:rPr>
          <w:b/>
        </w:rPr>
        <w:t>made French the official language of government and of the courts in the province of Québec</w:t>
      </w:r>
      <w:r>
        <w:t>, as well as making it the normal and habitual language of the workplace, of instruction, of communications, of commerce and of business. Education in French became compulsory for immigrants, even those from other Canadian provinces, unless a "reciprocal agreement" existed between Québec and that province (the so-called Québec clause).</w:t>
      </w:r>
    </w:p>
    <w:p w:rsidR="004E71B1" w:rsidRDefault="004E71B1" w:rsidP="00813882">
      <w:pPr>
        <w:pStyle w:val="NormalWeb"/>
        <w:rPr>
          <w:b/>
          <w:u w:val="single"/>
        </w:rPr>
      </w:pPr>
    </w:p>
    <w:p w:rsidR="006043A7" w:rsidRPr="006043A7" w:rsidRDefault="006043A7" w:rsidP="00813882">
      <w:pPr>
        <w:pStyle w:val="NormalWeb"/>
      </w:pPr>
      <w:r>
        <w:rPr>
          <w:b/>
          <w:u w:val="single"/>
        </w:rPr>
        <w:lastRenderedPageBreak/>
        <w:t xml:space="preserve">(1982) </w:t>
      </w:r>
      <w:proofErr w:type="spellStart"/>
      <w:r>
        <w:rPr>
          <w:b/>
          <w:u w:val="single"/>
        </w:rPr>
        <w:t>Patriation</w:t>
      </w:r>
      <w:proofErr w:type="spellEnd"/>
      <w:r>
        <w:rPr>
          <w:b/>
          <w:u w:val="single"/>
        </w:rPr>
        <w:t xml:space="preserve"> of the Constitution</w:t>
      </w:r>
      <w:r>
        <w:t xml:space="preserve"> - </w:t>
      </w:r>
      <w:r w:rsidRPr="006043A7">
        <w:t xml:space="preserve">The </w:t>
      </w:r>
      <w:r w:rsidRPr="006043A7">
        <w:rPr>
          <w:b/>
          <w:bCs/>
        </w:rPr>
        <w:t>Constitution Act, 1982</w:t>
      </w:r>
      <w:r w:rsidRPr="006043A7">
        <w:t xml:space="preserve"> </w:t>
      </w:r>
      <w:r>
        <w:t xml:space="preserve">was </w:t>
      </w:r>
      <w:r w:rsidRPr="006043A7">
        <w:rPr>
          <w:b/>
        </w:rPr>
        <w:t>proposed by Liberal Prime Minister Pierre Trudeau.</w:t>
      </w:r>
      <w:r>
        <w:t xml:space="preserve"> </w:t>
      </w:r>
      <w:r w:rsidRPr="006043A7">
        <w:t xml:space="preserve">The act was introduced as part of Canada's process of </w:t>
      </w:r>
      <w:hyperlink r:id="rId16" w:tooltip="Patriation" w:history="1">
        <w:proofErr w:type="spellStart"/>
        <w:r w:rsidRPr="006043A7">
          <w:rPr>
            <w:color w:val="0000FF"/>
            <w:u w:val="single"/>
          </w:rPr>
          <w:t>patriating</w:t>
        </w:r>
        <w:proofErr w:type="spellEnd"/>
      </w:hyperlink>
      <w:r w:rsidRPr="006043A7">
        <w:t xml:space="preserve"> the constitution, introducing several </w:t>
      </w:r>
      <w:proofErr w:type="gramStart"/>
      <w:r w:rsidRPr="006043A7">
        <w:t>amendments</w:t>
      </w:r>
      <w:proofErr w:type="gramEnd"/>
      <w:r w:rsidR="004E71B1">
        <w:fldChar w:fldCharType="begin"/>
      </w:r>
      <w:r w:rsidR="004E71B1">
        <w:instrText xml:space="preserve"> HYPERLINK "http://en.wikipedia.org/wiki/Constitution_Act,_1982" \l "cite_note-1" </w:instrText>
      </w:r>
      <w:r w:rsidR="004E71B1">
        <w:fldChar w:fldCharType="separate"/>
      </w:r>
      <w:r w:rsidRPr="006043A7">
        <w:rPr>
          <w:color w:val="0000FF"/>
          <w:u w:val="single"/>
          <w:vertAlign w:val="superscript"/>
        </w:rPr>
        <w:t>[1]</w:t>
      </w:r>
      <w:r w:rsidR="004E71B1">
        <w:rPr>
          <w:color w:val="0000FF"/>
          <w:u w:val="single"/>
          <w:vertAlign w:val="superscript"/>
        </w:rPr>
        <w:fldChar w:fldCharType="end"/>
      </w:r>
      <w:r w:rsidRPr="006043A7">
        <w:t xml:space="preserve"> to the British No</w:t>
      </w:r>
      <w:r>
        <w:t>rth America Act</w:t>
      </w:r>
      <w:r w:rsidRPr="006043A7">
        <w:t xml:space="preserve"> 1867, and changing the latter's name in Canada to the </w:t>
      </w:r>
      <w:hyperlink r:id="rId17" w:tooltip="Constitution Act, 1867" w:history="1">
        <w:r w:rsidRPr="006043A7">
          <w:rPr>
            <w:color w:val="0000FF"/>
            <w:u w:val="single"/>
          </w:rPr>
          <w:t>Constitution Act, 1867</w:t>
        </w:r>
      </w:hyperlink>
      <w:r w:rsidRPr="006043A7">
        <w:t xml:space="preserve">. </w:t>
      </w:r>
      <w:r>
        <w:t xml:space="preserve">Queen </w:t>
      </w:r>
      <w:hyperlink r:id="rId18" w:tooltip="Elizabeth II" w:history="1">
        <w:r w:rsidRPr="006043A7">
          <w:rPr>
            <w:color w:val="0000FF"/>
            <w:u w:val="single"/>
          </w:rPr>
          <w:t>Elizabeth II</w:t>
        </w:r>
      </w:hyperlink>
      <w:r w:rsidRPr="006043A7">
        <w:t xml:space="preserve">, as </w:t>
      </w:r>
      <w:hyperlink r:id="rId19" w:tooltip="Monarchy of Canada" w:history="1">
        <w:r w:rsidRPr="006043A7">
          <w:rPr>
            <w:color w:val="0000FF"/>
            <w:u w:val="single"/>
          </w:rPr>
          <w:t>Queen of Canada</w:t>
        </w:r>
      </w:hyperlink>
      <w:r w:rsidRPr="006043A7">
        <w:t xml:space="preserve">, brought the act into effect with a proclamation she signed in </w:t>
      </w:r>
      <w:hyperlink r:id="rId20" w:tooltip="Ottawa" w:history="1">
        <w:r w:rsidRPr="006043A7">
          <w:rPr>
            <w:color w:val="0000FF"/>
            <w:u w:val="single"/>
          </w:rPr>
          <w:t>Ottawa</w:t>
        </w:r>
      </w:hyperlink>
      <w:r w:rsidRPr="006043A7">
        <w:t xml:space="preserve"> on April 17, 1982.</w:t>
      </w:r>
      <w:r>
        <w:t xml:space="preserve"> </w:t>
      </w:r>
      <w:r w:rsidRPr="006043A7">
        <w:t xml:space="preserve">The </w:t>
      </w:r>
      <w:hyperlink r:id="rId21" w:tooltip="Canadian Charter of Rights and Freedoms" w:history="1">
        <w:r w:rsidRPr="006043A7">
          <w:rPr>
            <w:color w:val="0000FF"/>
            <w:u w:val="single"/>
          </w:rPr>
          <w:t>Canadian Charter of Rights and Freedoms</w:t>
        </w:r>
      </w:hyperlink>
      <w:r w:rsidRPr="006043A7">
        <w:t xml:space="preserve"> forms the first thirty-five sections of the Constitution Act, 1982.</w:t>
      </w:r>
      <w:r w:rsidR="00813882">
        <w:t xml:space="preserve"> </w:t>
      </w:r>
      <w:r w:rsidRPr="006043A7">
        <w:t xml:space="preserve">As of 2014, the </w:t>
      </w:r>
      <w:hyperlink r:id="rId22" w:tooltip="Government of Quebec" w:history="1">
        <w:r w:rsidRPr="006043A7">
          <w:rPr>
            <w:color w:val="0000FF"/>
            <w:u w:val="single"/>
          </w:rPr>
          <w:t>government of Quebec</w:t>
        </w:r>
      </w:hyperlink>
      <w:r w:rsidRPr="006043A7">
        <w:t xml:space="preserve"> has never formally approved of the enactment of the act, though formal consent was never necessary.</w:t>
      </w:r>
      <w:hyperlink r:id="rId23" w:anchor="cite_note-2" w:history="1">
        <w:r w:rsidRPr="006043A7">
          <w:rPr>
            <w:color w:val="0000FF"/>
            <w:u w:val="single"/>
            <w:vertAlign w:val="superscript"/>
          </w:rPr>
          <w:t>[2]</w:t>
        </w:r>
      </w:hyperlink>
      <w:r w:rsidRPr="006043A7">
        <w:t xml:space="preserve"> Nonetheless, it has remained a persistent political issue in Quebec. The </w:t>
      </w:r>
      <w:hyperlink r:id="rId24" w:tooltip="Meech Lake Accord" w:history="1">
        <w:proofErr w:type="spellStart"/>
        <w:r w:rsidRPr="006043A7">
          <w:rPr>
            <w:color w:val="0000FF"/>
            <w:u w:val="single"/>
          </w:rPr>
          <w:t>Meech</w:t>
        </w:r>
        <w:proofErr w:type="spellEnd"/>
        <w:r w:rsidRPr="006043A7">
          <w:rPr>
            <w:color w:val="0000FF"/>
            <w:u w:val="single"/>
          </w:rPr>
          <w:t xml:space="preserve"> Lake</w:t>
        </w:r>
      </w:hyperlink>
      <w:r w:rsidRPr="006043A7">
        <w:t xml:space="preserve"> and </w:t>
      </w:r>
      <w:hyperlink r:id="rId25" w:tooltip="Charlottetown Accord" w:history="1">
        <w:r w:rsidRPr="006043A7">
          <w:rPr>
            <w:color w:val="0000FF"/>
            <w:u w:val="single"/>
          </w:rPr>
          <w:t>Charlottetown</w:t>
        </w:r>
      </w:hyperlink>
      <w:r w:rsidRPr="006043A7">
        <w:t xml:space="preserve"> Accords were designed to secure approval from Quebec, but both efforts failed to do so.</w:t>
      </w:r>
    </w:p>
    <w:p w:rsidR="004E71B1" w:rsidRDefault="004E71B1" w:rsidP="001C319F">
      <w:pPr>
        <w:pStyle w:val="NormalWeb"/>
        <w:rPr>
          <w:b/>
          <w:u w:val="single"/>
        </w:rPr>
      </w:pPr>
    </w:p>
    <w:p w:rsidR="001C319F" w:rsidRDefault="001C319F" w:rsidP="001C319F">
      <w:pPr>
        <w:pStyle w:val="NormalWeb"/>
        <w:rPr>
          <w:rFonts w:eastAsiaTheme="minorHAnsi"/>
        </w:rPr>
      </w:pPr>
      <w:r>
        <w:rPr>
          <w:b/>
          <w:u w:val="single"/>
        </w:rPr>
        <w:t xml:space="preserve">(1987) The </w:t>
      </w:r>
      <w:proofErr w:type="spellStart"/>
      <w:r>
        <w:rPr>
          <w:b/>
          <w:u w:val="single"/>
        </w:rPr>
        <w:t>Mee</w:t>
      </w:r>
      <w:r w:rsidR="00CE271C">
        <w:rPr>
          <w:b/>
          <w:u w:val="single"/>
        </w:rPr>
        <w:t>ch</w:t>
      </w:r>
      <w:proofErr w:type="spellEnd"/>
      <w:r w:rsidR="00CE271C">
        <w:rPr>
          <w:b/>
          <w:u w:val="single"/>
        </w:rPr>
        <w:t xml:space="preserve"> Lake Accord </w:t>
      </w:r>
      <w:r w:rsidR="00CE271C">
        <w:t xml:space="preserve">- </w:t>
      </w:r>
      <w:r w:rsidR="00CE271C" w:rsidRPr="00CE271C">
        <w:rPr>
          <w:rFonts w:eastAsiaTheme="minorHAnsi"/>
        </w:rPr>
        <w:t xml:space="preserve">In 1987 the Progressive </w:t>
      </w:r>
      <w:hyperlink r:id="rId26" w:history="1">
        <w:r w:rsidR="00CE271C" w:rsidRPr="00CE271C">
          <w:rPr>
            <w:rFonts w:eastAsiaTheme="minorHAnsi"/>
            <w:color w:val="0000FF"/>
            <w:u w:val="single"/>
          </w:rPr>
          <w:t>Conservative</w:t>
        </w:r>
      </w:hyperlink>
      <w:r w:rsidR="00CE271C" w:rsidRPr="00CE271C">
        <w:rPr>
          <w:rFonts w:eastAsiaTheme="minorHAnsi"/>
        </w:rPr>
        <w:t xml:space="preserve"> government </w:t>
      </w:r>
      <w:r w:rsidR="00CE271C" w:rsidRPr="00CE271C">
        <w:rPr>
          <w:rFonts w:eastAsiaTheme="minorHAnsi"/>
          <w:b/>
        </w:rPr>
        <w:t xml:space="preserve">of Prime Minister </w:t>
      </w:r>
      <w:hyperlink r:id="rId27" w:history="1">
        <w:r w:rsidR="00CE271C" w:rsidRPr="00CE271C">
          <w:rPr>
            <w:rFonts w:eastAsiaTheme="minorHAnsi"/>
            <w:b/>
            <w:color w:val="0000FF"/>
            <w:u w:val="single"/>
          </w:rPr>
          <w:t>Brian Mulroney</w:t>
        </w:r>
      </w:hyperlink>
      <w:r w:rsidR="00CE271C" w:rsidRPr="00CE271C">
        <w:rPr>
          <w:rFonts w:eastAsiaTheme="minorHAnsi"/>
        </w:rPr>
        <w:t xml:space="preserve"> attempted to win Québec's consent to the revised Canadian </w:t>
      </w:r>
      <w:hyperlink r:id="rId28" w:history="1">
        <w:r w:rsidR="00CE271C" w:rsidRPr="00CE271C">
          <w:rPr>
            <w:rFonts w:eastAsiaTheme="minorHAnsi"/>
            <w:color w:val="0000FF"/>
            <w:u w:val="single"/>
          </w:rPr>
          <w:t>Constitution</w:t>
        </w:r>
      </w:hyperlink>
      <w:r w:rsidR="00CE271C" w:rsidRPr="00CE271C">
        <w:rPr>
          <w:rFonts w:eastAsiaTheme="minorHAnsi"/>
        </w:rPr>
        <w:t xml:space="preserve"> — following the Québec government's rejection of it in 1981. The r</w:t>
      </w:r>
      <w:r w:rsidR="00CE271C">
        <w:rPr>
          <w:rFonts w:eastAsiaTheme="minorHAnsi"/>
        </w:rPr>
        <w:t xml:space="preserve">esult was the </w:t>
      </w:r>
      <w:proofErr w:type="spellStart"/>
      <w:r w:rsidR="00CE271C">
        <w:rPr>
          <w:rFonts w:eastAsiaTheme="minorHAnsi"/>
        </w:rPr>
        <w:t>Meech</w:t>
      </w:r>
      <w:proofErr w:type="spellEnd"/>
      <w:r w:rsidR="00CE271C">
        <w:rPr>
          <w:rFonts w:eastAsiaTheme="minorHAnsi"/>
        </w:rPr>
        <w:t xml:space="preserve"> Lake Accord. This was</w:t>
      </w:r>
      <w:r w:rsidR="00CE271C" w:rsidRPr="00CE271C">
        <w:rPr>
          <w:rFonts w:eastAsiaTheme="minorHAnsi"/>
        </w:rPr>
        <w:t xml:space="preserve"> an agreement between the </w:t>
      </w:r>
      <w:hyperlink r:id="rId29" w:history="1">
        <w:r w:rsidR="00CE271C" w:rsidRPr="00CE271C">
          <w:rPr>
            <w:rFonts w:eastAsiaTheme="minorHAnsi"/>
            <w:color w:val="0000FF"/>
            <w:u w:val="single"/>
          </w:rPr>
          <w:t>federal</w:t>
        </w:r>
      </w:hyperlink>
      <w:r w:rsidR="00CE271C" w:rsidRPr="00CE271C">
        <w:rPr>
          <w:rFonts w:eastAsiaTheme="minorHAnsi"/>
        </w:rPr>
        <w:t xml:space="preserve"> and </w:t>
      </w:r>
      <w:hyperlink r:id="rId30" w:history="1">
        <w:r w:rsidR="00CE271C" w:rsidRPr="00CE271C">
          <w:rPr>
            <w:rFonts w:eastAsiaTheme="minorHAnsi"/>
            <w:color w:val="0000FF"/>
            <w:u w:val="single"/>
          </w:rPr>
          <w:t>provincial</w:t>
        </w:r>
      </w:hyperlink>
      <w:r w:rsidR="00CE271C" w:rsidRPr="00CE271C">
        <w:rPr>
          <w:rFonts w:eastAsiaTheme="minorHAnsi"/>
        </w:rPr>
        <w:t xml:space="preserve"> governments to amend the Constitution by strengthening provincial powers</w:t>
      </w:r>
      <w:r w:rsidR="00CE271C">
        <w:rPr>
          <w:rFonts w:eastAsiaTheme="minorHAnsi"/>
        </w:rPr>
        <w:t xml:space="preserve"> that would, among other things</w:t>
      </w:r>
      <w:proofErr w:type="gramStart"/>
      <w:r w:rsidR="00CE271C">
        <w:rPr>
          <w:rFonts w:eastAsiaTheme="minorHAnsi"/>
        </w:rPr>
        <w:t>,  give</w:t>
      </w:r>
      <w:proofErr w:type="gramEnd"/>
      <w:r w:rsidR="00CE271C">
        <w:rPr>
          <w:rFonts w:eastAsiaTheme="minorHAnsi"/>
        </w:rPr>
        <w:t xml:space="preserve"> Quebec 3 Supreme Court Judges and declare</w:t>
      </w:r>
      <w:r w:rsidR="00CE271C" w:rsidRPr="00CE271C">
        <w:rPr>
          <w:rFonts w:eastAsiaTheme="minorHAnsi"/>
        </w:rPr>
        <w:t xml:space="preserve"> </w:t>
      </w:r>
      <w:hyperlink r:id="rId31" w:history="1">
        <w:r w:rsidR="00CE271C" w:rsidRPr="00CE271C">
          <w:rPr>
            <w:rFonts w:eastAsiaTheme="minorHAnsi"/>
            <w:color w:val="0000FF"/>
            <w:u w:val="single"/>
          </w:rPr>
          <w:t>Québec</w:t>
        </w:r>
      </w:hyperlink>
      <w:r w:rsidR="00CE271C" w:rsidRPr="00CE271C">
        <w:rPr>
          <w:rFonts w:eastAsiaTheme="minorHAnsi"/>
        </w:rPr>
        <w:t xml:space="preserve"> a "distinct society."</w:t>
      </w:r>
      <w:r w:rsidR="00CE271C">
        <w:rPr>
          <w:rFonts w:eastAsiaTheme="minorHAnsi"/>
        </w:rPr>
        <w:t xml:space="preserve"> The provinces had until 1990 to approve the Accord or else the offer would expire. </w:t>
      </w:r>
      <w:r w:rsidR="00CE271C" w:rsidRPr="00CE271C">
        <w:rPr>
          <w:rFonts w:eastAsiaTheme="minorHAnsi"/>
        </w:rPr>
        <w:t xml:space="preserve">Political support for the Accord later </w:t>
      </w:r>
      <w:proofErr w:type="spellStart"/>
      <w:r w:rsidR="00CE271C" w:rsidRPr="00CE271C">
        <w:rPr>
          <w:rFonts w:eastAsiaTheme="minorHAnsi"/>
        </w:rPr>
        <w:t>unravelled</w:t>
      </w:r>
      <w:proofErr w:type="spellEnd"/>
      <w:r w:rsidR="00CE271C" w:rsidRPr="00CE271C">
        <w:rPr>
          <w:rFonts w:eastAsiaTheme="minorHAnsi"/>
        </w:rPr>
        <w:t>, and it was never put into effect.</w:t>
      </w:r>
    </w:p>
    <w:p w:rsidR="004E71B1" w:rsidRDefault="004E71B1" w:rsidP="001C319F">
      <w:pPr>
        <w:pStyle w:val="NormalWeb"/>
        <w:rPr>
          <w:rFonts w:eastAsiaTheme="minorHAnsi"/>
          <w:b/>
          <w:u w:val="single"/>
        </w:rPr>
      </w:pPr>
    </w:p>
    <w:p w:rsidR="00B97B95" w:rsidRDefault="00B97B95" w:rsidP="001C319F">
      <w:pPr>
        <w:pStyle w:val="NormalWeb"/>
        <w:rPr>
          <w:rFonts w:eastAsiaTheme="minorHAnsi"/>
        </w:rPr>
      </w:pPr>
      <w:r>
        <w:rPr>
          <w:rFonts w:eastAsiaTheme="minorHAnsi"/>
          <w:b/>
          <w:u w:val="single"/>
        </w:rPr>
        <w:t>(1992) The Charlottetown Accord</w:t>
      </w:r>
      <w:r>
        <w:rPr>
          <w:rFonts w:eastAsiaTheme="minorHAnsi"/>
        </w:rPr>
        <w:t xml:space="preserve"> </w:t>
      </w:r>
      <w:r w:rsidRPr="00B97B95">
        <w:rPr>
          <w:rFonts w:eastAsiaTheme="minorHAnsi"/>
        </w:rPr>
        <w:t xml:space="preserve">- </w:t>
      </w:r>
      <w:r w:rsidR="001F5E52" w:rsidRPr="00B97B95">
        <w:rPr>
          <w:rFonts w:eastAsiaTheme="minorHAnsi"/>
        </w:rPr>
        <w:t xml:space="preserve">Following the failure of the </w:t>
      </w:r>
      <w:hyperlink r:id="rId32" w:history="1">
        <w:proofErr w:type="spellStart"/>
        <w:r w:rsidR="001F5E52" w:rsidRPr="00B97B95">
          <w:rPr>
            <w:rFonts w:eastAsiaTheme="minorHAnsi"/>
            <w:color w:val="0000FF"/>
            <w:u w:val="single"/>
          </w:rPr>
          <w:t>Meech</w:t>
        </w:r>
        <w:proofErr w:type="spellEnd"/>
        <w:r w:rsidR="001F5E52" w:rsidRPr="00B97B95">
          <w:rPr>
            <w:rFonts w:eastAsiaTheme="minorHAnsi"/>
            <w:color w:val="0000FF"/>
            <w:u w:val="single"/>
          </w:rPr>
          <w:t xml:space="preserve"> Lake Accord</w:t>
        </w:r>
      </w:hyperlink>
      <w:r w:rsidR="001F5E52" w:rsidRPr="00B97B95">
        <w:rPr>
          <w:rFonts w:eastAsiaTheme="minorHAnsi"/>
        </w:rPr>
        <w:t xml:space="preserve"> in 1990, Mulroney's Conservative government tried a second time to solve the political dilemma created in 1982 when Canada </w:t>
      </w:r>
      <w:hyperlink r:id="rId33" w:history="1">
        <w:proofErr w:type="spellStart"/>
        <w:r w:rsidR="001F5E52" w:rsidRPr="00B97B95">
          <w:rPr>
            <w:rFonts w:eastAsiaTheme="minorHAnsi"/>
            <w:color w:val="0000FF"/>
            <w:u w:val="single"/>
          </w:rPr>
          <w:t>patriated</w:t>
        </w:r>
        <w:proofErr w:type="spellEnd"/>
      </w:hyperlink>
      <w:r w:rsidR="001F5E52" w:rsidRPr="00B97B95">
        <w:rPr>
          <w:rFonts w:eastAsiaTheme="minorHAnsi"/>
        </w:rPr>
        <w:t xml:space="preserve"> and amended its Constitution without the consent of the government of Quebec</w:t>
      </w:r>
      <w:r w:rsidR="001F5E52">
        <w:rPr>
          <w:rFonts w:eastAsiaTheme="minorHAnsi"/>
        </w:rPr>
        <w:t xml:space="preserve">. </w:t>
      </w:r>
      <w:r>
        <w:rPr>
          <w:rFonts w:eastAsiaTheme="minorHAnsi"/>
        </w:rPr>
        <w:t>T</w:t>
      </w:r>
      <w:r w:rsidRPr="00B97B95">
        <w:rPr>
          <w:rFonts w:eastAsiaTheme="minorHAnsi"/>
        </w:rPr>
        <w:t xml:space="preserve">he Charlottetown Accord of 1992 was a failed, joint attempt by the government of </w:t>
      </w:r>
      <w:r w:rsidRPr="00B97B95">
        <w:rPr>
          <w:rFonts w:eastAsiaTheme="minorHAnsi"/>
          <w:b/>
        </w:rPr>
        <w:t xml:space="preserve">Conservative Prime Minister </w:t>
      </w:r>
      <w:hyperlink r:id="rId34" w:history="1">
        <w:r w:rsidRPr="00B97B95">
          <w:rPr>
            <w:rFonts w:eastAsiaTheme="minorHAnsi"/>
            <w:b/>
            <w:color w:val="0000FF"/>
            <w:u w:val="single"/>
          </w:rPr>
          <w:t>Brian Mulroney</w:t>
        </w:r>
      </w:hyperlink>
      <w:r w:rsidRPr="00B97B95">
        <w:rPr>
          <w:rFonts w:eastAsiaTheme="minorHAnsi"/>
        </w:rPr>
        <w:t xml:space="preserve"> and all 10 provincial premiers to amend the Canadian </w:t>
      </w:r>
      <w:hyperlink r:id="rId35" w:history="1">
        <w:r w:rsidRPr="00B97B95">
          <w:rPr>
            <w:rFonts w:eastAsiaTheme="minorHAnsi"/>
            <w:color w:val="0000FF"/>
            <w:u w:val="single"/>
          </w:rPr>
          <w:t>Constitution</w:t>
        </w:r>
      </w:hyperlink>
      <w:r w:rsidRPr="00B97B95">
        <w:rPr>
          <w:rFonts w:eastAsiaTheme="minorHAnsi"/>
        </w:rPr>
        <w:t xml:space="preserve">, specifically to obtain </w:t>
      </w:r>
      <w:hyperlink r:id="rId36" w:history="1">
        <w:r w:rsidRPr="00B97B95">
          <w:rPr>
            <w:rFonts w:eastAsiaTheme="minorHAnsi"/>
            <w:color w:val="0000FF"/>
            <w:u w:val="single"/>
          </w:rPr>
          <w:t>Quebec's</w:t>
        </w:r>
      </w:hyperlink>
      <w:r w:rsidRPr="00B97B95">
        <w:rPr>
          <w:rFonts w:eastAsiaTheme="minorHAnsi"/>
        </w:rPr>
        <w:t xml:space="preserve"> consent to the </w:t>
      </w:r>
      <w:hyperlink r:id="rId37" w:history="1">
        <w:r w:rsidRPr="00B97B95">
          <w:rPr>
            <w:rFonts w:eastAsiaTheme="minorHAnsi"/>
            <w:color w:val="0000FF"/>
            <w:u w:val="single"/>
          </w:rPr>
          <w:t>Constitution Act of 1982</w:t>
        </w:r>
      </w:hyperlink>
      <w:r w:rsidRPr="00B97B95">
        <w:rPr>
          <w:rFonts w:eastAsiaTheme="minorHAnsi"/>
        </w:rPr>
        <w:t>. The Accord would have also decentralized many fede</w:t>
      </w:r>
      <w:r>
        <w:rPr>
          <w:rFonts w:eastAsiaTheme="minorHAnsi"/>
        </w:rPr>
        <w:t>ral powers to the provinces, but</w:t>
      </w:r>
      <w:r w:rsidRPr="00B97B95">
        <w:rPr>
          <w:rFonts w:eastAsiaTheme="minorHAnsi"/>
        </w:rPr>
        <w:t xml:space="preserve"> it was ultimately rejected by Canadian voters in a referendum.</w:t>
      </w:r>
    </w:p>
    <w:p w:rsidR="004E71B1" w:rsidRDefault="001F5E52" w:rsidP="001F5E52">
      <w:pPr>
        <w:pStyle w:val="NormalWeb"/>
        <w:rPr>
          <w:rFonts w:eastAsiaTheme="minorHAnsi"/>
          <w:b/>
          <w:u w:val="single"/>
        </w:rPr>
      </w:pPr>
      <w:r>
        <w:rPr>
          <w:rFonts w:eastAsiaTheme="minorHAnsi"/>
          <w:b/>
          <w:u w:val="single"/>
        </w:rPr>
        <w:t xml:space="preserve"> </w:t>
      </w:r>
    </w:p>
    <w:p w:rsidR="0034019E" w:rsidRPr="0034019E" w:rsidRDefault="00B97B95" w:rsidP="001F5E52">
      <w:pPr>
        <w:pStyle w:val="NormalWeb"/>
      </w:pPr>
      <w:r>
        <w:rPr>
          <w:rFonts w:eastAsiaTheme="minorHAnsi"/>
          <w:b/>
          <w:u w:val="single"/>
        </w:rPr>
        <w:t>(1995) Second Quebec Separatism Referendum</w:t>
      </w:r>
      <w:r>
        <w:rPr>
          <w:rFonts w:eastAsiaTheme="minorHAnsi"/>
        </w:rPr>
        <w:t xml:space="preserve"> - </w:t>
      </w:r>
      <w:r w:rsidRPr="00B97B95">
        <w:rPr>
          <w:rFonts w:eastAsiaTheme="minorHAnsi"/>
        </w:rPr>
        <w:t xml:space="preserve">The rest of Canada was tired of constitutional matters. However, the alienation of Québec, attributable in part to the poisoned atmosphere following the debate over distinct society, brought the separatist </w:t>
      </w:r>
      <w:hyperlink r:id="rId38" w:history="1">
        <w:r w:rsidRPr="00B97B95">
          <w:rPr>
            <w:rFonts w:eastAsiaTheme="minorHAnsi"/>
            <w:color w:val="0000FF"/>
            <w:u w:val="single"/>
          </w:rPr>
          <w:t>PARTI QUÉBÉCOIS</w:t>
        </w:r>
      </w:hyperlink>
      <w:r w:rsidRPr="00B97B95">
        <w:rPr>
          <w:rFonts w:eastAsiaTheme="minorHAnsi"/>
        </w:rPr>
        <w:t xml:space="preserve"> (PQ) back into power. Premier </w:t>
      </w:r>
      <w:hyperlink r:id="rId39" w:history="1">
        <w:r w:rsidRPr="00B97B95">
          <w:rPr>
            <w:rFonts w:eastAsiaTheme="minorHAnsi"/>
            <w:color w:val="0000FF"/>
            <w:u w:val="single"/>
          </w:rPr>
          <w:t>Jacques PARIZEAU</w:t>
        </w:r>
      </w:hyperlink>
      <w:r w:rsidRPr="00B97B95">
        <w:rPr>
          <w:rFonts w:eastAsiaTheme="minorHAnsi"/>
        </w:rPr>
        <w:t xml:space="preserve"> promptly promised that a </w:t>
      </w:r>
      <w:proofErr w:type="gramStart"/>
      <w:r w:rsidRPr="00B97B95">
        <w:rPr>
          <w:rFonts w:eastAsiaTheme="minorHAnsi"/>
        </w:rPr>
        <w:t>referendum</w:t>
      </w:r>
      <w:proofErr w:type="gramEnd"/>
      <w:r w:rsidRPr="00B97B95">
        <w:rPr>
          <w:rFonts w:eastAsiaTheme="minorHAnsi"/>
        </w:rPr>
        <w:t xml:space="preserve"> on Québec separation wou</w:t>
      </w:r>
      <w:r w:rsidR="001F5E52">
        <w:rPr>
          <w:rFonts w:eastAsiaTheme="minorHAnsi"/>
        </w:rPr>
        <w:t>ld be held on</w:t>
      </w:r>
      <w:r w:rsidRPr="00B97B95">
        <w:rPr>
          <w:rFonts w:eastAsiaTheme="minorHAnsi"/>
        </w:rPr>
        <w:t xml:space="preserve"> October </w:t>
      </w:r>
      <w:r w:rsidR="001F5E52">
        <w:rPr>
          <w:rFonts w:eastAsiaTheme="minorHAnsi"/>
        </w:rPr>
        <w:t xml:space="preserve">30, </w:t>
      </w:r>
      <w:r w:rsidRPr="00B97B95">
        <w:rPr>
          <w:rFonts w:eastAsiaTheme="minorHAnsi"/>
        </w:rPr>
        <w:t>1995. The question posed in the referendum read as follows: "Do you agree that Québec should become sovereign, after having made a formal offer to Canada for a new economic and political partnership, within the scope of the Bill respecting the future of Québec and of the agreement signed on 12 June 1995?"</w:t>
      </w:r>
      <w:r>
        <w:rPr>
          <w:rFonts w:eastAsiaTheme="minorHAnsi"/>
        </w:rPr>
        <w:t xml:space="preserve"> </w:t>
      </w:r>
      <w:r w:rsidR="001F5E52">
        <w:t>Ultimately, after an emotional and somewhat controversial campaign, the "No" side achieved victory by a narrow majority of 50.58%.</w:t>
      </w:r>
    </w:p>
    <w:sectPr w:rsidR="0034019E" w:rsidRPr="0034019E" w:rsidSect="004A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9E"/>
    <w:rsid w:val="001C319F"/>
    <w:rsid w:val="001F5E52"/>
    <w:rsid w:val="00235C7C"/>
    <w:rsid w:val="00266A1C"/>
    <w:rsid w:val="0034019E"/>
    <w:rsid w:val="00483889"/>
    <w:rsid w:val="004A34FA"/>
    <w:rsid w:val="004E71B1"/>
    <w:rsid w:val="006043A7"/>
    <w:rsid w:val="00813882"/>
    <w:rsid w:val="00901D96"/>
    <w:rsid w:val="009F3097"/>
    <w:rsid w:val="00A9577A"/>
    <w:rsid w:val="00B97B95"/>
    <w:rsid w:val="00BC19D0"/>
    <w:rsid w:val="00CE271C"/>
    <w:rsid w:val="00E75A6E"/>
    <w:rsid w:val="00FE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57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1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19F"/>
    <w:rPr>
      <w:color w:val="0000FF"/>
      <w:u w:val="single"/>
    </w:rPr>
  </w:style>
  <w:style w:type="character" w:styleId="Emphasis">
    <w:name w:val="Emphasis"/>
    <w:basedOn w:val="DefaultParagraphFont"/>
    <w:uiPriority w:val="20"/>
    <w:qFormat/>
    <w:rsid w:val="001C319F"/>
    <w:rPr>
      <w:i/>
      <w:iCs/>
    </w:rPr>
  </w:style>
  <w:style w:type="character" w:customStyle="1" w:styleId="Heading2Char">
    <w:name w:val="Heading 2 Char"/>
    <w:basedOn w:val="DefaultParagraphFont"/>
    <w:link w:val="Heading2"/>
    <w:uiPriority w:val="9"/>
    <w:rsid w:val="00A957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57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1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19F"/>
    <w:rPr>
      <w:color w:val="0000FF"/>
      <w:u w:val="single"/>
    </w:rPr>
  </w:style>
  <w:style w:type="character" w:styleId="Emphasis">
    <w:name w:val="Emphasis"/>
    <w:basedOn w:val="DefaultParagraphFont"/>
    <w:uiPriority w:val="20"/>
    <w:qFormat/>
    <w:rsid w:val="001C319F"/>
    <w:rPr>
      <w:i/>
      <w:iCs/>
    </w:rPr>
  </w:style>
  <w:style w:type="character" w:customStyle="1" w:styleId="Heading2Char">
    <w:name w:val="Heading 2 Char"/>
    <w:basedOn w:val="DefaultParagraphFont"/>
    <w:link w:val="Heading2"/>
    <w:uiPriority w:val="9"/>
    <w:rsid w:val="00A957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12599">
      <w:bodyDiv w:val="1"/>
      <w:marLeft w:val="0"/>
      <w:marRight w:val="0"/>
      <w:marTop w:val="0"/>
      <w:marBottom w:val="0"/>
      <w:divBdr>
        <w:top w:val="none" w:sz="0" w:space="0" w:color="auto"/>
        <w:left w:val="none" w:sz="0" w:space="0" w:color="auto"/>
        <w:bottom w:val="none" w:sz="0" w:space="0" w:color="auto"/>
        <w:right w:val="none" w:sz="0" w:space="0" w:color="auto"/>
      </w:divBdr>
    </w:div>
    <w:div w:id="1004043138">
      <w:bodyDiv w:val="1"/>
      <w:marLeft w:val="0"/>
      <w:marRight w:val="0"/>
      <w:marTop w:val="0"/>
      <w:marBottom w:val="0"/>
      <w:divBdr>
        <w:top w:val="none" w:sz="0" w:space="0" w:color="auto"/>
        <w:left w:val="none" w:sz="0" w:space="0" w:color="auto"/>
        <w:bottom w:val="none" w:sz="0" w:space="0" w:color="auto"/>
        <w:right w:val="none" w:sz="0" w:space="0" w:color="auto"/>
      </w:divBdr>
    </w:div>
    <w:div w:id="21206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canadianencyclopedia.ca/article/parti-quebecois/" TargetMode="External"/><Relationship Id="rId18" Type="http://schemas.openxmlformats.org/officeDocument/2006/relationships/hyperlink" Target="http://en.wikipedia.org/wiki/Elizabeth_II" TargetMode="External"/><Relationship Id="rId26" Type="http://schemas.openxmlformats.org/officeDocument/2006/relationships/hyperlink" Target="http://www.thecanadianencyclopedia.ca/en/article/conservative-party/" TargetMode="External"/><Relationship Id="rId39" Type="http://schemas.openxmlformats.org/officeDocument/2006/relationships/hyperlink" Target="http://www.thecanadianencyclopedia.ca/article/jacques-parizeau/" TargetMode="External"/><Relationship Id="rId21" Type="http://schemas.openxmlformats.org/officeDocument/2006/relationships/hyperlink" Target="http://en.wikipedia.org/wiki/Canadian_Charter_of_Rights_and_Freedoms" TargetMode="External"/><Relationship Id="rId34" Type="http://schemas.openxmlformats.org/officeDocument/2006/relationships/hyperlink" Target="http://www.thecanadianencyclopedia.ca/en/article/brian-mulroney/" TargetMode="External"/><Relationship Id="rId7" Type="http://schemas.openxmlformats.org/officeDocument/2006/relationships/hyperlink" Target="http://www.thecanadianencyclopedia.ca/article/language-policy/" TargetMode="External"/><Relationship Id="rId2" Type="http://schemas.microsoft.com/office/2007/relationships/stylesWithEffects" Target="stylesWithEffects.xml"/><Relationship Id="rId16" Type="http://schemas.openxmlformats.org/officeDocument/2006/relationships/hyperlink" Target="http://en.wikipedia.org/wiki/Patriation" TargetMode="External"/><Relationship Id="rId20" Type="http://schemas.openxmlformats.org/officeDocument/2006/relationships/hyperlink" Target="http://en.wikipedia.org/wiki/Ottawa" TargetMode="External"/><Relationship Id="rId29" Type="http://schemas.openxmlformats.org/officeDocument/2006/relationships/hyperlink" Target="http://www.thecanadianencyclopedia.ca/en/article/federal-governmen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hecanadianencyclopedia.ca/article/biculturalism/" TargetMode="External"/><Relationship Id="rId11" Type="http://schemas.openxmlformats.org/officeDocument/2006/relationships/hyperlink" Target="http://www.thecanadianencyclopedia.ca/article/front-de-liberation-du-quebec/" TargetMode="External"/><Relationship Id="rId24" Type="http://schemas.openxmlformats.org/officeDocument/2006/relationships/hyperlink" Target="http://en.wikipedia.org/wiki/Meech_Lake_Accord" TargetMode="External"/><Relationship Id="rId32" Type="http://schemas.openxmlformats.org/officeDocument/2006/relationships/hyperlink" Target="http://www.thecanadianencyclopedia.ca/en/article/meech-lake-accord/" TargetMode="External"/><Relationship Id="rId37" Type="http://schemas.openxmlformats.org/officeDocument/2006/relationships/hyperlink" Target="http://www.thecanadianencyclopedia.ca/en/article/constitution-act-1982/" TargetMode="External"/><Relationship Id="rId40" Type="http://schemas.openxmlformats.org/officeDocument/2006/relationships/fontTable" Target="fontTable.xml"/><Relationship Id="rId5" Type="http://schemas.openxmlformats.org/officeDocument/2006/relationships/hyperlink" Target="http://www.thecanadianencyclopedia.ca/article/bilingualism/" TargetMode="External"/><Relationship Id="rId15" Type="http://schemas.openxmlformats.org/officeDocument/2006/relationships/hyperlink" Target="http://www.thecanadianencyclopedia.ca/article/bill-22/" TargetMode="External"/><Relationship Id="rId23" Type="http://schemas.openxmlformats.org/officeDocument/2006/relationships/hyperlink" Target="http://en.wikipedia.org/wiki/Constitution_Act,_1982" TargetMode="External"/><Relationship Id="rId28" Type="http://schemas.openxmlformats.org/officeDocument/2006/relationships/hyperlink" Target="http://www.thecanadianencyclopedia.ca/en/article/constitution/" TargetMode="External"/><Relationship Id="rId36" Type="http://schemas.openxmlformats.org/officeDocument/2006/relationships/hyperlink" Target="http://www.thecanadianencyclopedia.ca/en/article/quebec/" TargetMode="External"/><Relationship Id="rId10" Type="http://schemas.openxmlformats.org/officeDocument/2006/relationships/hyperlink" Target="http://www.thecanadianencyclopedia.ca/article/royal-commission-on-bilingualism-and-biculturalism/" TargetMode="External"/><Relationship Id="rId19" Type="http://schemas.openxmlformats.org/officeDocument/2006/relationships/hyperlink" Target="http://en.wikipedia.org/wiki/Monarchy_of_Canada" TargetMode="External"/><Relationship Id="rId31" Type="http://schemas.openxmlformats.org/officeDocument/2006/relationships/hyperlink" Target="http://www.thecanadianencyclopedia.ca/en/article/quebec/" TargetMode="External"/><Relationship Id="rId4" Type="http://schemas.openxmlformats.org/officeDocument/2006/relationships/webSettings" Target="webSettings.xml"/><Relationship Id="rId9" Type="http://schemas.openxmlformats.org/officeDocument/2006/relationships/hyperlink" Target="http://www.thecanadianencyclopedia.ca/article/official-languages-act-1969/" TargetMode="External"/><Relationship Id="rId14" Type="http://schemas.openxmlformats.org/officeDocument/2006/relationships/hyperlink" Target="http://www.thecanadianencyclopedia.ca/article/rene-levesque/" TargetMode="External"/><Relationship Id="rId22" Type="http://schemas.openxmlformats.org/officeDocument/2006/relationships/hyperlink" Target="http://en.wikipedia.org/wiki/Government_of_Quebec" TargetMode="External"/><Relationship Id="rId27" Type="http://schemas.openxmlformats.org/officeDocument/2006/relationships/hyperlink" Target="http://www.thecanadianencyclopedia.ca/en/article/brian-mulroney/" TargetMode="External"/><Relationship Id="rId30" Type="http://schemas.openxmlformats.org/officeDocument/2006/relationships/hyperlink" Target="http://www.thecanadianencyclopedia.ca/en/article/provincial-government/" TargetMode="External"/><Relationship Id="rId35" Type="http://schemas.openxmlformats.org/officeDocument/2006/relationships/hyperlink" Target="http://www.thecanadianencyclopedia.ca/en/article/constitution/" TargetMode="External"/><Relationship Id="rId8" Type="http://schemas.openxmlformats.org/officeDocument/2006/relationships/hyperlink" Target="http://www.thecanadianencyclopedia.ca/article/multiculturalism/" TargetMode="External"/><Relationship Id="rId3" Type="http://schemas.openxmlformats.org/officeDocument/2006/relationships/settings" Target="settings.xml"/><Relationship Id="rId12" Type="http://schemas.openxmlformats.org/officeDocument/2006/relationships/hyperlink" Target="http://www.thecanadianencyclopedia.ca/article/pierre-laporte/" TargetMode="External"/><Relationship Id="rId17" Type="http://schemas.openxmlformats.org/officeDocument/2006/relationships/hyperlink" Target="http://en.wikipedia.org/wiki/Constitution_Act,_1867" TargetMode="External"/><Relationship Id="rId25" Type="http://schemas.openxmlformats.org/officeDocument/2006/relationships/hyperlink" Target="http://en.wikipedia.org/wiki/Charlottetown_Accord" TargetMode="External"/><Relationship Id="rId33" Type="http://schemas.openxmlformats.org/officeDocument/2006/relationships/hyperlink" Target="http://www.thecanadianencyclopedia.ca/en/article/patriation-of-the-constitution/" TargetMode="External"/><Relationship Id="rId38" Type="http://schemas.openxmlformats.org/officeDocument/2006/relationships/hyperlink" Target="http://www.thecanadianencyclopedia.ca/article/parti-quebeco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St Michael's College School</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Fitzpatrick</dc:creator>
  <cp:lastModifiedBy>Paul Fitzpatrick</cp:lastModifiedBy>
  <cp:revision>2</cp:revision>
  <cp:lastPrinted>2014-05-22T11:43:00Z</cp:lastPrinted>
  <dcterms:created xsi:type="dcterms:W3CDTF">2015-04-30T16:52:00Z</dcterms:created>
  <dcterms:modified xsi:type="dcterms:W3CDTF">2015-04-30T16:52:00Z</dcterms:modified>
</cp:coreProperties>
</file>