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875" cy="1695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Travail pratique #3 - Processus de développement d’un projet logiciel open-source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LOG1000 – Ingénierie logicielle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Remis à Mounia Nordine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Équipe 100 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Équiper 1 : Paul Clas (1846912) 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Équipier 2 : Gaspar Faure (1903623)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Remis le 14 mars 2018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Hiver 2018 </w:t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École Polytechnique de Montréal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Partie 1: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1. Le logiciel </w:t>
      </w:r>
      <w:r w:rsidDel="00000000" w:rsidR="00000000" w:rsidRPr="00000000">
        <w:rPr>
          <w:i w:val="1"/>
          <w:rtl w:val="0"/>
        </w:rPr>
        <w:t xml:space="preserve">Gerrit</w:t>
      </w:r>
      <w:r w:rsidDel="00000000" w:rsidR="00000000" w:rsidRPr="00000000">
        <w:rPr>
          <w:rtl w:val="0"/>
        </w:rPr>
        <w:t xml:space="preserve"> est une application Web ouverte à tous qui permet la revue de code pour les projets collaboratifs. L’application s’utilise d’une manière complémentaire avec Git, celui-ci permettant de communiquer les différentes versions et modifications du code en revue.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2. Un patch est une mise à jour apportée à un code permettant de corriger certains bugs.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3. Les onglets 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Merged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i w:val="1"/>
          <w:rtl w:val="0"/>
        </w:rPr>
        <w:t xml:space="preserve">Abandoned</w:t>
      </w:r>
      <w:r w:rsidDel="00000000" w:rsidR="00000000" w:rsidRPr="00000000">
        <w:rPr>
          <w:rtl w:val="0"/>
        </w:rPr>
        <w:t xml:space="preserve"> concernent les statuts des différents projets actuellement présents sur l’application Web.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4. L’auteur est Anders Broman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5. Deux fichiers ont subi des changements,</w:t>
      </w:r>
      <w:r w:rsidDel="00000000" w:rsidR="00000000" w:rsidRPr="00000000">
        <w:rPr>
          <w:i w:val="1"/>
          <w:rtl w:val="0"/>
        </w:rPr>
        <w:t xml:space="preserve"> </w:t>
      </w:r>
      <w:hyperlink r:id="rId8">
        <w:r w:rsidDel="00000000" w:rsidR="00000000" w:rsidRPr="00000000">
          <w:rPr>
            <w:i w:val="1"/>
            <w:rtl w:val="0"/>
          </w:rPr>
          <w:t xml:space="preserve">gprscdr.cnf</w:t>
        </w:r>
      </w:hyperlink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i w:val="1"/>
          <w:rtl w:val="0"/>
        </w:rPr>
        <w:t xml:space="preserve"> packet-gprscdr.c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6. Cette révision modifie l’affichage de </w:t>
      </w:r>
      <w:r w:rsidDel="00000000" w:rsidR="00000000" w:rsidRPr="00000000">
        <w:rPr>
          <w:i w:val="1"/>
          <w:rtl w:val="0"/>
        </w:rPr>
        <w:t xml:space="preserve">iPBinV4Address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i w:val="1"/>
          <w:rtl w:val="0"/>
        </w:rPr>
        <w:t xml:space="preserve">iPBinV6Address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IPAddr</w:t>
      </w:r>
      <w:r w:rsidDel="00000000" w:rsidR="00000000" w:rsidRPr="00000000">
        <w:rPr>
          <w:rtl w:val="0"/>
        </w:rPr>
        <w:t xml:space="preserve"> (selon le commit et les modifications apportées aux fichiers)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7. Cette section </w:t>
      </w:r>
      <w:r w:rsidDel="00000000" w:rsidR="00000000" w:rsidRPr="00000000">
        <w:rPr>
          <w:i w:val="1"/>
          <w:rtl w:val="0"/>
        </w:rPr>
        <w:t xml:space="preserve">Code Review</w:t>
      </w:r>
      <w:r w:rsidDel="00000000" w:rsidR="00000000" w:rsidRPr="00000000">
        <w:rPr>
          <w:rtl w:val="0"/>
        </w:rPr>
        <w:t xml:space="preserve"> indique l’auteur effectuant les vérifications des différentes modifications apportées au code et si celles-ci ont été approuvées ou non. Dans ce cas-ci, l’auteur des modifications est Anders Broman.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8.1 L’auteur de cette révision est Hessam Jalali.</w:t>
      </w:r>
    </w:p>
    <w:p w:rsidR="00000000" w:rsidDel="00000000" w:rsidP="00000000" w:rsidRDefault="00000000" w:rsidRPr="00000000" w14:paraId="0000003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8.2 6 fichiers ont été modifiés,</w:t>
      </w:r>
      <w:r w:rsidDel="00000000" w:rsidR="00000000" w:rsidRPr="00000000">
        <w:rPr>
          <w:i w:val="1"/>
          <w:rtl w:val="0"/>
        </w:rPr>
        <w:t xml:space="preserve"> </w:t>
      </w:r>
      <w:hyperlink r:id="rId9">
        <w:r w:rsidDel="00000000" w:rsidR="00000000" w:rsidRPr="00000000">
          <w:rPr>
            <w:i w:val="1"/>
            <w:rtl w:val="0"/>
          </w:rPr>
          <w:t xml:space="preserve">doc/tshark.pod, </w:t>
        </w:r>
      </w:hyperlink>
      <w:hyperlink r:id="rId10">
        <w:r w:rsidDel="00000000" w:rsidR="00000000" w:rsidRPr="00000000">
          <w:rPr>
            <w:i w:val="1"/>
            <w:rtl w:val="0"/>
          </w:rPr>
          <w:t xml:space="preserve">epan/print.h</w:t>
        </w:r>
      </w:hyperlink>
      <w:r w:rsidDel="00000000" w:rsidR="00000000" w:rsidRPr="00000000">
        <w:rPr>
          <w:i w:val="1"/>
          <w:rtl w:val="0"/>
        </w:rPr>
        <w:t xml:space="preserve">, </w:t>
      </w:r>
      <w:hyperlink r:id="rId11">
        <w:r w:rsidDel="00000000" w:rsidR="00000000" w:rsidRPr="00000000">
          <w:rPr>
            <w:i w:val="1"/>
            <w:rtl w:val="0"/>
          </w:rPr>
          <w:t xml:space="preserve">epan/print.c</w:t>
        </w:r>
      </w:hyperlink>
      <w:r w:rsidDel="00000000" w:rsidR="00000000" w:rsidRPr="00000000">
        <w:rPr>
          <w:i w:val="1"/>
          <w:rtl w:val="0"/>
        </w:rPr>
        <w:t xml:space="preserve">, </w:t>
      </w:r>
      <w:hyperlink r:id="rId12">
        <w:r w:rsidDel="00000000" w:rsidR="00000000" w:rsidRPr="00000000">
          <w:rPr>
            <w:i w:val="1"/>
            <w:rtl w:val="0"/>
          </w:rPr>
          <w:t xml:space="preserve">file.c</w:t>
        </w:r>
      </w:hyperlink>
      <w:r w:rsidDel="00000000" w:rsidR="00000000" w:rsidRPr="00000000">
        <w:rPr>
          <w:i w:val="1"/>
          <w:rtl w:val="0"/>
        </w:rPr>
        <w:t xml:space="preserve">, </w:t>
      </w:r>
      <w:hyperlink r:id="rId13">
        <w:r w:rsidDel="00000000" w:rsidR="00000000" w:rsidRPr="00000000">
          <w:rPr>
            <w:i w:val="1"/>
            <w:rtl w:val="0"/>
          </w:rPr>
          <w:t xml:space="preserve">tfshark.c</w:t>
        </w:r>
      </w:hyperlink>
      <w:r w:rsidDel="00000000" w:rsidR="00000000" w:rsidRPr="00000000">
        <w:rPr>
          <w:i w:val="1"/>
          <w:rtl w:val="0"/>
        </w:rPr>
        <w:t xml:space="preserve">, </w:t>
      </w:r>
      <w:hyperlink r:id="rId14">
        <w:r w:rsidDel="00000000" w:rsidR="00000000" w:rsidRPr="00000000">
          <w:rPr>
            <w:i w:val="1"/>
            <w:rtl w:val="0"/>
          </w:rPr>
          <w:t xml:space="preserve">tshark.c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8.3  Ces révisions effectuent les changement suivants qui sont indiqués dans le message commit de l’auteur Hessam Jalali: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-E extended and added to other -T types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new -E modes: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indent: enable/disable formatting and indentation for pdml and json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per_packet: remove root object/teg from pdml and json and output per packet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similar to ek but in generic JSON or XML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ordinal_naming: use field ordinal prefexed with f as field name instead of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full name, useful for data aggregation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occurence, indent, per_packet and ordinal_naming are supported in json and pdml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only occurence and ordinal_naming are supported in ek”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8.4 Cette section </w:t>
      </w:r>
      <w:r w:rsidDel="00000000" w:rsidR="00000000" w:rsidRPr="00000000">
        <w:rPr>
          <w:i w:val="1"/>
          <w:rtl w:val="0"/>
        </w:rPr>
        <w:t xml:space="preserve">Code Review</w:t>
      </w:r>
      <w:r w:rsidDel="00000000" w:rsidR="00000000" w:rsidRPr="00000000">
        <w:rPr>
          <w:rtl w:val="0"/>
        </w:rPr>
        <w:t xml:space="preserve"> indique l’auteur effectuant les vérifications des différentes modifications apportées au code et si celles-ci ont été approuvées ou non. Dans ce cas-ci, c’est Peter Wu qui effectue ces vérifications et on voit qu’il en a refusé une.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4.2 Gestion des bogues [/10]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9. Travis a trouvé le bug, et c’est bien un être humain.</w:t>
      </w:r>
    </w:p>
    <w:p w:rsidR="00000000" w:rsidDel="00000000" w:rsidP="00000000" w:rsidRDefault="00000000" w:rsidRPr="00000000" w14:paraId="0000004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10. L’importance de cette correction apporte une amélioration faible (</w:t>
      </w:r>
      <w:r w:rsidDel="00000000" w:rsidR="00000000" w:rsidRPr="00000000">
        <w:rPr>
          <w:i w:val="1"/>
          <w:rtl w:val="0"/>
        </w:rPr>
        <w:t xml:space="preserve">Low Enhancement).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11. Les usagers votent pour déterminer le niveau d’importance du code.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12. Non, car son niveau d’importance est assez faible, et sa correction n’apporte donc qu’une amélioration minime du logiciel.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13. Michael Mann et Guy Harris, donc seulement deux personnes.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14. Oui, la communauté a confirmé la validité de ce bug en commentant la description du bug de Travis et en reconnaissant celui-ci comme étant distinct. On remarque également que dans l’entête de la description du bug, son statut est confirmé.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15. Oui, le bug a bien été résolu par </w:t>
      </w:r>
      <w:r w:rsidDel="00000000" w:rsidR="00000000" w:rsidRPr="00000000">
        <w:rPr>
          <w:i w:val="1"/>
          <w:rtl w:val="0"/>
        </w:rPr>
        <w:t xml:space="preserve">guy</w:t>
      </w:r>
      <w:r w:rsidDel="00000000" w:rsidR="00000000" w:rsidRPr="00000000">
        <w:rPr>
          <w:rtl w:val="0"/>
        </w:rPr>
        <w:t xml:space="preserve"> le 27 octobre 2014, on le remarque dans la page </w:t>
      </w:r>
      <w:r w:rsidDel="00000000" w:rsidR="00000000" w:rsidRPr="00000000">
        <w:rPr>
          <w:i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 de la page Bugzilla 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guy 2014-10-27 05:53:05 UTC Status RESOLVED CONFIRMED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4.3 Intégration continue [/10]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i w:val="1"/>
          <w:rtl w:val="0"/>
        </w:rPr>
        <w:t xml:space="preserve">Buildbot </w:t>
      </w:r>
      <w:r w:rsidDel="00000000" w:rsidR="00000000" w:rsidRPr="00000000">
        <w:rPr>
          <w:rtl w:val="0"/>
        </w:rPr>
        <w:t xml:space="preserve">est un outil d’intégration continue qui permet de compiler automatiquement un projet </w:t>
      </w:r>
      <w:r w:rsidDel="00000000" w:rsidR="00000000" w:rsidRPr="00000000">
        <w:rPr>
          <w:i w:val="1"/>
          <w:rtl w:val="0"/>
        </w:rPr>
        <w:t xml:space="preserve">open source </w:t>
      </w:r>
      <w:r w:rsidDel="00000000" w:rsidR="00000000" w:rsidRPr="00000000">
        <w:rPr>
          <w:rtl w:val="0"/>
        </w:rPr>
        <w:t xml:space="preserve">sur différents builders pour déterminer sa compatibilité.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i w:val="1"/>
          <w:rtl w:val="0"/>
        </w:rPr>
        <w:t xml:space="preserve"> </w:t>
      </w:r>
      <w:hyperlink r:id="rId15">
        <w:r w:rsidDel="00000000" w:rsidR="00000000" w:rsidRPr="00000000">
          <w:rPr>
            <w:i w:val="1"/>
            <w:rtl w:val="0"/>
          </w:rPr>
          <w:t xml:space="preserve">Clang Code Analysis</w:t>
        </w:r>
      </w:hyperlink>
      <w:r w:rsidDel="00000000" w:rsidR="00000000" w:rsidRPr="00000000">
        <w:rPr>
          <w:rtl w:val="0"/>
        </w:rPr>
        <w:t xml:space="preserve">,</w:t>
      </w:r>
      <w:hyperlink r:id="rId1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7">
        <w:r w:rsidDel="00000000" w:rsidR="00000000" w:rsidRPr="00000000">
          <w:rPr>
            <w:i w:val="1"/>
            <w:rtl w:val="0"/>
          </w:rPr>
          <w:t xml:space="preserve">OSX 10.6 x64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i w:val="1"/>
            <w:rtl w:val="0"/>
          </w:rPr>
          <w:t xml:space="preserve">Ubuntu 16.04 x64</w:t>
        </w:r>
      </w:hyperlink>
      <w:r w:rsidDel="00000000" w:rsidR="00000000" w:rsidRPr="00000000">
        <w:rPr>
          <w:rtl w:val="0"/>
        </w:rPr>
        <w:t xml:space="preserve">,</w:t>
      </w:r>
      <w:hyperlink r:id="rId19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0">
        <w:r w:rsidDel="00000000" w:rsidR="00000000" w:rsidRPr="00000000">
          <w:rPr>
            <w:i w:val="1"/>
            <w:rtl w:val="0"/>
          </w:rPr>
          <w:t xml:space="preserve">Visual Studio Code Analysis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i w:val="1"/>
            <w:rtl w:val="0"/>
          </w:rPr>
          <w:t xml:space="preserve">Windows Server 2016 x64</w:t>
        </w:r>
      </w:hyperlink>
      <w:r w:rsidDel="00000000" w:rsidR="00000000" w:rsidRPr="00000000">
        <w:rPr>
          <w:rtl w:val="0"/>
        </w:rPr>
        <w:t xml:space="preserve"> et</w:t>
      </w:r>
      <w:hyperlink r:id="rId22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3">
        <w:r w:rsidDel="00000000" w:rsidR="00000000" w:rsidRPr="00000000">
          <w:rPr>
            <w:i w:val="1"/>
            <w:rtl w:val="0"/>
          </w:rPr>
          <w:t xml:space="preserve">Windows Server 2016 x86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18. Vert : compilé, Orange : avertissements présents, Jaune : en attente de compilation et Rouge : échec de compilation.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19. Le build sur le builder Clang Code Analysis a echoue.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1575" cy="1657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20.Le message du build indique que la cause du probleme est“</w:t>
      </w:r>
      <w:r w:rsidDel="00000000" w:rsidR="00000000" w:rsidRPr="00000000">
        <w:rPr>
          <w:rtl w:val="0"/>
        </w:rPr>
        <w:t xml:space="preserve">failed dumpabi test-tsan valgrind”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21. Le numero de la revision technique de ce build echoue est 47726eafe572686e5b36ea2e8798096cf1a07bf9 et son auteur est Pascal Quantin.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Partie 2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5.2 Contribution à un projet [/6]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22. Pour GitLab, </w:t>
      </w:r>
      <w:r w:rsidDel="00000000" w:rsidR="00000000" w:rsidRPr="00000000">
        <w:rPr>
          <w:i w:val="1"/>
          <w:rtl w:val="0"/>
        </w:rPr>
        <w:t xml:space="preserve">log1000</w:t>
      </w:r>
      <w:r w:rsidDel="00000000" w:rsidR="00000000" w:rsidRPr="00000000">
        <w:rPr>
          <w:rtl w:val="0"/>
        </w:rPr>
        <w:t xml:space="preserve"> correspond au nom du projet collaboratif.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i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sert à créer une nouvelle branche du projet vers son compte GitLab, cette option copie une version du projet qu’un utilisateur peut modifier sans crainte de modifier le projet central.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24.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25.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git clone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https://gitlab.com/gafaua/tp3.git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cd tp3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git checkout equipe100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26. Car c’est une page écrite en HTML, toutes ses composantes se retrouvent dans le fichier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5.3 Modification de code [/6]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27.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28.</w:t>
      </w:r>
    </w:p>
    <w:p w:rsidR="00000000" w:rsidDel="00000000" w:rsidP="00000000" w:rsidRDefault="00000000" w:rsidRPr="00000000" w14:paraId="0000007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C’est une requête à la personne gérant les modifications apportées au projet pour </w:t>
      </w:r>
      <w:r w:rsidDel="00000000" w:rsidR="00000000" w:rsidRPr="00000000">
        <w:rPr>
          <w:i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une branche créée pour appliquer les différentes modifications à la branche </w:t>
      </w:r>
      <w:r w:rsidDel="00000000" w:rsidR="00000000" w:rsidRPr="00000000">
        <w:rPr>
          <w:i w:val="1"/>
          <w:rtl w:val="0"/>
        </w:rPr>
        <w:t xml:space="preserve">master.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29.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L’utilité d’un merge request est d’appliquer des changements au projet communautaire et de s’assurer qu’il soient vérifiés et approuvés par l’administrateur du projet.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30. La branche source est la branche </w:t>
      </w:r>
      <w:r w:rsidDel="00000000" w:rsidR="00000000" w:rsidRPr="00000000">
        <w:rPr>
          <w:i w:val="1"/>
          <w:rtl w:val="0"/>
        </w:rPr>
        <w:t xml:space="preserve">equipe100 </w:t>
      </w:r>
      <w:r w:rsidDel="00000000" w:rsidR="00000000" w:rsidRPr="00000000">
        <w:rPr>
          <w:rtl w:val="0"/>
        </w:rPr>
        <w:t xml:space="preserve">et la branche destination est la branche 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du projet.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31. Nous allons réviser l’équipe 103 et nous nous ferons réviser par l’équipe 61.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32.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https://fr.wikipedia.org/wiki/Gerrit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uildbot.wireshark.org/wireshark-master/builders/Visual%20Studio%20Code%20Analysis" TargetMode="External"/><Relationship Id="rId22" Type="http://schemas.openxmlformats.org/officeDocument/2006/relationships/hyperlink" Target="https://buildbot.wireshark.org/wireshark-master/builders/Windows%20Server%202016%20x86" TargetMode="External"/><Relationship Id="rId21" Type="http://schemas.openxmlformats.org/officeDocument/2006/relationships/hyperlink" Target="https://buildbot.wireshark.org/wireshark-master/builders/Windows%20Server%202016%20x64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s://buildbot.wireshark.org/wireshark-master/builders/Windows%20Server%202016%20x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de.wireshark.org/review/#/c/16281/6/doc/tshark.pod" TargetMode="External"/><Relationship Id="rId25" Type="http://schemas.openxmlformats.org/officeDocument/2006/relationships/hyperlink" Target="https://gitlab.com/gafaua/tp3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code.wireshark.org/review/#/c/23488/2/epan/dissectors/asn1/gprscdr/gprscdr.cnf" TargetMode="External"/><Relationship Id="rId11" Type="http://schemas.openxmlformats.org/officeDocument/2006/relationships/hyperlink" Target="https://code.wireshark.org/review/#/c/16281/6/epan/print.c" TargetMode="External"/><Relationship Id="rId10" Type="http://schemas.openxmlformats.org/officeDocument/2006/relationships/hyperlink" Target="https://code.wireshark.org/review/#/c/16281/6/epan/print.h" TargetMode="External"/><Relationship Id="rId13" Type="http://schemas.openxmlformats.org/officeDocument/2006/relationships/hyperlink" Target="https://code.wireshark.org/review/#/c/16281/6/tfshark.c" TargetMode="External"/><Relationship Id="rId12" Type="http://schemas.openxmlformats.org/officeDocument/2006/relationships/hyperlink" Target="https://code.wireshark.org/review/#/c/16281/6/file.c" TargetMode="External"/><Relationship Id="rId15" Type="http://schemas.openxmlformats.org/officeDocument/2006/relationships/hyperlink" Target="https://buildbot.wireshark.org/wireshark-master/builders/Clang%20Code%20Analysis" TargetMode="External"/><Relationship Id="rId14" Type="http://schemas.openxmlformats.org/officeDocument/2006/relationships/hyperlink" Target="https://code.wireshark.org/review/#/c/16281/6/tshark.c" TargetMode="External"/><Relationship Id="rId17" Type="http://schemas.openxmlformats.org/officeDocument/2006/relationships/hyperlink" Target="https://buildbot.wireshark.org/wireshark-master/builders/OSX%2010.6%20x64" TargetMode="External"/><Relationship Id="rId16" Type="http://schemas.openxmlformats.org/officeDocument/2006/relationships/hyperlink" Target="https://buildbot.wireshark.org/wireshark-master/builders/OSX%2010.6%20x64" TargetMode="External"/><Relationship Id="rId19" Type="http://schemas.openxmlformats.org/officeDocument/2006/relationships/hyperlink" Target="https://buildbot.wireshark.org/wireshark-master/builders/Visual%20Studio%20Code%20Analysis" TargetMode="External"/><Relationship Id="rId18" Type="http://schemas.openxmlformats.org/officeDocument/2006/relationships/hyperlink" Target="https://buildbot.wireshark.org/wireshark-master/builders/Ubuntu%2016.04%20x64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fr.wikipedia.org/wiki/Gerr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