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21554E" w14:textId="09535F6F" w:rsidR="009B2ACB" w:rsidRPr="009B2ACB" w:rsidRDefault="0032504B">
      <w:pPr>
        <w:rPr>
          <w:rFonts w:asciiTheme="majorHAnsi" w:eastAsiaTheme="majorEastAsia" w:hAnsiTheme="majorHAnsi" w:cstheme="majorBidi"/>
          <w:color w:val="000000" w:themeColor="text1"/>
          <w:sz w:val="32"/>
          <w:szCs w:val="32"/>
        </w:rPr>
      </w:pPr>
      <w:r>
        <w:rPr>
          <w:noProof/>
          <w:color w:val="000000" w:themeColor="text1"/>
        </w:rPr>
        <w:drawing>
          <wp:anchor distT="0" distB="0" distL="114300" distR="114300" simplePos="0" relativeHeight="251658240" behindDoc="0" locked="0" layoutInCell="1" allowOverlap="1" wp14:anchorId="5E80D520" wp14:editId="1484B96C">
            <wp:simplePos x="0" y="0"/>
            <wp:positionH relativeFrom="margin">
              <wp:posOffset>-914400</wp:posOffset>
            </wp:positionH>
            <wp:positionV relativeFrom="margin">
              <wp:posOffset>-914400</wp:posOffset>
            </wp:positionV>
            <wp:extent cx="7766685" cy="100514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766685" cy="10051415"/>
                    </a:xfrm>
                    <a:prstGeom prst="rect">
                      <a:avLst/>
                    </a:prstGeom>
                  </pic:spPr>
                </pic:pic>
              </a:graphicData>
            </a:graphic>
            <wp14:sizeRelH relativeFrom="margin">
              <wp14:pctWidth>0</wp14:pctWidth>
            </wp14:sizeRelH>
            <wp14:sizeRelV relativeFrom="margin">
              <wp14:pctHeight>0</wp14:pctHeight>
            </wp14:sizeRelV>
          </wp:anchor>
        </w:drawing>
      </w:r>
      <w:r w:rsidR="009B2ACB" w:rsidRPr="009B2ACB">
        <w:rPr>
          <w:color w:val="000000" w:themeColor="text1"/>
        </w:rPr>
        <w:br w:type="page"/>
      </w:r>
    </w:p>
    <w:bookmarkStart w:id="0" w:name="_Toc56248243" w:displacedByCustomXml="next"/>
    <w:sdt>
      <w:sdtPr>
        <w:rPr>
          <w:rFonts w:asciiTheme="minorHAnsi" w:eastAsiaTheme="minorHAnsi" w:hAnsiTheme="minorHAnsi" w:cstheme="minorBidi"/>
          <w:b w:val="0"/>
          <w:bCs w:val="0"/>
          <w:color w:val="auto"/>
          <w:sz w:val="24"/>
          <w:szCs w:val="24"/>
          <w:lang w:val="fr-CA"/>
        </w:rPr>
        <w:id w:val="-2036030762"/>
        <w:docPartObj>
          <w:docPartGallery w:val="Table of Contents"/>
          <w:docPartUnique/>
        </w:docPartObj>
      </w:sdtPr>
      <w:sdtEndPr>
        <w:rPr>
          <w:noProof/>
        </w:rPr>
      </w:sdtEndPr>
      <w:sdtContent>
        <w:p w14:paraId="1551AC78" w14:textId="29EB4F6B" w:rsidR="008A17E3" w:rsidRDefault="008A17E3">
          <w:pPr>
            <w:pStyle w:val="TOCHeading"/>
          </w:pPr>
          <w:r>
            <w:t>Table of Contents</w:t>
          </w:r>
        </w:p>
        <w:p w14:paraId="48920D67" w14:textId="7C38E116" w:rsidR="008A17E3" w:rsidRDefault="008A17E3">
          <w:pPr>
            <w:pStyle w:val="TOC1"/>
            <w:tabs>
              <w:tab w:val="left" w:pos="480"/>
              <w:tab w:val="right" w:leader="dot" w:pos="9350"/>
            </w:tabs>
            <w:rPr>
              <w:rFonts w:eastAsiaTheme="minorEastAsia" w:cstheme="minorBidi"/>
              <w:b w:val="0"/>
              <w:bCs w:val="0"/>
              <w:i w:val="0"/>
              <w:iCs w:val="0"/>
              <w:noProof/>
              <w:lang w:val="en-CA"/>
            </w:rPr>
          </w:pPr>
          <w:r>
            <w:rPr>
              <w:b w:val="0"/>
              <w:bCs w:val="0"/>
            </w:rPr>
            <w:fldChar w:fldCharType="begin"/>
          </w:r>
          <w:r>
            <w:instrText xml:space="preserve"> TOC \o "1-3" \h \z \u </w:instrText>
          </w:r>
          <w:r>
            <w:rPr>
              <w:b w:val="0"/>
              <w:bCs w:val="0"/>
            </w:rPr>
            <w:fldChar w:fldCharType="separate"/>
          </w:r>
          <w:hyperlink w:anchor="_Toc56256805" w:history="1">
            <w:r w:rsidRPr="00EC49C1">
              <w:rPr>
                <w:rStyle w:val="Hyperlink"/>
                <w:noProof/>
              </w:rPr>
              <w:t>1.</w:t>
            </w:r>
            <w:r>
              <w:rPr>
                <w:rFonts w:eastAsiaTheme="minorEastAsia" w:cstheme="minorBidi"/>
                <w:b w:val="0"/>
                <w:bCs w:val="0"/>
                <w:i w:val="0"/>
                <w:iCs w:val="0"/>
                <w:noProof/>
                <w:lang w:val="en-CA"/>
              </w:rPr>
              <w:tab/>
            </w:r>
            <w:r w:rsidRPr="00EC49C1">
              <w:rPr>
                <w:rStyle w:val="Hyperlink"/>
                <w:noProof/>
              </w:rPr>
              <w:t>Introduction</w:t>
            </w:r>
            <w:r>
              <w:rPr>
                <w:noProof/>
                <w:webHidden/>
              </w:rPr>
              <w:tab/>
            </w:r>
            <w:r>
              <w:rPr>
                <w:noProof/>
                <w:webHidden/>
              </w:rPr>
              <w:fldChar w:fldCharType="begin"/>
            </w:r>
            <w:r>
              <w:rPr>
                <w:noProof/>
                <w:webHidden/>
              </w:rPr>
              <w:instrText xml:space="preserve"> PAGEREF _Toc56256805 \h </w:instrText>
            </w:r>
            <w:r>
              <w:rPr>
                <w:noProof/>
                <w:webHidden/>
              </w:rPr>
            </w:r>
            <w:r>
              <w:rPr>
                <w:noProof/>
                <w:webHidden/>
              </w:rPr>
              <w:fldChar w:fldCharType="separate"/>
            </w:r>
            <w:r>
              <w:rPr>
                <w:noProof/>
                <w:webHidden/>
              </w:rPr>
              <w:t>3</w:t>
            </w:r>
            <w:r>
              <w:rPr>
                <w:noProof/>
                <w:webHidden/>
              </w:rPr>
              <w:fldChar w:fldCharType="end"/>
            </w:r>
          </w:hyperlink>
        </w:p>
        <w:p w14:paraId="2618FA17" w14:textId="4B9D5BB4" w:rsidR="008A17E3" w:rsidRDefault="00C5552D">
          <w:pPr>
            <w:pStyle w:val="TOC1"/>
            <w:tabs>
              <w:tab w:val="left" w:pos="480"/>
              <w:tab w:val="right" w:leader="dot" w:pos="9350"/>
            </w:tabs>
            <w:rPr>
              <w:rFonts w:eastAsiaTheme="minorEastAsia" w:cstheme="minorBidi"/>
              <w:b w:val="0"/>
              <w:bCs w:val="0"/>
              <w:i w:val="0"/>
              <w:iCs w:val="0"/>
              <w:noProof/>
              <w:lang w:val="en-CA"/>
            </w:rPr>
          </w:pPr>
          <w:hyperlink w:anchor="_Toc56256806" w:history="1">
            <w:r w:rsidR="008A17E3" w:rsidRPr="00EC49C1">
              <w:rPr>
                <w:rStyle w:val="Hyperlink"/>
                <w:noProof/>
              </w:rPr>
              <w:t>2.</w:t>
            </w:r>
            <w:r w:rsidR="008A17E3">
              <w:rPr>
                <w:rFonts w:eastAsiaTheme="minorEastAsia" w:cstheme="minorBidi"/>
                <w:b w:val="0"/>
                <w:bCs w:val="0"/>
                <w:i w:val="0"/>
                <w:iCs w:val="0"/>
                <w:noProof/>
                <w:lang w:val="en-CA"/>
              </w:rPr>
              <w:tab/>
            </w:r>
            <w:r w:rsidR="008A17E3" w:rsidRPr="00EC49C1">
              <w:rPr>
                <w:rStyle w:val="Hyperlink"/>
                <w:noProof/>
              </w:rPr>
              <w:t>Méthodologie expérimentale</w:t>
            </w:r>
            <w:r w:rsidR="008A17E3">
              <w:rPr>
                <w:noProof/>
                <w:webHidden/>
              </w:rPr>
              <w:tab/>
            </w:r>
            <w:r w:rsidR="008A17E3">
              <w:rPr>
                <w:noProof/>
                <w:webHidden/>
              </w:rPr>
              <w:fldChar w:fldCharType="begin"/>
            </w:r>
            <w:r w:rsidR="008A17E3">
              <w:rPr>
                <w:noProof/>
                <w:webHidden/>
              </w:rPr>
              <w:instrText xml:space="preserve"> PAGEREF _Toc56256806 \h </w:instrText>
            </w:r>
            <w:r w:rsidR="008A17E3">
              <w:rPr>
                <w:noProof/>
                <w:webHidden/>
              </w:rPr>
            </w:r>
            <w:r w:rsidR="008A17E3">
              <w:rPr>
                <w:noProof/>
                <w:webHidden/>
              </w:rPr>
              <w:fldChar w:fldCharType="separate"/>
            </w:r>
            <w:r w:rsidR="008A17E3">
              <w:rPr>
                <w:noProof/>
                <w:webHidden/>
              </w:rPr>
              <w:t>3</w:t>
            </w:r>
            <w:r w:rsidR="008A17E3">
              <w:rPr>
                <w:noProof/>
                <w:webHidden/>
              </w:rPr>
              <w:fldChar w:fldCharType="end"/>
            </w:r>
          </w:hyperlink>
        </w:p>
        <w:p w14:paraId="273F1DBF" w14:textId="1C8281D8" w:rsidR="008A17E3" w:rsidRDefault="00C5552D">
          <w:pPr>
            <w:pStyle w:val="TOC1"/>
            <w:tabs>
              <w:tab w:val="left" w:pos="480"/>
              <w:tab w:val="right" w:leader="dot" w:pos="9350"/>
            </w:tabs>
            <w:rPr>
              <w:rFonts w:eastAsiaTheme="minorEastAsia" w:cstheme="minorBidi"/>
              <w:b w:val="0"/>
              <w:bCs w:val="0"/>
              <w:i w:val="0"/>
              <w:iCs w:val="0"/>
              <w:noProof/>
              <w:lang w:val="en-CA"/>
            </w:rPr>
          </w:pPr>
          <w:hyperlink w:anchor="_Toc56256807" w:history="1">
            <w:r w:rsidR="008A17E3" w:rsidRPr="00EC49C1">
              <w:rPr>
                <w:rStyle w:val="Hyperlink"/>
                <w:noProof/>
              </w:rPr>
              <w:t>3.</w:t>
            </w:r>
            <w:r w:rsidR="008A17E3">
              <w:rPr>
                <w:rFonts w:eastAsiaTheme="minorEastAsia" w:cstheme="minorBidi"/>
                <w:b w:val="0"/>
                <w:bCs w:val="0"/>
                <w:i w:val="0"/>
                <w:iCs w:val="0"/>
                <w:noProof/>
                <w:lang w:val="en-CA"/>
              </w:rPr>
              <w:tab/>
            </w:r>
            <w:r w:rsidR="008A17E3" w:rsidRPr="00EC49C1">
              <w:rPr>
                <w:rStyle w:val="Hyperlink"/>
                <w:noProof/>
              </w:rPr>
              <w:t>Présentation des résultats</w:t>
            </w:r>
            <w:r w:rsidR="008A17E3">
              <w:rPr>
                <w:noProof/>
                <w:webHidden/>
              </w:rPr>
              <w:tab/>
            </w:r>
            <w:r w:rsidR="008A17E3">
              <w:rPr>
                <w:noProof/>
                <w:webHidden/>
              </w:rPr>
              <w:fldChar w:fldCharType="begin"/>
            </w:r>
            <w:r w:rsidR="008A17E3">
              <w:rPr>
                <w:noProof/>
                <w:webHidden/>
              </w:rPr>
              <w:instrText xml:space="preserve"> PAGEREF _Toc56256807 \h </w:instrText>
            </w:r>
            <w:r w:rsidR="008A17E3">
              <w:rPr>
                <w:noProof/>
                <w:webHidden/>
              </w:rPr>
            </w:r>
            <w:r w:rsidR="008A17E3">
              <w:rPr>
                <w:noProof/>
                <w:webHidden/>
              </w:rPr>
              <w:fldChar w:fldCharType="separate"/>
            </w:r>
            <w:r w:rsidR="008A17E3">
              <w:rPr>
                <w:noProof/>
                <w:webHidden/>
              </w:rPr>
              <w:t>3</w:t>
            </w:r>
            <w:r w:rsidR="008A17E3">
              <w:rPr>
                <w:noProof/>
                <w:webHidden/>
              </w:rPr>
              <w:fldChar w:fldCharType="end"/>
            </w:r>
          </w:hyperlink>
        </w:p>
        <w:p w14:paraId="3B64F69D" w14:textId="6DDC6746" w:rsidR="008A17E3" w:rsidRDefault="00C5552D">
          <w:pPr>
            <w:pStyle w:val="TOC1"/>
            <w:tabs>
              <w:tab w:val="left" w:pos="480"/>
              <w:tab w:val="right" w:leader="dot" w:pos="9350"/>
            </w:tabs>
            <w:rPr>
              <w:rFonts w:eastAsiaTheme="minorEastAsia" w:cstheme="minorBidi"/>
              <w:b w:val="0"/>
              <w:bCs w:val="0"/>
              <w:i w:val="0"/>
              <w:iCs w:val="0"/>
              <w:noProof/>
              <w:lang w:val="en-CA"/>
            </w:rPr>
          </w:pPr>
          <w:hyperlink w:anchor="_Toc56256808" w:history="1">
            <w:r w:rsidR="008A17E3" w:rsidRPr="00EC49C1">
              <w:rPr>
                <w:rStyle w:val="Hyperlink"/>
                <w:noProof/>
              </w:rPr>
              <w:t>4.</w:t>
            </w:r>
            <w:r w:rsidR="008A17E3">
              <w:rPr>
                <w:rFonts w:eastAsiaTheme="minorEastAsia" w:cstheme="minorBidi"/>
                <w:b w:val="0"/>
                <w:bCs w:val="0"/>
                <w:i w:val="0"/>
                <w:iCs w:val="0"/>
                <w:noProof/>
                <w:lang w:val="en-CA"/>
              </w:rPr>
              <w:tab/>
            </w:r>
            <w:r w:rsidR="008A17E3" w:rsidRPr="00EC49C1">
              <w:rPr>
                <w:rStyle w:val="Hyperlink"/>
                <w:noProof/>
              </w:rPr>
              <w:t>Discussion</w:t>
            </w:r>
            <w:r w:rsidR="008A17E3">
              <w:rPr>
                <w:noProof/>
                <w:webHidden/>
              </w:rPr>
              <w:tab/>
            </w:r>
            <w:r w:rsidR="008A17E3">
              <w:rPr>
                <w:noProof/>
                <w:webHidden/>
              </w:rPr>
              <w:fldChar w:fldCharType="begin"/>
            </w:r>
            <w:r w:rsidR="008A17E3">
              <w:rPr>
                <w:noProof/>
                <w:webHidden/>
              </w:rPr>
              <w:instrText xml:space="preserve"> PAGEREF _Toc56256808 \h </w:instrText>
            </w:r>
            <w:r w:rsidR="008A17E3">
              <w:rPr>
                <w:noProof/>
                <w:webHidden/>
              </w:rPr>
            </w:r>
            <w:r w:rsidR="008A17E3">
              <w:rPr>
                <w:noProof/>
                <w:webHidden/>
              </w:rPr>
              <w:fldChar w:fldCharType="separate"/>
            </w:r>
            <w:r w:rsidR="008A17E3">
              <w:rPr>
                <w:noProof/>
                <w:webHidden/>
              </w:rPr>
              <w:t>4</w:t>
            </w:r>
            <w:r w:rsidR="008A17E3">
              <w:rPr>
                <w:noProof/>
                <w:webHidden/>
              </w:rPr>
              <w:fldChar w:fldCharType="end"/>
            </w:r>
          </w:hyperlink>
        </w:p>
        <w:p w14:paraId="2B55B0CA" w14:textId="7AA4F4BF" w:rsidR="008A17E3" w:rsidRDefault="00C5552D">
          <w:pPr>
            <w:pStyle w:val="TOC1"/>
            <w:tabs>
              <w:tab w:val="left" w:pos="480"/>
              <w:tab w:val="right" w:leader="dot" w:pos="9350"/>
            </w:tabs>
            <w:rPr>
              <w:rFonts w:eastAsiaTheme="minorEastAsia" w:cstheme="minorBidi"/>
              <w:b w:val="0"/>
              <w:bCs w:val="0"/>
              <w:i w:val="0"/>
              <w:iCs w:val="0"/>
              <w:noProof/>
              <w:lang w:val="en-CA"/>
            </w:rPr>
          </w:pPr>
          <w:hyperlink w:anchor="_Toc56256809" w:history="1">
            <w:r w:rsidR="008A17E3" w:rsidRPr="00EC49C1">
              <w:rPr>
                <w:rStyle w:val="Hyperlink"/>
                <w:noProof/>
              </w:rPr>
              <w:t>5.</w:t>
            </w:r>
            <w:r w:rsidR="008A17E3">
              <w:rPr>
                <w:rFonts w:eastAsiaTheme="minorEastAsia" w:cstheme="minorBidi"/>
                <w:b w:val="0"/>
                <w:bCs w:val="0"/>
                <w:i w:val="0"/>
                <w:iCs w:val="0"/>
                <w:noProof/>
                <w:lang w:val="en-CA"/>
              </w:rPr>
              <w:tab/>
            </w:r>
            <w:r w:rsidR="008A17E3" w:rsidRPr="00EC49C1">
              <w:rPr>
                <w:rStyle w:val="Hyperlink"/>
                <w:noProof/>
              </w:rPr>
              <w:t>Conclusion</w:t>
            </w:r>
            <w:r w:rsidR="008A17E3">
              <w:rPr>
                <w:noProof/>
                <w:webHidden/>
              </w:rPr>
              <w:tab/>
            </w:r>
            <w:r w:rsidR="008A17E3">
              <w:rPr>
                <w:noProof/>
                <w:webHidden/>
              </w:rPr>
              <w:fldChar w:fldCharType="begin"/>
            </w:r>
            <w:r w:rsidR="008A17E3">
              <w:rPr>
                <w:noProof/>
                <w:webHidden/>
              </w:rPr>
              <w:instrText xml:space="preserve"> PAGEREF _Toc56256809 \h </w:instrText>
            </w:r>
            <w:r w:rsidR="008A17E3">
              <w:rPr>
                <w:noProof/>
                <w:webHidden/>
              </w:rPr>
            </w:r>
            <w:r w:rsidR="008A17E3">
              <w:rPr>
                <w:noProof/>
                <w:webHidden/>
              </w:rPr>
              <w:fldChar w:fldCharType="separate"/>
            </w:r>
            <w:r w:rsidR="008A17E3">
              <w:rPr>
                <w:noProof/>
                <w:webHidden/>
              </w:rPr>
              <w:t>5</w:t>
            </w:r>
            <w:r w:rsidR="008A17E3">
              <w:rPr>
                <w:noProof/>
                <w:webHidden/>
              </w:rPr>
              <w:fldChar w:fldCharType="end"/>
            </w:r>
          </w:hyperlink>
        </w:p>
        <w:p w14:paraId="116C015D" w14:textId="56AF5C56" w:rsidR="008A17E3" w:rsidRDefault="00C5552D">
          <w:pPr>
            <w:pStyle w:val="TOC1"/>
            <w:tabs>
              <w:tab w:val="left" w:pos="480"/>
              <w:tab w:val="right" w:leader="dot" w:pos="9350"/>
            </w:tabs>
            <w:rPr>
              <w:rFonts w:eastAsiaTheme="minorEastAsia" w:cstheme="minorBidi"/>
              <w:b w:val="0"/>
              <w:bCs w:val="0"/>
              <w:i w:val="0"/>
              <w:iCs w:val="0"/>
              <w:noProof/>
              <w:lang w:val="en-CA"/>
            </w:rPr>
          </w:pPr>
          <w:hyperlink w:anchor="_Toc56256810" w:history="1">
            <w:r w:rsidR="008A17E3" w:rsidRPr="00EC49C1">
              <w:rPr>
                <w:rStyle w:val="Hyperlink"/>
                <w:noProof/>
              </w:rPr>
              <w:t>6.</w:t>
            </w:r>
            <w:r w:rsidR="008A17E3">
              <w:rPr>
                <w:rFonts w:eastAsiaTheme="minorEastAsia" w:cstheme="minorBidi"/>
                <w:b w:val="0"/>
                <w:bCs w:val="0"/>
                <w:i w:val="0"/>
                <w:iCs w:val="0"/>
                <w:noProof/>
                <w:lang w:val="en-CA"/>
              </w:rPr>
              <w:tab/>
            </w:r>
            <w:r w:rsidR="008A17E3" w:rsidRPr="00EC49C1">
              <w:rPr>
                <w:rStyle w:val="Hyperlink"/>
                <w:noProof/>
              </w:rPr>
              <w:t>Annnexe</w:t>
            </w:r>
            <w:r w:rsidR="008A17E3">
              <w:rPr>
                <w:noProof/>
                <w:webHidden/>
              </w:rPr>
              <w:tab/>
            </w:r>
            <w:r w:rsidR="008A17E3">
              <w:rPr>
                <w:noProof/>
                <w:webHidden/>
              </w:rPr>
              <w:fldChar w:fldCharType="begin"/>
            </w:r>
            <w:r w:rsidR="008A17E3">
              <w:rPr>
                <w:noProof/>
                <w:webHidden/>
              </w:rPr>
              <w:instrText xml:space="preserve"> PAGEREF _Toc56256810 \h </w:instrText>
            </w:r>
            <w:r w:rsidR="008A17E3">
              <w:rPr>
                <w:noProof/>
                <w:webHidden/>
              </w:rPr>
            </w:r>
            <w:r w:rsidR="008A17E3">
              <w:rPr>
                <w:noProof/>
                <w:webHidden/>
              </w:rPr>
              <w:fldChar w:fldCharType="separate"/>
            </w:r>
            <w:r w:rsidR="008A17E3">
              <w:rPr>
                <w:noProof/>
                <w:webHidden/>
              </w:rPr>
              <w:t>5</w:t>
            </w:r>
            <w:r w:rsidR="008A17E3">
              <w:rPr>
                <w:noProof/>
                <w:webHidden/>
              </w:rPr>
              <w:fldChar w:fldCharType="end"/>
            </w:r>
          </w:hyperlink>
        </w:p>
        <w:p w14:paraId="777D074D" w14:textId="049B4FDE" w:rsidR="008A17E3" w:rsidRDefault="00C5552D">
          <w:pPr>
            <w:pStyle w:val="TOC1"/>
            <w:tabs>
              <w:tab w:val="left" w:pos="480"/>
              <w:tab w:val="right" w:leader="dot" w:pos="9350"/>
            </w:tabs>
            <w:rPr>
              <w:rFonts w:eastAsiaTheme="minorEastAsia" w:cstheme="minorBidi"/>
              <w:b w:val="0"/>
              <w:bCs w:val="0"/>
              <w:i w:val="0"/>
              <w:iCs w:val="0"/>
              <w:noProof/>
              <w:lang w:val="en-CA"/>
            </w:rPr>
          </w:pPr>
          <w:hyperlink w:anchor="_Toc56256811" w:history="1">
            <w:r w:rsidR="008A17E3" w:rsidRPr="00EC49C1">
              <w:rPr>
                <w:rStyle w:val="Hyperlink"/>
                <w:noProof/>
              </w:rPr>
              <w:t>7.</w:t>
            </w:r>
            <w:r w:rsidR="008A17E3">
              <w:rPr>
                <w:rFonts w:eastAsiaTheme="minorEastAsia" w:cstheme="minorBidi"/>
                <w:b w:val="0"/>
                <w:bCs w:val="0"/>
                <w:i w:val="0"/>
                <w:iCs w:val="0"/>
                <w:noProof/>
                <w:lang w:val="en-CA"/>
              </w:rPr>
              <w:tab/>
            </w:r>
            <w:r w:rsidR="008A17E3" w:rsidRPr="00EC49C1">
              <w:rPr>
                <w:rStyle w:val="Hyperlink"/>
                <w:noProof/>
              </w:rPr>
              <w:t>Bibliographie</w:t>
            </w:r>
            <w:r w:rsidR="008A17E3">
              <w:rPr>
                <w:noProof/>
                <w:webHidden/>
              </w:rPr>
              <w:tab/>
            </w:r>
            <w:r w:rsidR="008A17E3">
              <w:rPr>
                <w:noProof/>
                <w:webHidden/>
              </w:rPr>
              <w:fldChar w:fldCharType="begin"/>
            </w:r>
            <w:r w:rsidR="008A17E3">
              <w:rPr>
                <w:noProof/>
                <w:webHidden/>
              </w:rPr>
              <w:instrText xml:space="preserve"> PAGEREF _Toc56256811 \h </w:instrText>
            </w:r>
            <w:r w:rsidR="008A17E3">
              <w:rPr>
                <w:noProof/>
                <w:webHidden/>
              </w:rPr>
            </w:r>
            <w:r w:rsidR="008A17E3">
              <w:rPr>
                <w:noProof/>
                <w:webHidden/>
              </w:rPr>
              <w:fldChar w:fldCharType="separate"/>
            </w:r>
            <w:r w:rsidR="008A17E3">
              <w:rPr>
                <w:noProof/>
                <w:webHidden/>
              </w:rPr>
              <w:t>5</w:t>
            </w:r>
            <w:r w:rsidR="008A17E3">
              <w:rPr>
                <w:noProof/>
                <w:webHidden/>
              </w:rPr>
              <w:fldChar w:fldCharType="end"/>
            </w:r>
          </w:hyperlink>
        </w:p>
        <w:p w14:paraId="79522572" w14:textId="128E0FDC" w:rsidR="008A17E3" w:rsidRDefault="008A17E3">
          <w:r>
            <w:rPr>
              <w:b/>
              <w:bCs/>
              <w:noProof/>
            </w:rPr>
            <w:fldChar w:fldCharType="end"/>
          </w:r>
        </w:p>
      </w:sdtContent>
    </w:sdt>
    <w:p w14:paraId="1E1A88BF" w14:textId="2A8B1709" w:rsidR="0032504B" w:rsidRPr="008A17E3" w:rsidRDefault="008A17E3" w:rsidP="008A17E3">
      <w:pPr>
        <w:rPr>
          <w:rFonts w:asciiTheme="majorHAnsi" w:eastAsiaTheme="majorEastAsia" w:hAnsiTheme="majorHAnsi" w:cstheme="majorBidi"/>
          <w:color w:val="000000" w:themeColor="text1"/>
          <w:sz w:val="32"/>
          <w:szCs w:val="32"/>
        </w:rPr>
      </w:pPr>
      <w:r>
        <w:rPr>
          <w:color w:val="000000" w:themeColor="text1"/>
        </w:rPr>
        <w:br w:type="page"/>
      </w:r>
    </w:p>
    <w:p w14:paraId="4C016EB6" w14:textId="42CA1BD5" w:rsidR="003868B5" w:rsidRDefault="009B2ACB" w:rsidP="009B2ACB">
      <w:pPr>
        <w:pStyle w:val="Heading1"/>
        <w:numPr>
          <w:ilvl w:val="0"/>
          <w:numId w:val="1"/>
        </w:numPr>
        <w:rPr>
          <w:color w:val="000000" w:themeColor="text1"/>
        </w:rPr>
      </w:pPr>
      <w:bookmarkStart w:id="1" w:name="_Toc56256805"/>
      <w:r w:rsidRPr="009B2ACB">
        <w:rPr>
          <w:color w:val="000000" w:themeColor="text1"/>
        </w:rPr>
        <w:lastRenderedPageBreak/>
        <w:t>Introduction</w:t>
      </w:r>
      <w:bookmarkEnd w:id="0"/>
      <w:bookmarkEnd w:id="1"/>
    </w:p>
    <w:p w14:paraId="7CA56F5A" w14:textId="77777777" w:rsidR="00A55C01" w:rsidRDefault="009B2ACB" w:rsidP="009B2ACB">
      <w:pPr>
        <w:pStyle w:val="NormalWeb"/>
        <w:jc w:val="both"/>
        <w:rPr>
          <w:rFonts w:asciiTheme="minorHAnsi" w:hAnsiTheme="minorHAnsi" w:cstheme="minorHAnsi"/>
          <w:lang w:val="fr-CA"/>
        </w:rPr>
      </w:pPr>
      <w:bookmarkStart w:id="2" w:name="_Toc56248244"/>
      <w:r w:rsidRPr="009B2ACB">
        <w:rPr>
          <w:rFonts w:asciiTheme="minorHAnsi" w:hAnsiTheme="minorHAnsi" w:cstheme="minorHAnsi"/>
          <w:lang w:val="fr-CA"/>
        </w:rPr>
        <w:t>L’induction électromagnétique est à la base de plusieurs technologies qui requièrent la transformation</w:t>
      </w:r>
      <w:r>
        <w:rPr>
          <w:rFonts w:asciiTheme="minorHAnsi" w:hAnsiTheme="minorHAnsi" w:cstheme="minorHAnsi"/>
          <w:lang w:val="fr-CA"/>
        </w:rPr>
        <w:t xml:space="preserve"> </w:t>
      </w:r>
      <w:r w:rsidRPr="009B2ACB">
        <w:rPr>
          <w:rFonts w:asciiTheme="minorHAnsi" w:hAnsiTheme="minorHAnsi" w:cstheme="minorHAnsi"/>
          <w:lang w:val="fr-CA"/>
        </w:rPr>
        <w:t>d</w:t>
      </w:r>
      <w:r>
        <w:rPr>
          <w:rFonts w:asciiTheme="minorHAnsi" w:hAnsiTheme="minorHAnsi" w:cstheme="minorHAnsi"/>
          <w:lang w:val="fr-CA"/>
        </w:rPr>
        <w:t>’é</w:t>
      </w:r>
      <w:r w:rsidRPr="009B2ACB">
        <w:rPr>
          <w:rFonts w:asciiTheme="minorHAnsi" w:hAnsiTheme="minorHAnsi" w:cstheme="minorHAnsi"/>
          <w:lang w:val="fr-CA"/>
        </w:rPr>
        <w:t>nergie m</w:t>
      </w:r>
      <w:r>
        <w:rPr>
          <w:rFonts w:asciiTheme="minorHAnsi" w:hAnsiTheme="minorHAnsi" w:cstheme="minorHAnsi"/>
          <w:lang w:val="fr-CA"/>
        </w:rPr>
        <w:t>é</w:t>
      </w:r>
      <w:r w:rsidRPr="009B2ACB">
        <w:rPr>
          <w:rFonts w:asciiTheme="minorHAnsi" w:hAnsiTheme="minorHAnsi" w:cstheme="minorHAnsi"/>
          <w:lang w:val="fr-CA"/>
        </w:rPr>
        <w:t>canique en</w:t>
      </w:r>
      <w:r>
        <w:rPr>
          <w:rFonts w:asciiTheme="minorHAnsi" w:hAnsiTheme="minorHAnsi" w:cstheme="minorHAnsi"/>
          <w:lang w:val="fr-CA"/>
        </w:rPr>
        <w:t xml:space="preserve"> é</w:t>
      </w:r>
      <w:r w:rsidRPr="009B2ACB">
        <w:rPr>
          <w:rFonts w:asciiTheme="minorHAnsi" w:hAnsiTheme="minorHAnsi" w:cstheme="minorHAnsi"/>
          <w:lang w:val="fr-CA"/>
        </w:rPr>
        <w:t xml:space="preserve">nergie </w:t>
      </w:r>
      <w:r>
        <w:rPr>
          <w:rFonts w:asciiTheme="minorHAnsi" w:hAnsiTheme="minorHAnsi" w:cstheme="minorHAnsi"/>
          <w:lang w:val="fr-CA"/>
        </w:rPr>
        <w:t>é</w:t>
      </w:r>
      <w:r w:rsidRPr="009B2ACB">
        <w:rPr>
          <w:rFonts w:asciiTheme="minorHAnsi" w:hAnsiTheme="minorHAnsi" w:cstheme="minorHAnsi"/>
          <w:lang w:val="fr-CA"/>
        </w:rPr>
        <w:t>lectrique, appelé g</w:t>
      </w:r>
      <w:r>
        <w:rPr>
          <w:rFonts w:asciiTheme="minorHAnsi" w:hAnsiTheme="minorHAnsi" w:cstheme="minorHAnsi"/>
          <w:lang w:val="fr-CA"/>
        </w:rPr>
        <w:t>é</w:t>
      </w:r>
      <w:r w:rsidRPr="009B2ACB">
        <w:rPr>
          <w:rFonts w:asciiTheme="minorHAnsi" w:hAnsiTheme="minorHAnsi" w:cstheme="minorHAnsi"/>
          <w:lang w:val="fr-CA"/>
        </w:rPr>
        <w:t>n</w:t>
      </w:r>
      <w:r>
        <w:rPr>
          <w:rFonts w:asciiTheme="minorHAnsi" w:hAnsiTheme="minorHAnsi" w:cstheme="minorHAnsi"/>
          <w:lang w:val="fr-CA"/>
        </w:rPr>
        <w:t>é</w:t>
      </w:r>
      <w:r w:rsidRPr="009B2ACB">
        <w:rPr>
          <w:rFonts w:asciiTheme="minorHAnsi" w:hAnsiTheme="minorHAnsi" w:cstheme="minorHAnsi"/>
          <w:lang w:val="fr-CA"/>
        </w:rPr>
        <w:t>rateur, et r</w:t>
      </w:r>
      <w:r>
        <w:rPr>
          <w:rFonts w:asciiTheme="minorHAnsi" w:hAnsiTheme="minorHAnsi" w:cstheme="minorHAnsi"/>
          <w:lang w:val="fr-CA"/>
        </w:rPr>
        <w:t>éci</w:t>
      </w:r>
      <w:r w:rsidRPr="009B2ACB">
        <w:rPr>
          <w:rFonts w:asciiTheme="minorHAnsi" w:hAnsiTheme="minorHAnsi" w:cstheme="minorHAnsi"/>
          <w:lang w:val="fr-CA"/>
        </w:rPr>
        <w:t>proquement de la conversion d’une</w:t>
      </w:r>
      <w:r>
        <w:rPr>
          <w:rFonts w:asciiTheme="minorHAnsi" w:hAnsiTheme="minorHAnsi" w:cstheme="minorHAnsi"/>
          <w:lang w:val="fr-CA"/>
        </w:rPr>
        <w:t xml:space="preserve"> é</w:t>
      </w:r>
      <w:r w:rsidRPr="009B2ACB">
        <w:rPr>
          <w:rFonts w:asciiTheme="minorHAnsi" w:hAnsiTheme="minorHAnsi" w:cstheme="minorHAnsi"/>
          <w:lang w:val="fr-CA"/>
        </w:rPr>
        <w:t>nergie</w:t>
      </w:r>
      <w:r>
        <w:rPr>
          <w:rFonts w:asciiTheme="minorHAnsi" w:hAnsiTheme="minorHAnsi" w:cstheme="minorHAnsi"/>
          <w:lang w:val="fr-CA"/>
        </w:rPr>
        <w:t xml:space="preserve"> é</w:t>
      </w:r>
      <w:r w:rsidRPr="009B2ACB">
        <w:rPr>
          <w:rFonts w:asciiTheme="minorHAnsi" w:hAnsiTheme="minorHAnsi" w:cstheme="minorHAnsi"/>
          <w:lang w:val="fr-CA"/>
        </w:rPr>
        <w:t>lectrique en</w:t>
      </w:r>
      <w:r>
        <w:rPr>
          <w:rFonts w:asciiTheme="minorHAnsi" w:hAnsiTheme="minorHAnsi" w:cstheme="minorHAnsi"/>
          <w:lang w:val="fr-CA"/>
        </w:rPr>
        <w:t xml:space="preserve"> é</w:t>
      </w:r>
      <w:r w:rsidRPr="009B2ACB">
        <w:rPr>
          <w:rFonts w:asciiTheme="minorHAnsi" w:hAnsiTheme="minorHAnsi" w:cstheme="minorHAnsi"/>
          <w:lang w:val="fr-CA"/>
        </w:rPr>
        <w:t>nergie m</w:t>
      </w:r>
      <w:r>
        <w:rPr>
          <w:rFonts w:asciiTheme="minorHAnsi" w:hAnsiTheme="minorHAnsi" w:cstheme="minorHAnsi"/>
          <w:lang w:val="fr-CA"/>
        </w:rPr>
        <w:t>é</w:t>
      </w:r>
      <w:r w:rsidRPr="009B2ACB">
        <w:rPr>
          <w:rFonts w:asciiTheme="minorHAnsi" w:hAnsiTheme="minorHAnsi" w:cstheme="minorHAnsi"/>
          <w:lang w:val="fr-CA"/>
        </w:rPr>
        <w:t>canique aussi connu sous le nom de moteur.</w:t>
      </w:r>
      <w:r w:rsidR="00A55C01">
        <w:rPr>
          <w:rFonts w:asciiTheme="minorHAnsi" w:hAnsiTheme="minorHAnsi" w:cstheme="minorHAnsi"/>
          <w:lang w:val="fr-CA"/>
        </w:rPr>
        <w:t xml:space="preserve"> L’induction électromagnétique </w:t>
      </w:r>
      <w:r w:rsidRPr="009B2ACB">
        <w:rPr>
          <w:rFonts w:asciiTheme="minorHAnsi" w:hAnsiTheme="minorHAnsi" w:cstheme="minorHAnsi"/>
          <w:lang w:val="fr-CA"/>
        </w:rPr>
        <w:t xml:space="preserve">est </w:t>
      </w:r>
      <w:r w:rsidR="00A55C01" w:rsidRPr="009B2ACB">
        <w:rPr>
          <w:rFonts w:asciiTheme="minorHAnsi" w:hAnsiTheme="minorHAnsi" w:cstheme="minorHAnsi"/>
          <w:lang w:val="fr-CA"/>
        </w:rPr>
        <w:t>employ</w:t>
      </w:r>
      <w:r w:rsidR="00A55C01">
        <w:rPr>
          <w:rFonts w:asciiTheme="minorHAnsi" w:hAnsiTheme="minorHAnsi" w:cstheme="minorHAnsi"/>
          <w:lang w:val="fr-CA"/>
        </w:rPr>
        <w:t>ée</w:t>
      </w:r>
      <w:r w:rsidRPr="009B2ACB">
        <w:rPr>
          <w:rFonts w:asciiTheme="minorHAnsi" w:hAnsiTheme="minorHAnsi" w:cstheme="minorHAnsi"/>
          <w:lang w:val="fr-CA"/>
        </w:rPr>
        <w:t xml:space="preserve"> dans de nombreuses applications : bobines, transformateurs, alternateurs, lampes à induction, plaques à induction, etc. </w:t>
      </w:r>
    </w:p>
    <w:p w14:paraId="13A1F0EF" w14:textId="4D75F885" w:rsidR="009B2ACB" w:rsidRDefault="00A55C01" w:rsidP="009B2ACB">
      <w:pPr>
        <w:pStyle w:val="NormalWeb"/>
        <w:jc w:val="both"/>
        <w:rPr>
          <w:rFonts w:asciiTheme="minorHAnsi" w:hAnsiTheme="minorHAnsi" w:cstheme="minorHAnsi"/>
          <w:lang w:val="fr-CA"/>
        </w:rPr>
      </w:pPr>
      <w:r>
        <w:rPr>
          <w:rFonts w:asciiTheme="minorHAnsi" w:hAnsiTheme="minorHAnsi" w:cstheme="minorHAnsi"/>
          <w:lang w:val="fr-CA"/>
        </w:rPr>
        <w:t>Au</w:t>
      </w:r>
      <w:r w:rsidR="009B2ACB" w:rsidRPr="009B2ACB">
        <w:rPr>
          <w:rFonts w:asciiTheme="minorHAnsi" w:hAnsiTheme="minorHAnsi" w:cstheme="minorHAnsi"/>
          <w:lang w:val="fr-CA"/>
        </w:rPr>
        <w:t xml:space="preserve"> cours de notre expérience, nous a</w:t>
      </w:r>
      <w:r>
        <w:rPr>
          <w:rFonts w:asciiTheme="minorHAnsi" w:hAnsiTheme="minorHAnsi" w:cstheme="minorHAnsi"/>
          <w:lang w:val="fr-CA"/>
        </w:rPr>
        <w:t>llon</w:t>
      </w:r>
      <w:r w:rsidR="009B2ACB" w:rsidRPr="009B2ACB">
        <w:rPr>
          <w:rFonts w:asciiTheme="minorHAnsi" w:hAnsiTheme="minorHAnsi" w:cstheme="minorHAnsi"/>
          <w:lang w:val="fr-CA"/>
        </w:rPr>
        <w:t xml:space="preserve">s </w:t>
      </w:r>
      <w:r w:rsidRPr="009B2ACB">
        <w:rPr>
          <w:rFonts w:asciiTheme="minorHAnsi" w:hAnsiTheme="minorHAnsi" w:cstheme="minorHAnsi"/>
          <w:lang w:val="fr-CA"/>
        </w:rPr>
        <w:t>observer</w:t>
      </w:r>
      <w:r w:rsidR="009B2ACB" w:rsidRPr="009B2ACB">
        <w:rPr>
          <w:rFonts w:asciiTheme="minorHAnsi" w:hAnsiTheme="minorHAnsi" w:cstheme="minorHAnsi"/>
          <w:lang w:val="fr-CA"/>
        </w:rPr>
        <w:t xml:space="preserve"> l’induction d’une force électromotrice dans une bobine en rotation dans un champ magnétique en faisant varier, dans un premier temps, l’intensité du courant parcourant le montage et, dans un deuxième temps, la fréquence de rotation de la bobine en contrôlant le voltage appliqué au moteur. </w:t>
      </w:r>
    </w:p>
    <w:p w14:paraId="48B4C125" w14:textId="5829604D" w:rsidR="00D85C82" w:rsidRPr="009B2ACB" w:rsidRDefault="00A55C01" w:rsidP="009B2ACB">
      <w:pPr>
        <w:pStyle w:val="NormalWeb"/>
        <w:jc w:val="both"/>
        <w:rPr>
          <w:rFonts w:asciiTheme="minorHAnsi" w:hAnsiTheme="minorHAnsi" w:cstheme="minorHAnsi"/>
          <w:lang w:val="fr-CA"/>
        </w:rPr>
      </w:pPr>
      <w:r w:rsidRPr="00A55C01">
        <w:rPr>
          <w:rFonts w:asciiTheme="minorHAnsi" w:hAnsiTheme="minorHAnsi" w:cstheme="minorHAnsi"/>
          <w:lang w:val="fr-CA"/>
        </w:rPr>
        <w:t xml:space="preserve">Le but de ce laboratoire est de vérifier expérimentalement la loi de </w:t>
      </w:r>
      <w:r w:rsidR="00AC10CE">
        <w:rPr>
          <w:rFonts w:asciiTheme="minorHAnsi" w:hAnsiTheme="minorHAnsi" w:cstheme="minorHAnsi"/>
          <w:lang w:val="fr-CA"/>
        </w:rPr>
        <w:t>F</w:t>
      </w:r>
      <w:r w:rsidRPr="00A55C01">
        <w:rPr>
          <w:rFonts w:asciiTheme="minorHAnsi" w:hAnsiTheme="minorHAnsi" w:cstheme="minorHAnsi"/>
          <w:lang w:val="fr-CA"/>
        </w:rPr>
        <w:t>araday qui rend compte des phénomènes macroscopiques d’induction électromagnétique</w:t>
      </w:r>
      <w:r w:rsidR="00D85C82">
        <w:rPr>
          <w:rFonts w:asciiTheme="minorHAnsi" w:hAnsiTheme="minorHAnsi" w:cstheme="minorHAnsi"/>
          <w:lang w:val="fr-CA"/>
        </w:rPr>
        <w:t xml:space="preserve">. En effet, la loi de Faraday est une loi de base en électromagnétisme reliant la variation du flux magnétique traversant un circuit à la valeur de la force électromotrice (fem) induite. Ainsi, en laboratoire, on vérifiera </w:t>
      </w:r>
      <w:r w:rsidR="00A614F5">
        <w:rPr>
          <w:rFonts w:asciiTheme="minorHAnsi" w:hAnsiTheme="minorHAnsi" w:cstheme="minorHAnsi"/>
          <w:lang w:val="fr-CA"/>
        </w:rPr>
        <w:t>entre autres</w:t>
      </w:r>
      <w:r w:rsidR="00D85C82">
        <w:rPr>
          <w:rFonts w:asciiTheme="minorHAnsi" w:hAnsiTheme="minorHAnsi" w:cstheme="minorHAnsi"/>
          <w:lang w:val="fr-CA"/>
        </w:rPr>
        <w:t xml:space="preserve"> cette relation et on </w:t>
      </w:r>
      <w:r w:rsidRPr="00A55C01">
        <w:rPr>
          <w:rFonts w:asciiTheme="minorHAnsi" w:hAnsiTheme="minorHAnsi" w:cstheme="minorHAnsi"/>
          <w:lang w:val="fr-CA"/>
        </w:rPr>
        <w:t>se familiariser</w:t>
      </w:r>
      <w:r w:rsidR="00D85C82">
        <w:rPr>
          <w:rFonts w:asciiTheme="minorHAnsi" w:hAnsiTheme="minorHAnsi" w:cstheme="minorHAnsi"/>
          <w:lang w:val="fr-CA"/>
        </w:rPr>
        <w:t xml:space="preserve">a </w:t>
      </w:r>
      <w:r w:rsidRPr="00A55C01">
        <w:rPr>
          <w:rFonts w:asciiTheme="minorHAnsi" w:hAnsiTheme="minorHAnsi" w:cstheme="minorHAnsi"/>
          <w:lang w:val="fr-CA"/>
        </w:rPr>
        <w:t>avec le principe du générateur électrique</w:t>
      </w:r>
      <w:r w:rsidR="00D85C82">
        <w:rPr>
          <w:rFonts w:asciiTheme="minorHAnsi" w:hAnsiTheme="minorHAnsi" w:cstheme="minorHAnsi"/>
          <w:lang w:val="fr-CA"/>
        </w:rPr>
        <w:t>.</w:t>
      </w:r>
    </w:p>
    <w:p w14:paraId="6E010DF0" w14:textId="55539971" w:rsidR="009B2ACB" w:rsidRDefault="009B2ACB" w:rsidP="009B2ACB">
      <w:pPr>
        <w:pStyle w:val="Heading1"/>
        <w:numPr>
          <w:ilvl w:val="0"/>
          <w:numId w:val="1"/>
        </w:numPr>
        <w:rPr>
          <w:color w:val="000000" w:themeColor="text1"/>
        </w:rPr>
      </w:pPr>
      <w:bookmarkStart w:id="3" w:name="_Toc56256806"/>
      <w:r w:rsidRPr="009B2ACB">
        <w:rPr>
          <w:color w:val="000000" w:themeColor="text1"/>
        </w:rPr>
        <w:t>Méthodologie expérimentale</w:t>
      </w:r>
      <w:bookmarkEnd w:id="2"/>
      <w:bookmarkEnd w:id="3"/>
    </w:p>
    <w:p w14:paraId="03325AD2" w14:textId="542555C3" w:rsidR="008A17E3" w:rsidRDefault="008A17E3" w:rsidP="008A17E3"/>
    <w:p w14:paraId="19EBC4BA" w14:textId="4C9D02CC" w:rsidR="00A94EBB" w:rsidRDefault="00A614F5" w:rsidP="0085579E">
      <w:pPr>
        <w:jc w:val="both"/>
      </w:pPr>
      <w:r>
        <w:t>Tout d’abord, des capsules vidéo disponibles sur le site Moodle du cours PHS1102 expliquent</w:t>
      </w:r>
      <w:r w:rsidR="00A94EBB">
        <w:t xml:space="preserve"> le fonctionnement des appareils qu’on utilise dans ce laboratoire</w:t>
      </w:r>
      <w:r>
        <w:t>.</w:t>
      </w:r>
      <w:r w:rsidR="00A94EBB">
        <w:t xml:space="preserve"> Par ailleurs, le technicien de laboratoire Yves Leblanc explique dans une capsule vidéo les principales manipulations qu’on réalise dans le laboratoire 2. Il est donc important de visionner ces vidéos afin de se mettre en contexte avec l’expérience à réaliser. Ensuite</w:t>
      </w:r>
      <w:r>
        <w:t xml:space="preserve">, le manuel de laboratoire procure des informations importantes quant à la précision des instruments de mesure. Il sera donc important de </w:t>
      </w:r>
      <w:r w:rsidR="00A94EBB">
        <w:t xml:space="preserve">le </w:t>
      </w:r>
      <w:r>
        <w:t xml:space="preserve">consulter </w:t>
      </w:r>
      <w:r w:rsidR="00A94EBB">
        <w:t>lorsque viendra le temps de calculer les incertitudes reliées aux différentes mesures relevées.</w:t>
      </w:r>
    </w:p>
    <w:p w14:paraId="3E812B92" w14:textId="7C71433F" w:rsidR="00A94EBB" w:rsidRDefault="00A94EBB" w:rsidP="00A94EBB"/>
    <w:p w14:paraId="2BA842DD" w14:textId="77777777" w:rsidR="00A94EBB" w:rsidRDefault="00A94EBB" w:rsidP="00A94EBB"/>
    <w:p w14:paraId="0F0827C3" w14:textId="5A8BB3CF" w:rsidR="00A94EBB" w:rsidRPr="0085579E" w:rsidRDefault="00A94EBB" w:rsidP="0085579E">
      <w:pPr>
        <w:pStyle w:val="ListParagraph"/>
        <w:numPr>
          <w:ilvl w:val="1"/>
          <w:numId w:val="1"/>
        </w:numPr>
        <w:rPr>
          <w:u w:val="single"/>
        </w:rPr>
      </w:pPr>
      <w:r w:rsidRPr="0085579E">
        <w:rPr>
          <w:u w:val="single"/>
        </w:rPr>
        <w:t>Réglage préliminaire</w:t>
      </w:r>
    </w:p>
    <w:p w14:paraId="52184CB7" w14:textId="77777777" w:rsidR="00A94EBB" w:rsidRDefault="00A94EBB" w:rsidP="00A55C01"/>
    <w:p w14:paraId="3B0C8FF1" w14:textId="7B208449" w:rsidR="00A94EBB" w:rsidRDefault="00A94EBB" w:rsidP="0085579E">
      <w:pPr>
        <w:jc w:val="both"/>
      </w:pPr>
      <w:r>
        <w:t xml:space="preserve">Les réglages de l’oscilloscope ainsi que </w:t>
      </w:r>
      <w:r w:rsidR="00371B8E">
        <w:t>de la source d’alimentation</w:t>
      </w:r>
      <w:r>
        <w:t xml:space="preserve"> doivent être fait </w:t>
      </w:r>
      <w:r w:rsidR="00371B8E">
        <w:t xml:space="preserve">avant de procéder aux mesures permettant de remplir les tableaux II.1, II.2 et II.3. </w:t>
      </w:r>
      <w:r>
        <w:t xml:space="preserve">En effet, pour ce faire, il faut se référer au manuel de laboratoire aux pages </w:t>
      </w:r>
      <w:r w:rsidR="00371B8E">
        <w:t xml:space="preserve">30 et </w:t>
      </w:r>
      <w:r>
        <w:t>64-65</w:t>
      </w:r>
      <w:r w:rsidR="00371B8E">
        <w:t>. De plus, il ne faut pas oublier de mettre le bouton de « </w:t>
      </w:r>
      <w:proofErr w:type="spellStart"/>
      <w:r w:rsidR="00371B8E">
        <w:t>coupling</w:t>
      </w:r>
      <w:proofErr w:type="spellEnd"/>
      <w:r w:rsidR="00371B8E">
        <w:t xml:space="preserve"> » de l’oscilloscope en position « HF </w:t>
      </w:r>
      <w:proofErr w:type="spellStart"/>
      <w:r w:rsidR="00371B8E">
        <w:t>reject</w:t>
      </w:r>
      <w:proofErr w:type="spellEnd"/>
      <w:r w:rsidR="00371B8E">
        <w:t> » afin de rejeter les hautes fréquences.</w:t>
      </w:r>
    </w:p>
    <w:p w14:paraId="297FD836" w14:textId="01D53A6F" w:rsidR="00371B8E" w:rsidRDefault="00371B8E" w:rsidP="00A55C01"/>
    <w:p w14:paraId="6C2F664D" w14:textId="717477BB" w:rsidR="00DA024E" w:rsidRDefault="00DA024E" w:rsidP="00A55C01"/>
    <w:p w14:paraId="1C223719" w14:textId="67A87ECA" w:rsidR="00DA024E" w:rsidRDefault="00DA024E" w:rsidP="00A55C01"/>
    <w:p w14:paraId="4614FAE0" w14:textId="77777777" w:rsidR="00DA024E" w:rsidRDefault="00DA024E" w:rsidP="00A55C01"/>
    <w:p w14:paraId="6F77FA1C" w14:textId="2B114648" w:rsidR="00371B8E" w:rsidRPr="0085579E" w:rsidRDefault="002D64C4" w:rsidP="0085579E">
      <w:pPr>
        <w:pStyle w:val="ListParagraph"/>
        <w:numPr>
          <w:ilvl w:val="1"/>
          <w:numId w:val="1"/>
        </w:numPr>
        <w:rPr>
          <w:u w:val="single"/>
        </w:rPr>
      </w:pPr>
      <w:r w:rsidRPr="0085579E">
        <w:rPr>
          <w:u w:val="single"/>
        </w:rPr>
        <w:lastRenderedPageBreak/>
        <w:t>Schéma de montage pour la mesure de l’induction magnétique</w:t>
      </w:r>
    </w:p>
    <w:p w14:paraId="0380E214" w14:textId="026DD836" w:rsidR="00371B8E" w:rsidRDefault="00371B8E" w:rsidP="00A55C01"/>
    <w:p w14:paraId="4B0C32E8" w14:textId="36DBD1B9" w:rsidR="00371B8E" w:rsidRDefault="00DA024E" w:rsidP="00A55C01">
      <w:r>
        <w:t>Afin de pouvoir remplir le tableau II.1</w:t>
      </w:r>
      <w:r w:rsidR="0039214C">
        <w:t xml:space="preserve"> et II.2</w:t>
      </w:r>
      <w:r>
        <w:t>, il faut réaliser le montage suivant</w:t>
      </w:r>
      <w:r w:rsidR="0039214C">
        <w:t> :</w:t>
      </w:r>
    </w:p>
    <w:p w14:paraId="697C2607" w14:textId="4FEB8BA6" w:rsidR="00DA024E" w:rsidRDefault="00DA024E" w:rsidP="00A55C01"/>
    <w:p w14:paraId="1A593FF7" w14:textId="05490B05" w:rsidR="00DA024E" w:rsidRDefault="00DA024E" w:rsidP="00A55C01"/>
    <w:p w14:paraId="73D3E483" w14:textId="77777777" w:rsidR="0085579E" w:rsidRDefault="002D64C4" w:rsidP="0085579E">
      <w:pPr>
        <w:keepNext/>
      </w:pPr>
      <w:r>
        <w:rPr>
          <w:noProof/>
        </w:rPr>
        <mc:AlternateContent>
          <mc:Choice Requires="wps">
            <w:drawing>
              <wp:anchor distT="0" distB="0" distL="114300" distR="114300" simplePos="0" relativeHeight="251659264" behindDoc="0" locked="0" layoutInCell="1" allowOverlap="1" wp14:anchorId="076802B6" wp14:editId="28C3E4DB">
                <wp:simplePos x="0" y="0"/>
                <wp:positionH relativeFrom="column">
                  <wp:posOffset>2984500</wp:posOffset>
                </wp:positionH>
                <wp:positionV relativeFrom="paragraph">
                  <wp:posOffset>2465070</wp:posOffset>
                </wp:positionV>
                <wp:extent cx="279400" cy="57150"/>
                <wp:effectExtent l="0" t="19050" r="44450" b="19050"/>
                <wp:wrapNone/>
                <wp:docPr id="13" name="Arrow: Curved Up 13"/>
                <wp:cNvGraphicFramePr/>
                <a:graphic xmlns:a="http://schemas.openxmlformats.org/drawingml/2006/main">
                  <a:graphicData uri="http://schemas.microsoft.com/office/word/2010/wordprocessingShape">
                    <wps:wsp>
                      <wps:cNvSpPr/>
                      <wps:spPr>
                        <a:xfrm>
                          <a:off x="0" y="0"/>
                          <a:ext cx="279400" cy="571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63B35"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 o:spid="_x0000_s1026" type="#_x0000_t104" style="position:absolute;margin-left:235pt;margin-top:194.1pt;width:2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" adj="19391,21048,5400" fillcolor="#4472c4 [3204]" strokecolor="#1f3763 [1604]" strokeweight="1pt"/>
            </w:pict>
          </mc:Fallback>
        </mc:AlternateContent>
      </w:r>
      <w:r w:rsidR="007F0918">
        <w:rPr>
          <w:noProof/>
        </w:rPr>
        <w:drawing>
          <wp:inline distT="0" distB="0" distL="0" distR="0" wp14:anchorId="251B8A4A" wp14:editId="11D09A47">
            <wp:extent cx="5943600" cy="421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13860"/>
                    </a:xfrm>
                    <a:prstGeom prst="rect">
                      <a:avLst/>
                    </a:prstGeom>
                  </pic:spPr>
                </pic:pic>
              </a:graphicData>
            </a:graphic>
          </wp:inline>
        </w:drawing>
      </w:r>
    </w:p>
    <w:p w14:paraId="56D082DF" w14:textId="75F825C1" w:rsidR="00DA024E" w:rsidRPr="0085579E" w:rsidRDefault="0085579E" w:rsidP="0085579E">
      <w:pPr>
        <w:pStyle w:val="Caption"/>
        <w:jc w:val="center"/>
        <w:rPr>
          <w:i w:val="0"/>
          <w:iCs w:val="0"/>
          <w:color w:val="000000" w:themeColor="text1"/>
        </w:rPr>
      </w:pPr>
      <w:r w:rsidRPr="0085579E">
        <w:rPr>
          <w:i w:val="0"/>
          <w:iCs w:val="0"/>
          <w:color w:val="000000" w:themeColor="text1"/>
        </w:rPr>
        <w:t xml:space="preserve">Figure </w:t>
      </w:r>
      <w:r w:rsidRPr="0085579E">
        <w:rPr>
          <w:i w:val="0"/>
          <w:iCs w:val="0"/>
          <w:color w:val="000000" w:themeColor="text1"/>
        </w:rPr>
        <w:fldChar w:fldCharType="begin"/>
      </w:r>
      <w:r w:rsidRPr="0085579E">
        <w:rPr>
          <w:i w:val="0"/>
          <w:iCs w:val="0"/>
          <w:color w:val="000000" w:themeColor="text1"/>
        </w:rPr>
        <w:instrText xml:space="preserve"> SEQ Figure \* ARABIC </w:instrText>
      </w:r>
      <w:r w:rsidRPr="0085579E">
        <w:rPr>
          <w:i w:val="0"/>
          <w:iCs w:val="0"/>
          <w:color w:val="000000" w:themeColor="text1"/>
        </w:rPr>
        <w:fldChar w:fldCharType="separate"/>
      </w:r>
      <w:r w:rsidRPr="0085579E">
        <w:rPr>
          <w:i w:val="0"/>
          <w:iCs w:val="0"/>
          <w:noProof/>
          <w:color w:val="000000" w:themeColor="text1"/>
        </w:rPr>
        <w:t>1</w:t>
      </w:r>
      <w:r w:rsidRPr="0085579E">
        <w:rPr>
          <w:i w:val="0"/>
          <w:iCs w:val="0"/>
          <w:color w:val="000000" w:themeColor="text1"/>
        </w:rPr>
        <w:fldChar w:fldCharType="end"/>
      </w:r>
      <w:r w:rsidRPr="0085579E">
        <w:rPr>
          <w:i w:val="0"/>
          <w:iCs w:val="0"/>
          <w:color w:val="000000" w:themeColor="text1"/>
        </w:rPr>
        <w:t xml:space="preserve"> Schéma de montage pour la mesure de l’induction magnétique</w:t>
      </w:r>
    </w:p>
    <w:p w14:paraId="7325A773" w14:textId="0695C8DD" w:rsidR="00DA024E" w:rsidRDefault="00DA024E" w:rsidP="00A55C01"/>
    <w:p w14:paraId="1B68E682" w14:textId="62320D23" w:rsidR="00DA024E" w:rsidRDefault="00DA024E" w:rsidP="0085579E">
      <w:pPr>
        <w:jc w:val="both"/>
      </w:pPr>
    </w:p>
    <w:p w14:paraId="1D5BD6E4" w14:textId="687C1A43" w:rsidR="002D64C4" w:rsidRPr="0039214C" w:rsidRDefault="0039214C" w:rsidP="0085579E">
      <w:pPr>
        <w:jc w:val="both"/>
        <w:rPr>
          <w:sz w:val="22"/>
          <w:szCs w:val="22"/>
        </w:rPr>
      </w:pPr>
      <w:r w:rsidRPr="0039214C">
        <w:rPr>
          <w:sz w:val="22"/>
          <w:szCs w:val="22"/>
        </w:rPr>
        <w:t xml:space="preserve">Légende : V = Voltmètre ; A = Ampèremètre ; b </w:t>
      </w:r>
      <w:proofErr w:type="gramStart"/>
      <w:r w:rsidRPr="0039214C">
        <w:rPr>
          <w:sz w:val="22"/>
          <w:szCs w:val="22"/>
        </w:rPr>
        <w:t xml:space="preserve">= </w:t>
      </w:r>
      <w:r w:rsidR="00B15236">
        <w:rPr>
          <w:sz w:val="22"/>
          <w:szCs w:val="22"/>
        </w:rPr>
        <w:t xml:space="preserve"> système</w:t>
      </w:r>
      <w:proofErr w:type="gramEnd"/>
      <w:r w:rsidR="00B15236">
        <w:rPr>
          <w:sz w:val="22"/>
          <w:szCs w:val="22"/>
        </w:rPr>
        <w:t xml:space="preserve"> de </w:t>
      </w:r>
      <w:r w:rsidRPr="0039214C">
        <w:rPr>
          <w:sz w:val="22"/>
          <w:szCs w:val="22"/>
        </w:rPr>
        <w:t>bobine</w:t>
      </w:r>
      <w:r w:rsidR="00B15236">
        <w:rPr>
          <w:sz w:val="22"/>
          <w:szCs w:val="22"/>
        </w:rPr>
        <w:t>s</w:t>
      </w:r>
      <w:r w:rsidRPr="0039214C">
        <w:rPr>
          <w:sz w:val="22"/>
          <w:szCs w:val="22"/>
        </w:rPr>
        <w:t xml:space="preserve"> d’aimantation ; RA et RB = potentiomètres</w:t>
      </w:r>
    </w:p>
    <w:p w14:paraId="78455ECD" w14:textId="1852D636" w:rsidR="002D64C4" w:rsidRDefault="002D64C4" w:rsidP="0085579E">
      <w:pPr>
        <w:jc w:val="both"/>
      </w:pPr>
    </w:p>
    <w:p w14:paraId="3CF09349" w14:textId="256E8BC4" w:rsidR="002D64C4" w:rsidRDefault="009A6F4C" w:rsidP="0085579E">
      <w:pPr>
        <w:jc w:val="both"/>
      </w:pPr>
      <w:r>
        <w:t>À l’aide du montage du schéma de la figure II.1, on peut mesurer le courant I1 traversant le potentiomètre RA ainsi que la valeur de la force électromotrice induite expérimentale que l’on relève à l’oscilloscope. À l’aide de ces valeurs, il est possible de calculer le champ magnétique B</w:t>
      </w:r>
      <w:r w:rsidR="006C461C">
        <w:t xml:space="preserve"> en fonction du courant dans les bobines d’aimantation</w:t>
      </w:r>
      <w:r>
        <w:t xml:space="preserve"> à l’aide de la formule</w:t>
      </w:r>
      <w:r w:rsidR="006C461C">
        <w:t> :</w:t>
      </w:r>
    </w:p>
    <w:p w14:paraId="1CF4A7A3" w14:textId="70CFCBFD" w:rsidR="006C461C" w:rsidRDefault="006C461C" w:rsidP="00A55C01"/>
    <w:p w14:paraId="6ED19674" w14:textId="062A8783" w:rsidR="006C461C" w:rsidRPr="00901064" w:rsidRDefault="006C461C" w:rsidP="00901064">
      <w:pPr>
        <w:jc w:val="center"/>
        <w:rPr>
          <w:rFonts w:eastAsiaTheme="minorEastAsia" w:cstheme="minorHAnsi"/>
          <w:sz w:val="28"/>
          <w:szCs w:val="28"/>
        </w:rPr>
      </w:pPr>
      <w:r w:rsidRPr="00901064">
        <w:rPr>
          <w:sz w:val="28"/>
          <w:szCs w:val="28"/>
        </w:rPr>
        <w:t>B = 0.72</w:t>
      </w:r>
      <w:r w:rsidRPr="00901064">
        <w:rPr>
          <w:rFonts w:cstheme="minorHAnsi"/>
          <w:sz w:val="28"/>
          <w:szCs w:val="28"/>
        </w:rPr>
        <w:t>µ</w:t>
      </w:r>
      <w:r w:rsidRPr="00901064">
        <w:rPr>
          <w:rFonts w:cstheme="minorHAnsi"/>
          <w:sz w:val="28"/>
          <w:szCs w:val="28"/>
          <w:vertAlign w:val="subscript"/>
        </w:rPr>
        <w:t>0</w:t>
      </w:r>
      <w:r w:rsidRPr="00901064">
        <w:rPr>
          <w:rFonts w:cstheme="minorHAnsi"/>
          <w:sz w:val="28"/>
          <w:szCs w:val="28"/>
        </w:rPr>
        <w:t xml:space="preserve"> </w:t>
      </w:r>
      <m:oMath>
        <m:f>
          <m:fPr>
            <m:ctrlPr>
              <w:rPr>
                <w:rFonts w:ascii="Cambria Math" w:hAnsi="Cambria Math" w:cstheme="minorHAnsi"/>
                <w:i/>
                <w:sz w:val="28"/>
                <w:szCs w:val="28"/>
              </w:rPr>
            </m:ctrlPr>
          </m:fPr>
          <m:num>
            <m:r>
              <w:rPr>
                <w:rFonts w:ascii="Cambria Math" w:hAnsi="Cambria Math" w:cstheme="minorHAnsi"/>
                <w:sz w:val="28"/>
                <w:szCs w:val="28"/>
              </w:rPr>
              <m:t>NI</m:t>
            </m:r>
          </m:num>
          <m:den>
            <m:r>
              <w:rPr>
                <w:rFonts w:ascii="Cambria Math" w:hAnsi="Cambria Math" w:cstheme="minorHAnsi"/>
                <w:sz w:val="28"/>
                <w:szCs w:val="28"/>
              </w:rPr>
              <m:t>R</m:t>
            </m:r>
          </m:den>
        </m:f>
      </m:oMath>
    </w:p>
    <w:p w14:paraId="289D6DC7" w14:textId="3A89462F" w:rsidR="006C461C" w:rsidRDefault="006C461C" w:rsidP="00A55C01">
      <w:pPr>
        <w:rPr>
          <w:rFonts w:eastAsiaTheme="minorEastAsia" w:cstheme="minorHAnsi"/>
        </w:rPr>
      </w:pPr>
    </w:p>
    <w:p w14:paraId="31AC3352" w14:textId="5B859095" w:rsidR="00901064" w:rsidRDefault="00901064" w:rsidP="00A55C01">
      <w:r>
        <w:t>Ensuite, on pourra calculer la force électromagnétique induite théorique à l’aide de la formule :</w:t>
      </w:r>
    </w:p>
    <w:p w14:paraId="2E0884F0" w14:textId="17E0B8BE" w:rsidR="00901064" w:rsidRDefault="00901064" w:rsidP="00A55C01"/>
    <w:p w14:paraId="231C046D" w14:textId="62D6ACA7" w:rsidR="00901064" w:rsidRPr="00901064" w:rsidRDefault="00901064" w:rsidP="00A55C01">
      <w:pPr>
        <w:rPr>
          <w:sz w:val="28"/>
          <w:szCs w:val="28"/>
        </w:rPr>
      </w:pPr>
      <m:oMathPara>
        <m:oMathParaPr>
          <m:jc m:val="center"/>
        </m:oMathParaPr>
        <m:oMath>
          <m:r>
            <w:rPr>
              <w:rFonts w:ascii="Cambria Math" w:hAnsi="Cambria Math"/>
              <w:sz w:val="28"/>
              <w:szCs w:val="28"/>
            </w:rPr>
            <w:lastRenderedPageBreak/>
            <m:t>ε(th) = nωAB</m:t>
          </m:r>
        </m:oMath>
      </m:oMathPara>
    </w:p>
    <w:p w14:paraId="1A3729DA" w14:textId="514D44B8" w:rsidR="002D64C4" w:rsidRDefault="002D64C4" w:rsidP="00A55C01"/>
    <w:p w14:paraId="1C522D59" w14:textId="493E5185" w:rsidR="002D64C4" w:rsidRDefault="00901064" w:rsidP="0085579E">
      <w:pPr>
        <w:jc w:val="both"/>
      </w:pPr>
      <w:proofErr w:type="gramStart"/>
      <w:r>
        <w:t>o</w:t>
      </w:r>
      <w:r w:rsidR="007D62EF">
        <w:t>ù</w:t>
      </w:r>
      <w:proofErr w:type="gramEnd"/>
      <w:r>
        <w:t xml:space="preserve"> l’aire représente la surface de la bobine d’aimantation et « n » le nombre de tours de fil de la bobine de détection.</w:t>
      </w:r>
    </w:p>
    <w:p w14:paraId="7B30E7AB" w14:textId="440D499F" w:rsidR="00901064" w:rsidRDefault="00901064" w:rsidP="0085579E">
      <w:pPr>
        <w:jc w:val="both"/>
      </w:pPr>
    </w:p>
    <w:p w14:paraId="5FBDCD50" w14:textId="6F55EADF" w:rsidR="00901064" w:rsidRDefault="00901064" w:rsidP="0085579E">
      <w:pPr>
        <w:jc w:val="both"/>
      </w:pPr>
    </w:p>
    <w:p w14:paraId="75CDCC46" w14:textId="465CA3A7" w:rsidR="00E60446" w:rsidRDefault="00901064" w:rsidP="0085579E">
      <w:pPr>
        <w:jc w:val="both"/>
      </w:pPr>
      <w:r>
        <w:t>Dans un même ordre d’idées, ce montage nous permet de remplir le tableau II.2, dans lequel, cette fois-ci on impose un champ constant B induit par le courant uniforme I = 3.0 A</w:t>
      </w:r>
      <w:r w:rsidR="002C7FA3">
        <w:t>, mais</w:t>
      </w:r>
      <w:r w:rsidR="007D62EF">
        <w:t xml:space="preserve"> où</w:t>
      </w:r>
      <w:r w:rsidR="002C7FA3">
        <w:t xml:space="preserve"> la fréquence varie.</w:t>
      </w:r>
      <w:r w:rsidR="00E60446">
        <w:t xml:space="preserve"> En mesurant cette fois-ci la période ainsi que la force électromotrice induite expérimental</w:t>
      </w:r>
      <w:r w:rsidR="005D0C9E">
        <w:t>e</w:t>
      </w:r>
      <w:r w:rsidR="00E60446">
        <w:t xml:space="preserve"> à l’oscilloscope, on est en mesure de calculer la force électromotrice induite théorique. Voici la formule qui permet de la calculer :</w:t>
      </w:r>
    </w:p>
    <w:p w14:paraId="6D97CEF6" w14:textId="4350D01E" w:rsidR="00E60446" w:rsidRDefault="00E60446" w:rsidP="00A55C01"/>
    <w:p w14:paraId="30E732E3" w14:textId="77777777" w:rsidR="00E60446" w:rsidRPr="00901064" w:rsidRDefault="00E60446" w:rsidP="00E60446">
      <w:pPr>
        <w:rPr>
          <w:sz w:val="28"/>
          <w:szCs w:val="28"/>
        </w:rPr>
      </w:pPr>
      <m:oMathPara>
        <m:oMathParaPr>
          <m:jc m:val="center"/>
        </m:oMathParaPr>
        <m:oMath>
          <m:r>
            <w:rPr>
              <w:rFonts w:ascii="Cambria Math" w:hAnsi="Cambria Math"/>
              <w:sz w:val="28"/>
              <w:szCs w:val="28"/>
            </w:rPr>
            <m:t>ε(th) = nωAB</m:t>
          </m:r>
        </m:oMath>
      </m:oMathPara>
    </w:p>
    <w:p w14:paraId="304FA816" w14:textId="778964E2" w:rsidR="00E60446" w:rsidRDefault="00E60446" w:rsidP="00E60446">
      <w:pPr>
        <w:jc w:val="center"/>
      </w:pPr>
    </w:p>
    <w:p w14:paraId="045D16D8" w14:textId="0574867B" w:rsidR="002D64C4" w:rsidRDefault="002D64C4" w:rsidP="00A55C01"/>
    <w:p w14:paraId="38EF452B" w14:textId="2481B2CC" w:rsidR="002D64C4" w:rsidRDefault="005C615E" w:rsidP="0085579E">
      <w:pPr>
        <w:pStyle w:val="ListParagraph"/>
        <w:numPr>
          <w:ilvl w:val="1"/>
          <w:numId w:val="1"/>
        </w:numPr>
      </w:pPr>
      <w:r>
        <w:rPr>
          <w:noProof/>
        </w:rPr>
        <mc:AlternateContent>
          <mc:Choice Requires="wps">
            <w:drawing>
              <wp:anchor distT="0" distB="0" distL="114300" distR="114300" simplePos="0" relativeHeight="251662336" behindDoc="0" locked="0" layoutInCell="1" allowOverlap="1" wp14:anchorId="29DC2AE4" wp14:editId="7E3EB3DB">
                <wp:simplePos x="0" y="0"/>
                <wp:positionH relativeFrom="column">
                  <wp:posOffset>2603500</wp:posOffset>
                </wp:positionH>
                <wp:positionV relativeFrom="paragraph">
                  <wp:posOffset>2727325</wp:posOffset>
                </wp:positionV>
                <wp:extent cx="419100" cy="152400"/>
                <wp:effectExtent l="0" t="19050" r="38100" b="19050"/>
                <wp:wrapNone/>
                <wp:docPr id="17" name="Arrow: Curved Up 17"/>
                <wp:cNvGraphicFramePr/>
                <a:graphic xmlns:a="http://schemas.openxmlformats.org/drawingml/2006/main">
                  <a:graphicData uri="http://schemas.microsoft.com/office/word/2010/wordprocessingShape">
                    <wps:wsp>
                      <wps:cNvSpPr/>
                      <wps:spPr>
                        <a:xfrm>
                          <a:off x="0" y="0"/>
                          <a:ext cx="419100" cy="15240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AB1708"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7" o:spid="_x0000_s1026" type="#_x0000_t104" style="position:absolute;margin-left:205pt;margin-top:214.75pt;width:33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" adj="17673,20618,5400" fillcolor="#4472c4 [3204]" strokecolor="#1f3763 [1604]" strokeweight="1pt"/>
            </w:pict>
          </mc:Fallback>
        </mc:AlternateContent>
      </w:r>
      <w:r w:rsidR="005D0C9E">
        <w:rPr>
          <w:u w:val="single"/>
        </w:rPr>
        <w:t xml:space="preserve">Schéma de montage pour la mesure de la puissance dissipée sur une résistance </w:t>
      </w:r>
      <w:proofErr w:type="spellStart"/>
      <w:r w:rsidR="005D0C9E">
        <w:rPr>
          <w:u w:val="single"/>
        </w:rPr>
        <w:t>Rch</w:t>
      </w:r>
      <w:proofErr w:type="spellEnd"/>
    </w:p>
    <w:p w14:paraId="057D08BD" w14:textId="77777777" w:rsidR="0085579E" w:rsidRDefault="0085579E" w:rsidP="0085579E">
      <w:r>
        <w:rPr>
          <w:noProof/>
        </w:rPr>
        <mc:AlternateContent>
          <mc:Choice Requires="wps">
            <w:drawing>
              <wp:anchor distT="0" distB="0" distL="114300" distR="114300" simplePos="0" relativeHeight="251664384" behindDoc="0" locked="0" layoutInCell="1" allowOverlap="1" wp14:anchorId="08E76392" wp14:editId="11007D98">
                <wp:simplePos x="0" y="0"/>
                <wp:positionH relativeFrom="column">
                  <wp:posOffset>247650</wp:posOffset>
                </wp:positionH>
                <wp:positionV relativeFrom="paragraph">
                  <wp:posOffset>4133215</wp:posOffset>
                </wp:positionV>
                <wp:extent cx="5443855" cy="635"/>
                <wp:effectExtent l="0" t="0" r="4445" b="12065"/>
                <wp:wrapSquare wrapText="bothSides"/>
                <wp:docPr id="8" name="Text Box 8"/>
                <wp:cNvGraphicFramePr/>
                <a:graphic xmlns:a="http://schemas.openxmlformats.org/drawingml/2006/main">
                  <a:graphicData uri="http://schemas.microsoft.com/office/word/2010/wordprocessingShape">
                    <wps:wsp>
                      <wps:cNvSpPr txBox="1"/>
                      <wps:spPr>
                        <a:xfrm>
                          <a:off x="0" y="0"/>
                          <a:ext cx="5443855" cy="635"/>
                        </a:xfrm>
                        <a:prstGeom prst="rect">
                          <a:avLst/>
                        </a:prstGeom>
                        <a:solidFill>
                          <a:prstClr val="white"/>
                        </a:solidFill>
                        <a:ln>
                          <a:noFill/>
                        </a:ln>
                      </wps:spPr>
                      <wps:txbx>
                        <w:txbxContent>
                          <w:p w14:paraId="387381F0" w14:textId="118EE125" w:rsidR="0085579E" w:rsidRPr="0085579E" w:rsidRDefault="0085579E" w:rsidP="0085579E">
                            <w:pPr>
                              <w:pStyle w:val="Caption"/>
                              <w:jc w:val="center"/>
                              <w:rPr>
                                <w:i w:val="0"/>
                                <w:iCs w:val="0"/>
                                <w:noProof/>
                                <w:color w:val="000000" w:themeColor="text1"/>
                              </w:rPr>
                            </w:pPr>
                            <w:r w:rsidRPr="0085579E">
                              <w:rPr>
                                <w:i w:val="0"/>
                                <w:iCs w:val="0"/>
                                <w:color w:val="000000" w:themeColor="text1"/>
                              </w:rPr>
                              <w:t xml:space="preserve">Figure </w:t>
                            </w:r>
                            <w:r w:rsidRPr="0085579E">
                              <w:rPr>
                                <w:i w:val="0"/>
                                <w:iCs w:val="0"/>
                                <w:color w:val="000000" w:themeColor="text1"/>
                              </w:rPr>
                              <w:fldChar w:fldCharType="begin"/>
                            </w:r>
                            <w:r w:rsidRPr="0085579E">
                              <w:rPr>
                                <w:i w:val="0"/>
                                <w:iCs w:val="0"/>
                                <w:color w:val="000000" w:themeColor="text1"/>
                              </w:rPr>
                              <w:instrText xml:space="preserve"> SEQ Figure \* ARABIC </w:instrText>
                            </w:r>
                            <w:r w:rsidRPr="0085579E">
                              <w:rPr>
                                <w:i w:val="0"/>
                                <w:iCs w:val="0"/>
                                <w:color w:val="000000" w:themeColor="text1"/>
                              </w:rPr>
                              <w:fldChar w:fldCharType="separate"/>
                            </w:r>
                            <w:r>
                              <w:rPr>
                                <w:i w:val="0"/>
                                <w:iCs w:val="0"/>
                                <w:noProof/>
                                <w:color w:val="000000" w:themeColor="text1"/>
                              </w:rPr>
                              <w:t>2</w:t>
                            </w:r>
                            <w:r w:rsidRPr="0085579E">
                              <w:rPr>
                                <w:i w:val="0"/>
                                <w:iCs w:val="0"/>
                                <w:color w:val="000000" w:themeColor="text1"/>
                              </w:rPr>
                              <w:fldChar w:fldCharType="end"/>
                            </w:r>
                            <w:r w:rsidRPr="0085579E">
                              <w:rPr>
                                <w:i w:val="0"/>
                                <w:iCs w:val="0"/>
                                <w:color w:val="000000" w:themeColor="text1"/>
                              </w:rPr>
                              <w:t xml:space="preserve"> Schéma du montage pour mesurer la puissance dissipée sur une résistance </w:t>
                            </w:r>
                            <w:proofErr w:type="spellStart"/>
                            <w:r w:rsidRPr="0085579E">
                              <w:rPr>
                                <w:i w:val="0"/>
                                <w:iCs w:val="0"/>
                                <w:color w:val="000000" w:themeColor="text1"/>
                              </w:rPr>
                              <w:t>Rch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E76392" id="_x0000_t202" coordsize="21600,21600" o:spt="202" path="m,l,21600r21600,l21600,xe">
                <v:stroke joinstyle="miter"/>
                <v:path gradientshapeok="t" o:connecttype="rect"/>
              </v:shapetype>
              <v:shape id="Text Box 8" o:spid="_x0000_s1026" type="#_x0000_t202" style="position:absolute;margin-left:19.5pt;margin-top:325.45pt;width:428.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" stroked="f">
                <v:textbox style="mso-fit-shape-to-text:t" inset="0,0,0,0">
                  <w:txbxContent>
                    <w:p w14:paraId="387381F0" w14:textId="118EE125" w:rsidR="0085579E" w:rsidRPr="0085579E" w:rsidRDefault="0085579E" w:rsidP="0085579E">
                      <w:pPr>
                        <w:pStyle w:val="Caption"/>
                        <w:jc w:val="center"/>
                        <w:rPr>
                          <w:i w:val="0"/>
                          <w:iCs w:val="0"/>
                          <w:noProof/>
                          <w:color w:val="000000" w:themeColor="text1"/>
                        </w:rPr>
                      </w:pPr>
                      <w:r w:rsidRPr="0085579E">
                        <w:rPr>
                          <w:i w:val="0"/>
                          <w:iCs w:val="0"/>
                          <w:color w:val="000000" w:themeColor="text1"/>
                        </w:rPr>
                        <w:t xml:space="preserve">Figure </w:t>
                      </w:r>
                      <w:r w:rsidRPr="0085579E">
                        <w:rPr>
                          <w:i w:val="0"/>
                          <w:iCs w:val="0"/>
                          <w:color w:val="000000" w:themeColor="text1"/>
                        </w:rPr>
                        <w:fldChar w:fldCharType="begin"/>
                      </w:r>
                      <w:r w:rsidRPr="0085579E">
                        <w:rPr>
                          <w:i w:val="0"/>
                          <w:iCs w:val="0"/>
                          <w:color w:val="000000" w:themeColor="text1"/>
                        </w:rPr>
                        <w:instrText xml:space="preserve"> SEQ Figure \* ARABIC </w:instrText>
                      </w:r>
                      <w:r w:rsidRPr="0085579E">
                        <w:rPr>
                          <w:i w:val="0"/>
                          <w:iCs w:val="0"/>
                          <w:color w:val="000000" w:themeColor="text1"/>
                        </w:rPr>
                        <w:fldChar w:fldCharType="separate"/>
                      </w:r>
                      <w:r>
                        <w:rPr>
                          <w:i w:val="0"/>
                          <w:iCs w:val="0"/>
                          <w:noProof/>
                          <w:color w:val="000000" w:themeColor="text1"/>
                        </w:rPr>
                        <w:t>2</w:t>
                      </w:r>
                      <w:r w:rsidRPr="0085579E">
                        <w:rPr>
                          <w:i w:val="0"/>
                          <w:iCs w:val="0"/>
                          <w:color w:val="000000" w:themeColor="text1"/>
                        </w:rPr>
                        <w:fldChar w:fldCharType="end"/>
                      </w:r>
                      <w:r w:rsidRPr="0085579E">
                        <w:rPr>
                          <w:i w:val="0"/>
                          <w:iCs w:val="0"/>
                          <w:color w:val="000000" w:themeColor="text1"/>
                        </w:rPr>
                        <w:t xml:space="preserve"> Schéma du montage pour mesurer la puissance dissipée sur une résistance </w:t>
                      </w:r>
                      <w:proofErr w:type="spellStart"/>
                      <w:r w:rsidRPr="0085579E">
                        <w:rPr>
                          <w:i w:val="0"/>
                          <w:iCs w:val="0"/>
                          <w:color w:val="000000" w:themeColor="text1"/>
                        </w:rPr>
                        <w:t>Rch</w:t>
                      </w:r>
                      <w:proofErr w:type="spellEnd"/>
                    </w:p>
                  </w:txbxContent>
                </v:textbox>
                <w10:wrap type="square"/>
              </v:shape>
            </w:pict>
          </mc:Fallback>
        </mc:AlternateContent>
      </w:r>
      <w:r>
        <w:rPr>
          <w:noProof/>
        </w:rPr>
        <w:drawing>
          <wp:anchor distT="0" distB="0" distL="114300" distR="114300" simplePos="0" relativeHeight="251661312" behindDoc="0" locked="0" layoutInCell="1" allowOverlap="1" wp14:anchorId="343BA227" wp14:editId="23EC42A6">
            <wp:simplePos x="0" y="0"/>
            <wp:positionH relativeFrom="margin">
              <wp:align>center</wp:align>
            </wp:positionH>
            <wp:positionV relativeFrom="paragraph">
              <wp:posOffset>152400</wp:posOffset>
            </wp:positionV>
            <wp:extent cx="5443855" cy="3923665"/>
            <wp:effectExtent l="0" t="0" r="444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43855" cy="3923665"/>
                    </a:xfrm>
                    <a:prstGeom prst="rect">
                      <a:avLst/>
                    </a:prstGeom>
                  </pic:spPr>
                </pic:pic>
              </a:graphicData>
            </a:graphic>
            <wp14:sizeRelH relativeFrom="margin">
              <wp14:pctWidth>0</wp14:pctWidth>
            </wp14:sizeRelH>
            <wp14:sizeRelV relativeFrom="margin">
              <wp14:pctHeight>0</wp14:pctHeight>
            </wp14:sizeRelV>
          </wp:anchor>
        </w:drawing>
      </w:r>
      <w:r w:rsidR="00DB7001">
        <w:rPr>
          <w:noProof/>
        </w:rPr>
        <mc:AlternateContent>
          <mc:Choice Requires="wps">
            <w:drawing>
              <wp:anchor distT="0" distB="0" distL="114300" distR="114300" simplePos="0" relativeHeight="251660288" behindDoc="0" locked="0" layoutInCell="1" allowOverlap="1" wp14:anchorId="38FDECDF" wp14:editId="4C144E54">
                <wp:simplePos x="0" y="0"/>
                <wp:positionH relativeFrom="column">
                  <wp:posOffset>2655736</wp:posOffset>
                </wp:positionH>
                <wp:positionV relativeFrom="paragraph">
                  <wp:posOffset>2468107</wp:posOffset>
                </wp:positionV>
                <wp:extent cx="421419" cy="111318"/>
                <wp:effectExtent l="0" t="19050" r="36195" b="22225"/>
                <wp:wrapNone/>
                <wp:docPr id="15" name="Arrow: Curved Up 15"/>
                <wp:cNvGraphicFramePr/>
                <a:graphic xmlns:a="http://schemas.openxmlformats.org/drawingml/2006/main">
                  <a:graphicData uri="http://schemas.microsoft.com/office/word/2010/wordprocessingShape">
                    <wps:wsp>
                      <wps:cNvSpPr/>
                      <wps:spPr>
                        <a:xfrm>
                          <a:off x="0" y="0"/>
                          <a:ext cx="421419" cy="111318"/>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36A1B" id="Arrow: Curved Up 15" o:spid="_x0000_s1026" type="#_x0000_t104" style="position:absolute;margin-left:209.1pt;margin-top:194.35pt;width:33.2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" adj="18747,20887,5400" fillcolor="#4472c4 [3204]" strokecolor="#1f3763 [1604]" strokeweight="1pt"/>
            </w:pict>
          </mc:Fallback>
        </mc:AlternateContent>
      </w:r>
    </w:p>
    <w:p w14:paraId="44456722" w14:textId="12B6AFA5" w:rsidR="00DA024E" w:rsidRDefault="002C7FA3" w:rsidP="0085579E">
      <w:r>
        <w:lastRenderedPageBreak/>
        <w:t>À l’aide du montage du schéma de la figure II.2, on peut mesurer le courant I2 traversant le potentiomètre RB et la tension V2 sur les contacts du moteur</w:t>
      </w:r>
      <w:r w:rsidR="004826F3">
        <w:t>. Cela nous permet d</w:t>
      </w:r>
      <w:r w:rsidR="00E71F29">
        <w:t xml:space="preserve">’abord de calculer la puissance dissipée par </w:t>
      </w:r>
      <w:r w:rsidR="005C615E">
        <w:t>le moteur</w:t>
      </w:r>
      <w:r w:rsidR="00681DE7">
        <w:t xml:space="preserve"> par la formule :</w:t>
      </w:r>
    </w:p>
    <w:p w14:paraId="24C2C102" w14:textId="5E7339E6" w:rsidR="00681DE7" w:rsidRDefault="00681DE7" w:rsidP="00A55C01"/>
    <w:p w14:paraId="05811409" w14:textId="13EAE41A" w:rsidR="00681DE7" w:rsidRPr="00681DE7" w:rsidRDefault="00681DE7" w:rsidP="00A55C01">
      <w:pPr>
        <w:rPr>
          <w:rFonts w:eastAsiaTheme="minorEastAsia"/>
        </w:rPr>
      </w:pPr>
      <m:oMathPara>
        <m:oMath>
          <m:r>
            <w:rPr>
              <w:rFonts w:ascii="Cambria Math" w:hAnsi="Cambria Math"/>
            </w:rPr>
            <m:t>P = VI</m:t>
          </m:r>
        </m:oMath>
      </m:oMathPara>
    </w:p>
    <w:p w14:paraId="353D7AB5" w14:textId="12412FA4" w:rsidR="00681DE7" w:rsidRDefault="00681DE7" w:rsidP="0085579E">
      <w:pPr>
        <w:jc w:val="both"/>
        <w:rPr>
          <w:rFonts w:eastAsiaTheme="minorEastAsia"/>
        </w:rPr>
      </w:pPr>
      <w:r>
        <w:rPr>
          <w:rFonts w:eastAsiaTheme="minorEastAsia"/>
        </w:rPr>
        <w:t xml:space="preserve">Par ailleurs, on peut mesurer la tension </w:t>
      </w:r>
      <m:oMath>
        <m:r>
          <w:rPr>
            <w:rFonts w:ascii="Cambria Math" w:hAnsi="Cambria Math"/>
            <w:sz w:val="28"/>
            <w:szCs w:val="28"/>
          </w:rPr>
          <m:t>ε</m:t>
        </m:r>
      </m:oMath>
      <w:r>
        <w:rPr>
          <w:rFonts w:eastAsiaTheme="minorEastAsia"/>
          <w:sz w:val="28"/>
          <w:szCs w:val="28"/>
          <w:vertAlign w:val="subscript"/>
        </w:rPr>
        <w:t xml:space="preserve">3 </w:t>
      </w:r>
      <w:r>
        <w:rPr>
          <w:rFonts w:eastAsiaTheme="minorEastAsia"/>
        </w:rPr>
        <w:t xml:space="preserve">aux bornes de </w:t>
      </w:r>
      <w:proofErr w:type="spellStart"/>
      <w:r>
        <w:rPr>
          <w:rFonts w:eastAsiaTheme="minorEastAsia"/>
        </w:rPr>
        <w:t>Rch</w:t>
      </w:r>
      <w:proofErr w:type="spellEnd"/>
      <w:r>
        <w:rPr>
          <w:rFonts w:eastAsiaTheme="minorEastAsia"/>
        </w:rPr>
        <w:t>, ce qui correspond à la force électromagnétique induite par le champ magnétique des bobines d’Helmholtz</w:t>
      </w:r>
      <w:r w:rsidR="00F57F34">
        <w:rPr>
          <w:rFonts w:eastAsiaTheme="minorEastAsia"/>
        </w:rPr>
        <w:t>. On trouve alors P2 en faisant :</w:t>
      </w:r>
    </w:p>
    <w:p w14:paraId="69CD72A1" w14:textId="09B37258" w:rsidR="00F57F34" w:rsidRDefault="00F57F34" w:rsidP="00A55C01">
      <w:pPr>
        <w:rPr>
          <w:rFonts w:eastAsiaTheme="minorEastAsia"/>
        </w:rPr>
      </w:pPr>
    </w:p>
    <w:p w14:paraId="44364401" w14:textId="6C284F89" w:rsidR="00F57F34" w:rsidRPr="00753472" w:rsidRDefault="00753472" w:rsidP="00A55C01">
      <w:pPr>
        <w:rPr>
          <w:rFonts w:eastAsiaTheme="minorEastAsia"/>
        </w:rPr>
      </w:pPr>
      <m:oMathPara>
        <m:oMath>
          <m:r>
            <w:rPr>
              <w:rFonts w:ascii="Cambria Math" w:hAnsi="Cambria Math"/>
            </w:rPr>
            <m:t xml:space="preserve">P = </m:t>
          </m:r>
          <m:f>
            <m:fPr>
              <m:ctrlPr>
                <w:rPr>
                  <w:rFonts w:ascii="Cambria Math" w:hAnsi="Cambria Math"/>
                  <w:i/>
                </w:rPr>
              </m:ctrlPr>
            </m:fPr>
            <m:num>
              <m:sSup>
                <m:sSupPr>
                  <m:ctrlPr>
                    <w:rPr>
                      <w:rFonts w:ascii="Cambria Math" w:hAnsi="Cambria Math"/>
                      <w:i/>
                    </w:rPr>
                  </m:ctrlPr>
                </m:sSupPr>
                <m:e>
                  <m:r>
                    <w:rPr>
                      <w:rFonts w:ascii="Cambria Math" w:hAnsi="Cambria Math"/>
                      <w:sz w:val="28"/>
                      <w:szCs w:val="28"/>
                    </w:rPr>
                    <m:t>ε</m:t>
                  </m:r>
                </m:e>
                <m:sup>
                  <m:r>
                    <w:rPr>
                      <w:rFonts w:ascii="Cambria Math" w:hAnsi="Cambria Math"/>
                    </w:rPr>
                    <m:t>2</m:t>
                  </m:r>
                </m:sup>
              </m:sSup>
            </m:num>
            <m:den>
              <m:r>
                <w:rPr>
                  <w:rFonts w:ascii="Cambria Math" w:hAnsi="Cambria Math"/>
                </w:rPr>
                <m:t>Rch</m:t>
              </m:r>
            </m:den>
          </m:f>
        </m:oMath>
      </m:oMathPara>
    </w:p>
    <w:p w14:paraId="0DB78F48" w14:textId="560084B6" w:rsidR="00753472" w:rsidRDefault="00753472" w:rsidP="00A55C01">
      <w:pPr>
        <w:rPr>
          <w:rFonts w:eastAsiaTheme="minorEastAsia"/>
        </w:rPr>
      </w:pPr>
    </w:p>
    <w:p w14:paraId="6CF025DD" w14:textId="7A76046F" w:rsidR="00753472" w:rsidRDefault="00753472" w:rsidP="0085579E">
      <w:pPr>
        <w:jc w:val="both"/>
        <w:rPr>
          <w:rFonts w:eastAsiaTheme="minorEastAsia"/>
        </w:rPr>
      </w:pPr>
      <w:r>
        <w:rPr>
          <w:rFonts w:eastAsiaTheme="minorEastAsia"/>
        </w:rPr>
        <w:t xml:space="preserve">Finalement, le rendement décrivant l’efficacité de transformation d’énergie peut être calculé en faisant la </w:t>
      </w:r>
      <w:r w:rsidR="004A0FB4">
        <w:rPr>
          <w:rFonts w:eastAsiaTheme="minorEastAsia"/>
        </w:rPr>
        <w:t>formule suivante :</w:t>
      </w:r>
    </w:p>
    <w:p w14:paraId="1C951BED" w14:textId="1F5D0D05" w:rsidR="004A0FB4" w:rsidRDefault="004A0FB4" w:rsidP="00A55C01">
      <w:pPr>
        <w:rPr>
          <w:rFonts w:eastAsiaTheme="minorEastAsia"/>
        </w:rPr>
      </w:pPr>
    </w:p>
    <w:p w14:paraId="4FC93BF4" w14:textId="1EB51115" w:rsidR="004A0FB4" w:rsidRPr="004A0FB4" w:rsidRDefault="004A0FB4" w:rsidP="004A0FB4">
      <w:pPr>
        <w:jc w:val="center"/>
      </w:pPr>
      <m:oMathPara>
        <m:oMath>
          <m:r>
            <w:rPr>
              <w:rFonts w:ascii="Cambria Math" w:hAnsi="Cambria Math"/>
            </w:rPr>
            <m:t xml:space="preserve">η = </m:t>
          </m:r>
          <m:f>
            <m:fPr>
              <m:ctrlPr>
                <w:rPr>
                  <w:rFonts w:ascii="Cambria Math" w:hAnsi="Cambria Math"/>
                  <w:i/>
                </w:rPr>
              </m:ctrlPr>
            </m:fPr>
            <m:num>
              <m:r>
                <w:rPr>
                  <w:rFonts w:ascii="Cambria Math" w:hAnsi="Cambria Math"/>
                </w:rPr>
                <m:t>P3</m:t>
              </m:r>
            </m:num>
            <m:den>
              <m:r>
                <w:rPr>
                  <w:rFonts w:ascii="Cambria Math" w:hAnsi="Cambria Math"/>
                </w:rPr>
                <m:t>P2</m:t>
              </m:r>
            </m:den>
          </m:f>
          <m:r>
            <w:rPr>
              <w:rFonts w:ascii="Cambria Math" w:hAnsi="Cambria Math"/>
            </w:rPr>
            <m:t xml:space="preserve"> * 100% </m:t>
          </m:r>
        </m:oMath>
      </m:oMathPara>
    </w:p>
    <w:p w14:paraId="49F9FEE3" w14:textId="7C81AC60" w:rsidR="00DA024E" w:rsidRDefault="00DA024E" w:rsidP="00A55C01"/>
    <w:p w14:paraId="1D979607" w14:textId="088B5B0E" w:rsidR="005C615E" w:rsidRDefault="005C615E" w:rsidP="00A55C01"/>
    <w:p w14:paraId="0D87E6DD" w14:textId="5D77CD4F" w:rsidR="005C615E" w:rsidRDefault="0085579E" w:rsidP="0085579E">
      <w:pPr>
        <w:pStyle w:val="Heading1"/>
        <w:numPr>
          <w:ilvl w:val="0"/>
          <w:numId w:val="1"/>
        </w:numPr>
        <w:rPr>
          <w:color w:val="000000" w:themeColor="text1"/>
        </w:rPr>
      </w:pPr>
      <w:r w:rsidRPr="0085579E">
        <w:rPr>
          <w:color w:val="000000" w:themeColor="text1"/>
        </w:rPr>
        <w:t>Présentation des résultats</w:t>
      </w:r>
    </w:p>
    <w:p w14:paraId="29C826B4" w14:textId="77777777" w:rsidR="00CB6AAF" w:rsidRDefault="00CB6AAF" w:rsidP="00CB6AAF">
      <w:pPr>
        <w:jc w:val="both"/>
        <w:rPr>
          <w:rFonts w:eastAsiaTheme="minorEastAsia"/>
        </w:rPr>
      </w:pPr>
    </w:p>
    <w:p w14:paraId="7F49FE68" w14:textId="7481D006" w:rsidR="00CB6AAF" w:rsidRPr="00CB6AAF" w:rsidRDefault="00CB6AAF" w:rsidP="00CB6AAF">
      <w:pPr>
        <w:jc w:val="both"/>
        <w:rPr>
          <w:rFonts w:eastAsiaTheme="minorEastAsia"/>
        </w:rPr>
      </w:pPr>
      <w:r>
        <w:rPr>
          <w:rFonts w:eastAsiaTheme="minorEastAsia"/>
        </w:rPr>
        <w:t xml:space="preserve">Nous avons tous d’abord calculé le champ magnétique en fonction du courant pour ensuite </w:t>
      </w:r>
      <w:proofErr w:type="gramStart"/>
      <w:r>
        <w:rPr>
          <w:rFonts w:eastAsiaTheme="minorEastAsia"/>
        </w:rPr>
        <w:t>calculé</w:t>
      </w:r>
      <w:proofErr w:type="gramEnd"/>
      <w:r>
        <w:rPr>
          <w:rFonts w:eastAsiaTheme="minorEastAsia"/>
        </w:rPr>
        <w:t xml:space="preserve"> la force d’induction électromotrice afin de trouver les résultats du Tableau II.1 suivant :</w:t>
      </w:r>
    </w:p>
    <w:p w14:paraId="660DE943" w14:textId="50A2F46F" w:rsidR="00254538" w:rsidRPr="00CB6AAF" w:rsidRDefault="00254538" w:rsidP="00254538">
      <w:pPr>
        <w:pStyle w:val="Caption"/>
        <w:keepNext/>
        <w:rPr>
          <w:i w:val="0"/>
          <w:iCs w:val="0"/>
        </w:rPr>
      </w:pPr>
    </w:p>
    <w:tbl>
      <w:tblPr>
        <w:tblStyle w:val="TableGrid"/>
        <w:tblW w:w="9504" w:type="dxa"/>
        <w:tblLook w:val="04A0" w:firstRow="1" w:lastRow="0" w:firstColumn="1" w:lastColumn="0" w:noHBand="0" w:noVBand="1"/>
      </w:tblPr>
      <w:tblGrid>
        <w:gridCol w:w="753"/>
        <w:gridCol w:w="980"/>
        <w:gridCol w:w="1283"/>
        <w:gridCol w:w="1119"/>
        <w:gridCol w:w="1324"/>
        <w:gridCol w:w="1278"/>
        <w:gridCol w:w="1141"/>
        <w:gridCol w:w="1626"/>
      </w:tblGrid>
      <w:tr w:rsidR="00254538" w:rsidRPr="0085579E" w14:paraId="1777ADBB" w14:textId="77777777" w:rsidTr="00676F56">
        <w:trPr>
          <w:trHeight w:val="241"/>
        </w:trPr>
        <w:tc>
          <w:tcPr>
            <w:tcW w:w="4135" w:type="dxa"/>
            <w:gridSpan w:val="4"/>
            <w:tcBorders>
              <w:top w:val="nil"/>
              <w:left w:val="nil"/>
            </w:tcBorders>
            <w:noWrap/>
            <w:hideMark/>
          </w:tcPr>
          <w:p w14:paraId="6BBF06D7" w14:textId="5916DF14" w:rsidR="00254538" w:rsidRPr="0085579E" w:rsidRDefault="00254538">
            <w:pPr>
              <w:rPr>
                <w:b/>
                <w:bCs/>
              </w:rPr>
            </w:pPr>
          </w:p>
        </w:tc>
        <w:tc>
          <w:tcPr>
            <w:tcW w:w="2602" w:type="dxa"/>
            <w:gridSpan w:val="2"/>
            <w:noWrap/>
            <w:hideMark/>
          </w:tcPr>
          <w:p w14:paraId="47320535" w14:textId="77777777" w:rsidR="00254538" w:rsidRPr="0085579E" w:rsidRDefault="00254538" w:rsidP="00254538">
            <w:pPr>
              <w:jc w:val="center"/>
            </w:pPr>
            <w:r w:rsidRPr="0085579E">
              <w:t>Expérimentale</w:t>
            </w:r>
          </w:p>
        </w:tc>
        <w:tc>
          <w:tcPr>
            <w:tcW w:w="2767" w:type="dxa"/>
            <w:gridSpan w:val="2"/>
            <w:noWrap/>
            <w:hideMark/>
          </w:tcPr>
          <w:p w14:paraId="64FEA11C" w14:textId="77777777" w:rsidR="00254538" w:rsidRPr="0085579E" w:rsidRDefault="00254538" w:rsidP="00254538">
            <w:pPr>
              <w:jc w:val="center"/>
            </w:pPr>
            <w:r w:rsidRPr="0085579E">
              <w:t>Théorique</w:t>
            </w:r>
          </w:p>
        </w:tc>
      </w:tr>
      <w:tr w:rsidR="00254538" w:rsidRPr="0085579E" w14:paraId="7AC8B313" w14:textId="77777777" w:rsidTr="00676F56">
        <w:trPr>
          <w:trHeight w:val="850"/>
        </w:trPr>
        <w:tc>
          <w:tcPr>
            <w:tcW w:w="753" w:type="dxa"/>
            <w:noWrap/>
            <w:hideMark/>
          </w:tcPr>
          <w:p w14:paraId="65508A64" w14:textId="110933ED" w:rsidR="00254538" w:rsidRPr="0085579E" w:rsidRDefault="00254538" w:rsidP="00254538">
            <w:pPr>
              <w:jc w:val="center"/>
            </w:pPr>
            <w:r w:rsidRPr="0085579E">
              <w:t>I</w:t>
            </w:r>
            <w:r>
              <w:rPr>
                <w:vertAlign w:val="subscript"/>
              </w:rPr>
              <w:t>1</w:t>
            </w:r>
            <w:r w:rsidRPr="0085579E">
              <w:t>(A)</w:t>
            </w:r>
          </w:p>
        </w:tc>
        <w:tc>
          <w:tcPr>
            <w:tcW w:w="980" w:type="dxa"/>
            <w:noWrap/>
            <w:hideMark/>
          </w:tcPr>
          <w:p w14:paraId="5DDA05A7" w14:textId="5CD611E2" w:rsidR="00254538" w:rsidRPr="0085579E" w:rsidRDefault="00254538" w:rsidP="00254538">
            <w:pPr>
              <w:jc w:val="center"/>
            </w:pPr>
            <w:r w:rsidRPr="0085579E">
              <w:t>± ΔI</w:t>
            </w:r>
            <w:r>
              <w:rPr>
                <w:vertAlign w:val="subscript"/>
              </w:rPr>
              <w:t>1</w:t>
            </w:r>
            <w:r w:rsidRPr="0085579E">
              <w:t>(A)</w:t>
            </w:r>
          </w:p>
        </w:tc>
        <w:tc>
          <w:tcPr>
            <w:tcW w:w="1283" w:type="dxa"/>
            <w:noWrap/>
            <w:hideMark/>
          </w:tcPr>
          <w:p w14:paraId="1017C404" w14:textId="77777777" w:rsidR="00254538" w:rsidRPr="0085579E" w:rsidRDefault="00254538" w:rsidP="00254538">
            <w:pPr>
              <w:jc w:val="center"/>
            </w:pPr>
            <w:r w:rsidRPr="0085579E">
              <w:t>B (</w:t>
            </w:r>
            <w:proofErr w:type="spellStart"/>
            <w:r w:rsidRPr="0085579E">
              <w:t>mT</w:t>
            </w:r>
            <w:proofErr w:type="spellEnd"/>
            <w:r w:rsidRPr="0085579E">
              <w:t>)</w:t>
            </w:r>
          </w:p>
        </w:tc>
        <w:tc>
          <w:tcPr>
            <w:tcW w:w="1117" w:type="dxa"/>
            <w:noWrap/>
            <w:hideMark/>
          </w:tcPr>
          <w:p w14:paraId="7AC799F4" w14:textId="77777777" w:rsidR="00254538" w:rsidRPr="0085579E" w:rsidRDefault="00254538" w:rsidP="00254538">
            <w:pPr>
              <w:jc w:val="center"/>
            </w:pPr>
            <w:r w:rsidRPr="0085579E">
              <w:t>± ΔB (</w:t>
            </w:r>
            <w:proofErr w:type="spellStart"/>
            <w:r w:rsidRPr="0085579E">
              <w:t>mT</w:t>
            </w:r>
            <w:proofErr w:type="spellEnd"/>
            <w:r w:rsidRPr="0085579E">
              <w:t>)</w:t>
            </w:r>
          </w:p>
        </w:tc>
        <w:tc>
          <w:tcPr>
            <w:tcW w:w="1324" w:type="dxa"/>
            <w:noWrap/>
            <w:hideMark/>
          </w:tcPr>
          <w:p w14:paraId="3E18A539" w14:textId="621A729F" w:rsidR="00254538" w:rsidRPr="0085579E" w:rsidRDefault="00254538" w:rsidP="00254538">
            <w:pPr>
              <w:jc w:val="center"/>
            </w:pPr>
            <w:proofErr w:type="spellStart"/>
            <w:proofErr w:type="gramStart"/>
            <w:r w:rsidRPr="0085579E">
              <w:t>ε</w:t>
            </w:r>
            <w:proofErr w:type="gramEnd"/>
            <w:r>
              <w:rPr>
                <w:vertAlign w:val="subscript"/>
              </w:rPr>
              <w:t>exp</w:t>
            </w:r>
            <w:proofErr w:type="spellEnd"/>
            <w:r w:rsidRPr="0085579E">
              <w:t xml:space="preserve"> (mV)</w:t>
            </w:r>
          </w:p>
        </w:tc>
        <w:tc>
          <w:tcPr>
            <w:tcW w:w="1277" w:type="dxa"/>
            <w:noWrap/>
            <w:hideMark/>
          </w:tcPr>
          <w:p w14:paraId="528753F9" w14:textId="63FF5B9E" w:rsidR="00254538" w:rsidRPr="0085579E" w:rsidRDefault="00254538" w:rsidP="00254538">
            <w:pPr>
              <w:jc w:val="center"/>
            </w:pPr>
            <w:r w:rsidRPr="0085579E">
              <w:t xml:space="preserve">± </w:t>
            </w:r>
            <w:proofErr w:type="spellStart"/>
            <w:r w:rsidRPr="0085579E">
              <w:t>Δε</w:t>
            </w:r>
            <w:r>
              <w:rPr>
                <w:vertAlign w:val="subscript"/>
              </w:rPr>
              <w:t>exp</w:t>
            </w:r>
            <w:proofErr w:type="spellEnd"/>
            <w:r w:rsidRPr="0085579E">
              <w:t xml:space="preserve"> (mV)</w:t>
            </w:r>
          </w:p>
        </w:tc>
        <w:tc>
          <w:tcPr>
            <w:tcW w:w="1141" w:type="dxa"/>
            <w:noWrap/>
            <w:hideMark/>
          </w:tcPr>
          <w:p w14:paraId="2CAD5040" w14:textId="0E76A4A0" w:rsidR="00254538" w:rsidRPr="0085579E" w:rsidRDefault="00254538" w:rsidP="00254538">
            <w:pPr>
              <w:jc w:val="center"/>
            </w:pPr>
            <w:proofErr w:type="spellStart"/>
            <w:proofErr w:type="gramStart"/>
            <w:r w:rsidRPr="0085579E">
              <w:t>ε</w:t>
            </w:r>
            <w:proofErr w:type="gramEnd"/>
            <w:r>
              <w:rPr>
                <w:vertAlign w:val="subscript"/>
              </w:rPr>
              <w:t>théo</w:t>
            </w:r>
            <w:proofErr w:type="spellEnd"/>
            <w:r w:rsidRPr="0085579E">
              <w:t xml:space="preserve"> (mV)</w:t>
            </w:r>
          </w:p>
        </w:tc>
        <w:tc>
          <w:tcPr>
            <w:tcW w:w="1626" w:type="dxa"/>
            <w:noWrap/>
            <w:hideMark/>
          </w:tcPr>
          <w:p w14:paraId="0FEC6418" w14:textId="2AF0E82A" w:rsidR="00254538" w:rsidRPr="0085579E" w:rsidRDefault="00254538" w:rsidP="00254538">
            <w:pPr>
              <w:jc w:val="center"/>
            </w:pPr>
            <w:r w:rsidRPr="0085579E">
              <w:t xml:space="preserve">± </w:t>
            </w:r>
            <w:proofErr w:type="spellStart"/>
            <w:r w:rsidRPr="0085579E">
              <w:t>Δε</w:t>
            </w:r>
            <w:r>
              <w:rPr>
                <w:vertAlign w:val="subscript"/>
              </w:rPr>
              <w:t>théo</w:t>
            </w:r>
            <w:proofErr w:type="spellEnd"/>
            <w:r w:rsidRPr="0085579E">
              <w:t xml:space="preserve"> (mV)</w:t>
            </w:r>
          </w:p>
        </w:tc>
      </w:tr>
      <w:tr w:rsidR="00254538" w:rsidRPr="0085579E" w14:paraId="5B58B61E" w14:textId="77777777" w:rsidTr="00676F56">
        <w:trPr>
          <w:trHeight w:val="241"/>
        </w:trPr>
        <w:tc>
          <w:tcPr>
            <w:tcW w:w="753" w:type="dxa"/>
            <w:noWrap/>
            <w:hideMark/>
          </w:tcPr>
          <w:p w14:paraId="008ACF40" w14:textId="77777777" w:rsidR="00254538" w:rsidRPr="0085579E" w:rsidRDefault="00254538" w:rsidP="00254538">
            <w:pPr>
              <w:jc w:val="center"/>
            </w:pPr>
            <w:r w:rsidRPr="0085579E">
              <w:t>0.54</w:t>
            </w:r>
          </w:p>
        </w:tc>
        <w:tc>
          <w:tcPr>
            <w:tcW w:w="980" w:type="dxa"/>
            <w:noWrap/>
            <w:hideMark/>
          </w:tcPr>
          <w:p w14:paraId="683D7ABA" w14:textId="77777777" w:rsidR="00254538" w:rsidRPr="0085579E" w:rsidRDefault="00254538" w:rsidP="00254538">
            <w:pPr>
              <w:jc w:val="center"/>
            </w:pPr>
            <w:r w:rsidRPr="0085579E">
              <w:t>0.04</w:t>
            </w:r>
          </w:p>
        </w:tc>
        <w:tc>
          <w:tcPr>
            <w:tcW w:w="1283" w:type="dxa"/>
            <w:noWrap/>
            <w:hideMark/>
          </w:tcPr>
          <w:p w14:paraId="199A1F6B" w14:textId="77777777" w:rsidR="00254538" w:rsidRPr="0085579E" w:rsidRDefault="00254538" w:rsidP="00254538">
            <w:pPr>
              <w:jc w:val="center"/>
            </w:pPr>
            <w:r w:rsidRPr="0085579E">
              <w:t>0.49</w:t>
            </w:r>
          </w:p>
        </w:tc>
        <w:tc>
          <w:tcPr>
            <w:tcW w:w="1117" w:type="dxa"/>
            <w:noWrap/>
            <w:hideMark/>
          </w:tcPr>
          <w:p w14:paraId="48B415C0" w14:textId="77777777" w:rsidR="00254538" w:rsidRPr="0085579E" w:rsidRDefault="00254538" w:rsidP="00254538">
            <w:pPr>
              <w:jc w:val="center"/>
            </w:pPr>
            <w:r w:rsidRPr="0085579E">
              <w:t>0.04</w:t>
            </w:r>
          </w:p>
        </w:tc>
        <w:tc>
          <w:tcPr>
            <w:tcW w:w="1324" w:type="dxa"/>
            <w:noWrap/>
            <w:hideMark/>
          </w:tcPr>
          <w:p w14:paraId="5B516C0F" w14:textId="77777777" w:rsidR="00254538" w:rsidRPr="0085579E" w:rsidRDefault="00254538" w:rsidP="00254538">
            <w:pPr>
              <w:jc w:val="center"/>
            </w:pPr>
            <w:r w:rsidRPr="0085579E">
              <w:t>94</w:t>
            </w:r>
          </w:p>
        </w:tc>
        <w:tc>
          <w:tcPr>
            <w:tcW w:w="1277" w:type="dxa"/>
            <w:noWrap/>
            <w:hideMark/>
          </w:tcPr>
          <w:p w14:paraId="5DAB6CF7" w14:textId="77777777" w:rsidR="00254538" w:rsidRPr="0085579E" w:rsidRDefault="00254538" w:rsidP="00254538">
            <w:pPr>
              <w:jc w:val="center"/>
            </w:pPr>
            <w:r w:rsidRPr="0085579E">
              <w:t>10</w:t>
            </w:r>
          </w:p>
        </w:tc>
        <w:tc>
          <w:tcPr>
            <w:tcW w:w="1141" w:type="dxa"/>
            <w:noWrap/>
            <w:hideMark/>
          </w:tcPr>
          <w:p w14:paraId="148020B1" w14:textId="77777777" w:rsidR="00254538" w:rsidRPr="0085579E" w:rsidRDefault="00254538" w:rsidP="00254538">
            <w:pPr>
              <w:jc w:val="center"/>
            </w:pPr>
            <w:r w:rsidRPr="0085579E">
              <w:t>87</w:t>
            </w:r>
          </w:p>
        </w:tc>
        <w:tc>
          <w:tcPr>
            <w:tcW w:w="1626" w:type="dxa"/>
            <w:noWrap/>
            <w:hideMark/>
          </w:tcPr>
          <w:p w14:paraId="1272DB6E" w14:textId="77777777" w:rsidR="00254538" w:rsidRPr="0085579E" w:rsidRDefault="00254538" w:rsidP="00254538">
            <w:pPr>
              <w:jc w:val="center"/>
            </w:pPr>
            <w:r w:rsidRPr="0085579E">
              <w:t>19</w:t>
            </w:r>
          </w:p>
        </w:tc>
      </w:tr>
      <w:tr w:rsidR="00254538" w:rsidRPr="0085579E" w14:paraId="4A2978F0" w14:textId="77777777" w:rsidTr="00676F56">
        <w:trPr>
          <w:trHeight w:val="241"/>
        </w:trPr>
        <w:tc>
          <w:tcPr>
            <w:tcW w:w="753" w:type="dxa"/>
            <w:noWrap/>
            <w:hideMark/>
          </w:tcPr>
          <w:p w14:paraId="754F8EB6" w14:textId="77777777" w:rsidR="00254538" w:rsidRPr="0085579E" w:rsidRDefault="00254538" w:rsidP="00254538">
            <w:pPr>
              <w:jc w:val="center"/>
            </w:pPr>
            <w:r w:rsidRPr="0085579E">
              <w:t>1.05</w:t>
            </w:r>
          </w:p>
        </w:tc>
        <w:tc>
          <w:tcPr>
            <w:tcW w:w="980" w:type="dxa"/>
            <w:noWrap/>
            <w:hideMark/>
          </w:tcPr>
          <w:p w14:paraId="0822D8F4" w14:textId="77777777" w:rsidR="00254538" w:rsidRPr="0085579E" w:rsidRDefault="00254538" w:rsidP="00254538">
            <w:pPr>
              <w:jc w:val="center"/>
            </w:pPr>
            <w:r w:rsidRPr="0085579E">
              <w:t>0.04</w:t>
            </w:r>
          </w:p>
        </w:tc>
        <w:tc>
          <w:tcPr>
            <w:tcW w:w="1283" w:type="dxa"/>
            <w:noWrap/>
            <w:hideMark/>
          </w:tcPr>
          <w:p w14:paraId="3BE9AD6E" w14:textId="77777777" w:rsidR="00254538" w:rsidRPr="0085579E" w:rsidRDefault="00254538" w:rsidP="00254538">
            <w:pPr>
              <w:jc w:val="center"/>
            </w:pPr>
            <w:r w:rsidRPr="0085579E">
              <w:t>0.95</w:t>
            </w:r>
          </w:p>
        </w:tc>
        <w:tc>
          <w:tcPr>
            <w:tcW w:w="1117" w:type="dxa"/>
            <w:noWrap/>
            <w:hideMark/>
          </w:tcPr>
          <w:p w14:paraId="0EAF35EC" w14:textId="77777777" w:rsidR="00254538" w:rsidRPr="0085579E" w:rsidRDefault="00254538" w:rsidP="00254538">
            <w:pPr>
              <w:jc w:val="center"/>
            </w:pPr>
            <w:r w:rsidRPr="0085579E">
              <w:t>0.06</w:t>
            </w:r>
          </w:p>
        </w:tc>
        <w:tc>
          <w:tcPr>
            <w:tcW w:w="1324" w:type="dxa"/>
            <w:noWrap/>
            <w:hideMark/>
          </w:tcPr>
          <w:p w14:paraId="0B01F073" w14:textId="77777777" w:rsidR="00254538" w:rsidRPr="0085579E" w:rsidRDefault="00254538" w:rsidP="00254538">
            <w:pPr>
              <w:jc w:val="center"/>
            </w:pPr>
            <w:r w:rsidRPr="0085579E">
              <w:t>166</w:t>
            </w:r>
          </w:p>
        </w:tc>
        <w:tc>
          <w:tcPr>
            <w:tcW w:w="1277" w:type="dxa"/>
            <w:noWrap/>
            <w:hideMark/>
          </w:tcPr>
          <w:p w14:paraId="647210DD" w14:textId="77777777" w:rsidR="00254538" w:rsidRPr="0085579E" w:rsidRDefault="00254538" w:rsidP="00254538">
            <w:pPr>
              <w:jc w:val="center"/>
            </w:pPr>
            <w:r w:rsidRPr="0085579E">
              <w:t>10</w:t>
            </w:r>
          </w:p>
        </w:tc>
        <w:tc>
          <w:tcPr>
            <w:tcW w:w="1141" w:type="dxa"/>
            <w:noWrap/>
            <w:hideMark/>
          </w:tcPr>
          <w:p w14:paraId="06FDEB1F" w14:textId="77777777" w:rsidR="00254538" w:rsidRPr="0085579E" w:rsidRDefault="00254538" w:rsidP="00254538">
            <w:pPr>
              <w:jc w:val="center"/>
            </w:pPr>
            <w:r w:rsidRPr="0085579E">
              <w:t>170</w:t>
            </w:r>
          </w:p>
        </w:tc>
        <w:tc>
          <w:tcPr>
            <w:tcW w:w="1626" w:type="dxa"/>
            <w:noWrap/>
            <w:hideMark/>
          </w:tcPr>
          <w:p w14:paraId="5631A8E7" w14:textId="77777777" w:rsidR="00254538" w:rsidRPr="0085579E" w:rsidRDefault="00254538" w:rsidP="00254538">
            <w:pPr>
              <w:jc w:val="center"/>
            </w:pPr>
            <w:r w:rsidRPr="0085579E">
              <w:t>33</w:t>
            </w:r>
          </w:p>
        </w:tc>
      </w:tr>
      <w:tr w:rsidR="00254538" w:rsidRPr="0085579E" w14:paraId="45DD4ADA" w14:textId="77777777" w:rsidTr="00676F56">
        <w:trPr>
          <w:trHeight w:val="259"/>
        </w:trPr>
        <w:tc>
          <w:tcPr>
            <w:tcW w:w="753" w:type="dxa"/>
            <w:noWrap/>
            <w:hideMark/>
          </w:tcPr>
          <w:p w14:paraId="341172EB" w14:textId="77777777" w:rsidR="00254538" w:rsidRPr="0085579E" w:rsidRDefault="00254538" w:rsidP="00254538">
            <w:pPr>
              <w:jc w:val="center"/>
            </w:pPr>
            <w:r w:rsidRPr="0085579E">
              <w:t>1.50</w:t>
            </w:r>
          </w:p>
        </w:tc>
        <w:tc>
          <w:tcPr>
            <w:tcW w:w="980" w:type="dxa"/>
            <w:noWrap/>
            <w:hideMark/>
          </w:tcPr>
          <w:p w14:paraId="1C727225" w14:textId="77777777" w:rsidR="00254538" w:rsidRPr="0085579E" w:rsidRDefault="00254538" w:rsidP="00254538">
            <w:pPr>
              <w:jc w:val="center"/>
            </w:pPr>
            <w:r w:rsidRPr="0085579E">
              <w:t>0.05</w:t>
            </w:r>
          </w:p>
        </w:tc>
        <w:tc>
          <w:tcPr>
            <w:tcW w:w="1283" w:type="dxa"/>
            <w:noWrap/>
            <w:hideMark/>
          </w:tcPr>
          <w:p w14:paraId="6D91C7EF" w14:textId="77777777" w:rsidR="00254538" w:rsidRPr="0085579E" w:rsidRDefault="00254538" w:rsidP="00254538">
            <w:pPr>
              <w:jc w:val="center"/>
            </w:pPr>
            <w:r w:rsidRPr="0085579E">
              <w:t>1.36</w:t>
            </w:r>
          </w:p>
        </w:tc>
        <w:tc>
          <w:tcPr>
            <w:tcW w:w="1117" w:type="dxa"/>
            <w:noWrap/>
            <w:hideMark/>
          </w:tcPr>
          <w:p w14:paraId="0CB01B81" w14:textId="77777777" w:rsidR="00254538" w:rsidRPr="0085579E" w:rsidRDefault="00254538" w:rsidP="00254538">
            <w:pPr>
              <w:jc w:val="center"/>
            </w:pPr>
            <w:r w:rsidRPr="0085579E">
              <w:t>0.07</w:t>
            </w:r>
          </w:p>
        </w:tc>
        <w:tc>
          <w:tcPr>
            <w:tcW w:w="1324" w:type="dxa"/>
            <w:noWrap/>
            <w:hideMark/>
          </w:tcPr>
          <w:p w14:paraId="5917D422" w14:textId="77777777" w:rsidR="00254538" w:rsidRPr="0085579E" w:rsidRDefault="00254538" w:rsidP="00254538">
            <w:pPr>
              <w:jc w:val="center"/>
            </w:pPr>
            <w:r w:rsidRPr="0085579E">
              <w:t>239</w:t>
            </w:r>
          </w:p>
        </w:tc>
        <w:tc>
          <w:tcPr>
            <w:tcW w:w="1277" w:type="dxa"/>
            <w:noWrap/>
            <w:hideMark/>
          </w:tcPr>
          <w:p w14:paraId="02320E52" w14:textId="77777777" w:rsidR="00254538" w:rsidRPr="0085579E" w:rsidRDefault="00254538" w:rsidP="00254538">
            <w:pPr>
              <w:jc w:val="center"/>
            </w:pPr>
            <w:r w:rsidRPr="0085579E">
              <w:t>20</w:t>
            </w:r>
          </w:p>
        </w:tc>
        <w:tc>
          <w:tcPr>
            <w:tcW w:w="1141" w:type="dxa"/>
            <w:noWrap/>
            <w:hideMark/>
          </w:tcPr>
          <w:p w14:paraId="555C1DD4" w14:textId="77777777" w:rsidR="00254538" w:rsidRPr="0085579E" w:rsidRDefault="00254538" w:rsidP="00254538">
            <w:pPr>
              <w:jc w:val="center"/>
            </w:pPr>
            <w:r w:rsidRPr="0085579E">
              <w:t>242</w:t>
            </w:r>
          </w:p>
        </w:tc>
        <w:tc>
          <w:tcPr>
            <w:tcW w:w="1626" w:type="dxa"/>
            <w:noWrap/>
            <w:hideMark/>
          </w:tcPr>
          <w:p w14:paraId="49F13724" w14:textId="77777777" w:rsidR="00254538" w:rsidRPr="0085579E" w:rsidRDefault="00254538" w:rsidP="00254538">
            <w:pPr>
              <w:jc w:val="center"/>
            </w:pPr>
            <w:r w:rsidRPr="0085579E">
              <w:t>44</w:t>
            </w:r>
          </w:p>
        </w:tc>
      </w:tr>
      <w:tr w:rsidR="00254538" w:rsidRPr="0085579E" w14:paraId="018300D1" w14:textId="77777777" w:rsidTr="00676F56">
        <w:trPr>
          <w:trHeight w:val="241"/>
        </w:trPr>
        <w:tc>
          <w:tcPr>
            <w:tcW w:w="753" w:type="dxa"/>
            <w:noWrap/>
            <w:hideMark/>
          </w:tcPr>
          <w:p w14:paraId="558D60D0" w14:textId="77777777" w:rsidR="00254538" w:rsidRPr="0085579E" w:rsidRDefault="00254538" w:rsidP="00254538">
            <w:pPr>
              <w:jc w:val="center"/>
            </w:pPr>
            <w:r w:rsidRPr="0085579E">
              <w:t>2.04</w:t>
            </w:r>
          </w:p>
        </w:tc>
        <w:tc>
          <w:tcPr>
            <w:tcW w:w="980" w:type="dxa"/>
            <w:noWrap/>
            <w:hideMark/>
          </w:tcPr>
          <w:p w14:paraId="2BC800AD" w14:textId="77777777" w:rsidR="00254538" w:rsidRPr="0085579E" w:rsidRDefault="00254538" w:rsidP="00254538">
            <w:pPr>
              <w:jc w:val="center"/>
            </w:pPr>
            <w:r w:rsidRPr="0085579E">
              <w:t>0.05</w:t>
            </w:r>
          </w:p>
        </w:tc>
        <w:tc>
          <w:tcPr>
            <w:tcW w:w="1283" w:type="dxa"/>
            <w:noWrap/>
            <w:hideMark/>
          </w:tcPr>
          <w:p w14:paraId="32CEC304" w14:textId="77777777" w:rsidR="00254538" w:rsidRPr="0085579E" w:rsidRDefault="00254538" w:rsidP="00254538">
            <w:pPr>
              <w:jc w:val="center"/>
            </w:pPr>
            <w:r w:rsidRPr="0085579E">
              <w:t>1.85</w:t>
            </w:r>
          </w:p>
        </w:tc>
        <w:tc>
          <w:tcPr>
            <w:tcW w:w="1117" w:type="dxa"/>
            <w:noWrap/>
            <w:hideMark/>
          </w:tcPr>
          <w:p w14:paraId="411C45F2" w14:textId="77777777" w:rsidR="00254538" w:rsidRPr="0085579E" w:rsidRDefault="00254538" w:rsidP="00254538">
            <w:pPr>
              <w:jc w:val="center"/>
            </w:pPr>
            <w:r w:rsidRPr="0085579E">
              <w:t>0.08</w:t>
            </w:r>
          </w:p>
        </w:tc>
        <w:tc>
          <w:tcPr>
            <w:tcW w:w="1324" w:type="dxa"/>
            <w:noWrap/>
            <w:hideMark/>
          </w:tcPr>
          <w:p w14:paraId="40E5431A" w14:textId="77777777" w:rsidR="00254538" w:rsidRPr="0085579E" w:rsidRDefault="00254538" w:rsidP="00254538">
            <w:pPr>
              <w:jc w:val="center"/>
            </w:pPr>
            <w:r w:rsidRPr="0085579E">
              <w:t>315</w:t>
            </w:r>
          </w:p>
        </w:tc>
        <w:tc>
          <w:tcPr>
            <w:tcW w:w="1277" w:type="dxa"/>
            <w:noWrap/>
            <w:hideMark/>
          </w:tcPr>
          <w:p w14:paraId="364C1B61" w14:textId="77777777" w:rsidR="00254538" w:rsidRPr="0085579E" w:rsidRDefault="00254538" w:rsidP="00254538">
            <w:pPr>
              <w:jc w:val="center"/>
            </w:pPr>
            <w:r w:rsidRPr="0085579E">
              <w:t>20</w:t>
            </w:r>
          </w:p>
        </w:tc>
        <w:tc>
          <w:tcPr>
            <w:tcW w:w="1141" w:type="dxa"/>
            <w:noWrap/>
            <w:hideMark/>
          </w:tcPr>
          <w:p w14:paraId="20C33766" w14:textId="77777777" w:rsidR="00254538" w:rsidRPr="0085579E" w:rsidRDefault="00254538" w:rsidP="00254538">
            <w:pPr>
              <w:jc w:val="center"/>
            </w:pPr>
            <w:r w:rsidRPr="0085579E">
              <w:t>329</w:t>
            </w:r>
          </w:p>
        </w:tc>
        <w:tc>
          <w:tcPr>
            <w:tcW w:w="1626" w:type="dxa"/>
            <w:noWrap/>
            <w:hideMark/>
          </w:tcPr>
          <w:p w14:paraId="7C3111C1" w14:textId="77777777" w:rsidR="00254538" w:rsidRPr="0085579E" w:rsidRDefault="00254538" w:rsidP="00254538">
            <w:pPr>
              <w:jc w:val="center"/>
            </w:pPr>
            <w:r w:rsidRPr="0085579E">
              <w:t>59</w:t>
            </w:r>
          </w:p>
        </w:tc>
      </w:tr>
      <w:tr w:rsidR="00254538" w:rsidRPr="0085579E" w14:paraId="46C93EFF" w14:textId="77777777" w:rsidTr="00676F56">
        <w:trPr>
          <w:trHeight w:val="241"/>
        </w:trPr>
        <w:tc>
          <w:tcPr>
            <w:tcW w:w="753" w:type="dxa"/>
            <w:noWrap/>
            <w:hideMark/>
          </w:tcPr>
          <w:p w14:paraId="19C31464" w14:textId="77777777" w:rsidR="00254538" w:rsidRPr="0085579E" w:rsidRDefault="00254538" w:rsidP="00254538">
            <w:pPr>
              <w:jc w:val="center"/>
            </w:pPr>
            <w:r w:rsidRPr="0085579E">
              <w:t>2.55</w:t>
            </w:r>
          </w:p>
        </w:tc>
        <w:tc>
          <w:tcPr>
            <w:tcW w:w="980" w:type="dxa"/>
            <w:noWrap/>
            <w:hideMark/>
          </w:tcPr>
          <w:p w14:paraId="6BF1F839" w14:textId="77777777" w:rsidR="00254538" w:rsidRPr="0085579E" w:rsidRDefault="00254538" w:rsidP="00254538">
            <w:pPr>
              <w:jc w:val="center"/>
            </w:pPr>
            <w:r w:rsidRPr="0085579E">
              <w:t>0.06</w:t>
            </w:r>
          </w:p>
        </w:tc>
        <w:tc>
          <w:tcPr>
            <w:tcW w:w="1283" w:type="dxa"/>
            <w:noWrap/>
            <w:hideMark/>
          </w:tcPr>
          <w:p w14:paraId="3CCC9B61" w14:textId="77777777" w:rsidR="00254538" w:rsidRPr="0085579E" w:rsidRDefault="00254538" w:rsidP="00254538">
            <w:pPr>
              <w:jc w:val="center"/>
            </w:pPr>
            <w:r w:rsidRPr="0085579E">
              <w:t>2.31</w:t>
            </w:r>
          </w:p>
        </w:tc>
        <w:tc>
          <w:tcPr>
            <w:tcW w:w="1117" w:type="dxa"/>
            <w:noWrap/>
            <w:hideMark/>
          </w:tcPr>
          <w:p w14:paraId="1071B36E" w14:textId="77777777" w:rsidR="00254538" w:rsidRPr="0085579E" w:rsidRDefault="00254538" w:rsidP="00254538">
            <w:pPr>
              <w:jc w:val="center"/>
            </w:pPr>
            <w:r w:rsidRPr="0085579E">
              <w:t>0.10</w:t>
            </w:r>
          </w:p>
        </w:tc>
        <w:tc>
          <w:tcPr>
            <w:tcW w:w="1324" w:type="dxa"/>
            <w:noWrap/>
            <w:hideMark/>
          </w:tcPr>
          <w:p w14:paraId="3171949C" w14:textId="77777777" w:rsidR="00254538" w:rsidRPr="0085579E" w:rsidRDefault="00254538" w:rsidP="00254538">
            <w:pPr>
              <w:jc w:val="center"/>
            </w:pPr>
            <w:r w:rsidRPr="0085579E">
              <w:t>394</w:t>
            </w:r>
          </w:p>
        </w:tc>
        <w:tc>
          <w:tcPr>
            <w:tcW w:w="1277" w:type="dxa"/>
            <w:noWrap/>
            <w:hideMark/>
          </w:tcPr>
          <w:p w14:paraId="6D5EF9B7" w14:textId="77777777" w:rsidR="00254538" w:rsidRPr="0085579E" w:rsidRDefault="00254538" w:rsidP="00254538">
            <w:pPr>
              <w:jc w:val="center"/>
            </w:pPr>
            <w:r w:rsidRPr="0085579E">
              <w:t>40</w:t>
            </w:r>
          </w:p>
        </w:tc>
        <w:tc>
          <w:tcPr>
            <w:tcW w:w="1141" w:type="dxa"/>
            <w:noWrap/>
            <w:hideMark/>
          </w:tcPr>
          <w:p w14:paraId="6F9EC189" w14:textId="77777777" w:rsidR="00254538" w:rsidRPr="0085579E" w:rsidRDefault="00254538" w:rsidP="00254538">
            <w:pPr>
              <w:jc w:val="center"/>
            </w:pPr>
            <w:r w:rsidRPr="0085579E">
              <w:t>412</w:t>
            </w:r>
          </w:p>
        </w:tc>
        <w:tc>
          <w:tcPr>
            <w:tcW w:w="1626" w:type="dxa"/>
            <w:noWrap/>
            <w:hideMark/>
          </w:tcPr>
          <w:p w14:paraId="38739FE1" w14:textId="77777777" w:rsidR="00254538" w:rsidRPr="0085579E" w:rsidRDefault="00254538" w:rsidP="00254538">
            <w:pPr>
              <w:jc w:val="center"/>
            </w:pPr>
            <w:r w:rsidRPr="0085579E">
              <w:t>72</w:t>
            </w:r>
          </w:p>
        </w:tc>
      </w:tr>
      <w:tr w:rsidR="00254538" w:rsidRPr="0085579E" w14:paraId="330198AE" w14:textId="77777777" w:rsidTr="00676F56">
        <w:trPr>
          <w:trHeight w:val="241"/>
        </w:trPr>
        <w:tc>
          <w:tcPr>
            <w:tcW w:w="753" w:type="dxa"/>
            <w:noWrap/>
            <w:hideMark/>
          </w:tcPr>
          <w:p w14:paraId="3182A8AF" w14:textId="77777777" w:rsidR="00254538" w:rsidRPr="0085579E" w:rsidRDefault="00254538" w:rsidP="00254538">
            <w:pPr>
              <w:jc w:val="center"/>
            </w:pPr>
            <w:r w:rsidRPr="0085579E">
              <w:t>3.00</w:t>
            </w:r>
          </w:p>
        </w:tc>
        <w:tc>
          <w:tcPr>
            <w:tcW w:w="980" w:type="dxa"/>
            <w:noWrap/>
            <w:hideMark/>
          </w:tcPr>
          <w:p w14:paraId="7C8E1890" w14:textId="77777777" w:rsidR="00254538" w:rsidRPr="0085579E" w:rsidRDefault="00254538" w:rsidP="00254538">
            <w:pPr>
              <w:jc w:val="center"/>
            </w:pPr>
            <w:r w:rsidRPr="0085579E">
              <w:t>0.06</w:t>
            </w:r>
          </w:p>
        </w:tc>
        <w:tc>
          <w:tcPr>
            <w:tcW w:w="1283" w:type="dxa"/>
            <w:noWrap/>
            <w:hideMark/>
          </w:tcPr>
          <w:p w14:paraId="72514817" w14:textId="77777777" w:rsidR="00254538" w:rsidRPr="0085579E" w:rsidRDefault="00254538" w:rsidP="00254538">
            <w:pPr>
              <w:jc w:val="center"/>
            </w:pPr>
            <w:r w:rsidRPr="0085579E">
              <w:t>2.72</w:t>
            </w:r>
          </w:p>
        </w:tc>
        <w:tc>
          <w:tcPr>
            <w:tcW w:w="1117" w:type="dxa"/>
            <w:noWrap/>
            <w:hideMark/>
          </w:tcPr>
          <w:p w14:paraId="33479D42" w14:textId="77777777" w:rsidR="00254538" w:rsidRPr="0085579E" w:rsidRDefault="00254538" w:rsidP="00254538">
            <w:pPr>
              <w:jc w:val="center"/>
            </w:pPr>
            <w:r w:rsidRPr="0085579E">
              <w:t>0.11</w:t>
            </w:r>
          </w:p>
        </w:tc>
        <w:tc>
          <w:tcPr>
            <w:tcW w:w="1324" w:type="dxa"/>
            <w:noWrap/>
            <w:hideMark/>
          </w:tcPr>
          <w:p w14:paraId="13C33E17" w14:textId="77777777" w:rsidR="00254538" w:rsidRPr="0085579E" w:rsidRDefault="00254538" w:rsidP="00254538">
            <w:pPr>
              <w:jc w:val="center"/>
            </w:pPr>
            <w:r w:rsidRPr="0085579E">
              <w:t>476</w:t>
            </w:r>
          </w:p>
        </w:tc>
        <w:tc>
          <w:tcPr>
            <w:tcW w:w="1277" w:type="dxa"/>
            <w:noWrap/>
            <w:hideMark/>
          </w:tcPr>
          <w:p w14:paraId="4431A995" w14:textId="77777777" w:rsidR="00254538" w:rsidRPr="0085579E" w:rsidRDefault="00254538" w:rsidP="00254538">
            <w:pPr>
              <w:jc w:val="center"/>
            </w:pPr>
            <w:r w:rsidRPr="0085579E">
              <w:t>40</w:t>
            </w:r>
          </w:p>
        </w:tc>
        <w:tc>
          <w:tcPr>
            <w:tcW w:w="1141" w:type="dxa"/>
            <w:noWrap/>
            <w:hideMark/>
          </w:tcPr>
          <w:p w14:paraId="40439FEE" w14:textId="77777777" w:rsidR="00254538" w:rsidRPr="0085579E" w:rsidRDefault="00254538" w:rsidP="00254538">
            <w:pPr>
              <w:jc w:val="center"/>
            </w:pPr>
            <w:r w:rsidRPr="0085579E">
              <w:t>484</w:t>
            </w:r>
          </w:p>
        </w:tc>
        <w:tc>
          <w:tcPr>
            <w:tcW w:w="1626" w:type="dxa"/>
            <w:noWrap/>
            <w:hideMark/>
          </w:tcPr>
          <w:p w14:paraId="7D5B4F64" w14:textId="77777777" w:rsidR="00254538" w:rsidRPr="0085579E" w:rsidRDefault="00254538" w:rsidP="00254538">
            <w:pPr>
              <w:jc w:val="center"/>
            </w:pPr>
            <w:r w:rsidRPr="0085579E">
              <w:t>84</w:t>
            </w:r>
          </w:p>
        </w:tc>
      </w:tr>
      <w:tr w:rsidR="00254538" w:rsidRPr="0085579E" w14:paraId="6CD5902C" w14:textId="77777777" w:rsidTr="00676F56">
        <w:trPr>
          <w:trHeight w:val="241"/>
        </w:trPr>
        <w:tc>
          <w:tcPr>
            <w:tcW w:w="753" w:type="dxa"/>
            <w:noWrap/>
            <w:hideMark/>
          </w:tcPr>
          <w:p w14:paraId="5F4B0DAC" w14:textId="77777777" w:rsidR="00254538" w:rsidRPr="0085579E" w:rsidRDefault="00254538" w:rsidP="00254538">
            <w:pPr>
              <w:jc w:val="center"/>
            </w:pPr>
            <w:r w:rsidRPr="0085579E">
              <w:t>3.53</w:t>
            </w:r>
          </w:p>
        </w:tc>
        <w:tc>
          <w:tcPr>
            <w:tcW w:w="980" w:type="dxa"/>
            <w:noWrap/>
            <w:hideMark/>
          </w:tcPr>
          <w:p w14:paraId="5D585DBE" w14:textId="77777777" w:rsidR="00254538" w:rsidRPr="0085579E" w:rsidRDefault="00254538" w:rsidP="00254538">
            <w:pPr>
              <w:jc w:val="center"/>
            </w:pPr>
            <w:r w:rsidRPr="0085579E">
              <w:t>0.07</w:t>
            </w:r>
          </w:p>
        </w:tc>
        <w:tc>
          <w:tcPr>
            <w:tcW w:w="1283" w:type="dxa"/>
            <w:noWrap/>
            <w:hideMark/>
          </w:tcPr>
          <w:p w14:paraId="22112F32" w14:textId="77777777" w:rsidR="00254538" w:rsidRPr="0085579E" w:rsidRDefault="00254538" w:rsidP="00254538">
            <w:pPr>
              <w:jc w:val="center"/>
            </w:pPr>
            <w:r w:rsidRPr="0085579E">
              <w:t>3.19</w:t>
            </w:r>
          </w:p>
        </w:tc>
        <w:tc>
          <w:tcPr>
            <w:tcW w:w="1117" w:type="dxa"/>
            <w:noWrap/>
            <w:hideMark/>
          </w:tcPr>
          <w:p w14:paraId="084C5D98" w14:textId="77777777" w:rsidR="00254538" w:rsidRPr="0085579E" w:rsidRDefault="00254538" w:rsidP="00254538">
            <w:pPr>
              <w:jc w:val="center"/>
            </w:pPr>
            <w:r w:rsidRPr="0085579E">
              <w:t>0.12</w:t>
            </w:r>
          </w:p>
        </w:tc>
        <w:tc>
          <w:tcPr>
            <w:tcW w:w="1324" w:type="dxa"/>
            <w:noWrap/>
            <w:hideMark/>
          </w:tcPr>
          <w:p w14:paraId="0457433C" w14:textId="77777777" w:rsidR="00254538" w:rsidRPr="0085579E" w:rsidRDefault="00254538" w:rsidP="00254538">
            <w:pPr>
              <w:jc w:val="center"/>
            </w:pPr>
            <w:r w:rsidRPr="0085579E">
              <w:t>535</w:t>
            </w:r>
          </w:p>
        </w:tc>
        <w:tc>
          <w:tcPr>
            <w:tcW w:w="1277" w:type="dxa"/>
            <w:noWrap/>
            <w:hideMark/>
          </w:tcPr>
          <w:p w14:paraId="22BB067A" w14:textId="77777777" w:rsidR="00254538" w:rsidRPr="0085579E" w:rsidRDefault="00254538" w:rsidP="00254538">
            <w:pPr>
              <w:jc w:val="center"/>
            </w:pPr>
            <w:r w:rsidRPr="0085579E">
              <w:t>40</w:t>
            </w:r>
          </w:p>
        </w:tc>
        <w:tc>
          <w:tcPr>
            <w:tcW w:w="1141" w:type="dxa"/>
            <w:noWrap/>
            <w:hideMark/>
          </w:tcPr>
          <w:p w14:paraId="7BF43A34" w14:textId="77777777" w:rsidR="00254538" w:rsidRPr="0085579E" w:rsidRDefault="00254538" w:rsidP="00254538">
            <w:pPr>
              <w:jc w:val="center"/>
            </w:pPr>
            <w:r w:rsidRPr="0085579E">
              <w:t>570</w:t>
            </w:r>
          </w:p>
        </w:tc>
        <w:tc>
          <w:tcPr>
            <w:tcW w:w="1626" w:type="dxa"/>
            <w:noWrap/>
            <w:hideMark/>
          </w:tcPr>
          <w:p w14:paraId="6369CC75" w14:textId="77777777" w:rsidR="00254538" w:rsidRPr="0085579E" w:rsidRDefault="00254538" w:rsidP="00254538">
            <w:pPr>
              <w:keepNext/>
              <w:jc w:val="center"/>
            </w:pPr>
            <w:r w:rsidRPr="0085579E">
              <w:t>98</w:t>
            </w:r>
          </w:p>
        </w:tc>
      </w:tr>
    </w:tbl>
    <w:p w14:paraId="45C49274" w14:textId="554943D1" w:rsidR="00254538" w:rsidRPr="00676F56" w:rsidRDefault="00254538" w:rsidP="00254538">
      <w:pPr>
        <w:pStyle w:val="Caption"/>
        <w:jc w:val="center"/>
        <w:rPr>
          <w:b/>
          <w:bCs/>
          <w:i w:val="0"/>
          <w:iCs w:val="0"/>
          <w:color w:val="000000" w:themeColor="text1"/>
          <w:sz w:val="24"/>
          <w:szCs w:val="24"/>
        </w:rPr>
      </w:pPr>
      <w:r w:rsidRPr="00676F56">
        <w:rPr>
          <w:b/>
          <w:bCs/>
          <w:i w:val="0"/>
          <w:iCs w:val="0"/>
          <w:color w:val="000000" w:themeColor="text1"/>
          <w:sz w:val="24"/>
          <w:szCs w:val="24"/>
        </w:rPr>
        <w:t xml:space="preserve">Tableau </w:t>
      </w:r>
      <w:r w:rsidR="00CB6AAF">
        <w:rPr>
          <w:b/>
          <w:bCs/>
          <w:i w:val="0"/>
          <w:iCs w:val="0"/>
          <w:color w:val="000000" w:themeColor="text1"/>
          <w:sz w:val="24"/>
          <w:szCs w:val="24"/>
        </w:rPr>
        <w:t>II.1</w:t>
      </w:r>
      <w:r w:rsidRPr="00676F56">
        <w:rPr>
          <w:b/>
          <w:bCs/>
          <w:i w:val="0"/>
          <w:iCs w:val="0"/>
          <w:color w:val="000000" w:themeColor="text1"/>
          <w:sz w:val="24"/>
          <w:szCs w:val="24"/>
        </w:rPr>
        <w:t xml:space="preserve">: ε à une fréquence constante (f = 2400 </w:t>
      </w:r>
      <w:proofErr w:type="spellStart"/>
      <w:r w:rsidRPr="00676F56">
        <w:rPr>
          <w:b/>
          <w:bCs/>
          <w:i w:val="0"/>
          <w:iCs w:val="0"/>
          <w:color w:val="000000" w:themeColor="text1"/>
          <w:sz w:val="24"/>
          <w:szCs w:val="24"/>
        </w:rPr>
        <w:t>rpm</w:t>
      </w:r>
      <w:proofErr w:type="spellEnd"/>
      <w:r w:rsidRPr="00676F56">
        <w:rPr>
          <w:b/>
          <w:bCs/>
          <w:i w:val="0"/>
          <w:iCs w:val="0"/>
          <w:color w:val="000000" w:themeColor="text1"/>
          <w:sz w:val="24"/>
          <w:szCs w:val="24"/>
        </w:rPr>
        <w:t xml:space="preserve"> = 40 Hz)</w:t>
      </w:r>
    </w:p>
    <w:p w14:paraId="47F5AE42" w14:textId="5724FC35" w:rsidR="00254538" w:rsidRDefault="00254538" w:rsidP="00254538"/>
    <w:p w14:paraId="40EC59B7" w14:textId="140FCFAF" w:rsidR="00254538" w:rsidRDefault="00CB6AAF" w:rsidP="00CB6AAF">
      <w:pPr>
        <w:jc w:val="both"/>
      </w:pPr>
      <w:r>
        <w:t>Pour mieux observer la relation entre le champs magnétique et l’induction électromotrice, nous avons réalisé un graphique qui met en valeur la tendance linéaire de nos résultats autant théorique qu’expérimentale.</w:t>
      </w:r>
    </w:p>
    <w:p w14:paraId="3D9F2FDC" w14:textId="1EFBE91C" w:rsidR="00FC3F38" w:rsidRDefault="00FC3F38" w:rsidP="00CB6AAF">
      <w:pPr>
        <w:jc w:val="both"/>
      </w:pPr>
    </w:p>
    <w:p w14:paraId="3F29A973" w14:textId="68CBEF04" w:rsidR="00A55C01" w:rsidRDefault="00FC3F38" w:rsidP="00FC3F38">
      <w:pPr>
        <w:jc w:val="both"/>
      </w:pPr>
      <w:r>
        <w:rPr>
          <w:noProof/>
        </w:rPr>
        <w:lastRenderedPageBreak/>
        <w:drawing>
          <wp:inline distT="0" distB="0" distL="0" distR="0" wp14:anchorId="44D9A754" wp14:editId="4232B810">
            <wp:extent cx="5943600" cy="4267200"/>
            <wp:effectExtent l="0" t="0" r="12700" b="12700"/>
            <wp:docPr id="11" name="Chart 11">
              <a:extLst xmlns:a="http://schemas.openxmlformats.org/drawingml/2006/main">
                <a:ext uri="{FF2B5EF4-FFF2-40B4-BE49-F238E27FC236}">
                  <a16:creationId xmlns:a16="http://schemas.microsoft.com/office/drawing/2014/main" id="{48B80F8B-789A-5D43-A1FF-0BA57FF3FF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34ABE7" w14:textId="78F1599A" w:rsidR="00A55C01" w:rsidRPr="00676F56" w:rsidRDefault="00A55C01" w:rsidP="00A55C01">
      <w:pPr>
        <w:pStyle w:val="Caption"/>
        <w:jc w:val="center"/>
        <w:rPr>
          <w:b/>
          <w:bCs/>
          <w:i w:val="0"/>
          <w:iCs w:val="0"/>
          <w:color w:val="000000" w:themeColor="text1"/>
          <w:sz w:val="24"/>
          <w:szCs w:val="24"/>
        </w:rPr>
      </w:pPr>
      <w:r w:rsidRPr="00676F56">
        <w:rPr>
          <w:b/>
          <w:bCs/>
          <w:i w:val="0"/>
          <w:iCs w:val="0"/>
          <w:color w:val="000000" w:themeColor="text1"/>
          <w:sz w:val="24"/>
          <w:szCs w:val="24"/>
        </w:rPr>
        <w:t xml:space="preserve">Figure </w:t>
      </w:r>
      <w:r w:rsidRPr="00676F56">
        <w:rPr>
          <w:b/>
          <w:bCs/>
          <w:i w:val="0"/>
          <w:iCs w:val="0"/>
          <w:color w:val="000000" w:themeColor="text1"/>
          <w:sz w:val="24"/>
          <w:szCs w:val="24"/>
        </w:rPr>
        <w:fldChar w:fldCharType="begin"/>
      </w:r>
      <w:r w:rsidRPr="00676F56">
        <w:rPr>
          <w:b/>
          <w:bCs/>
          <w:i w:val="0"/>
          <w:iCs w:val="0"/>
          <w:color w:val="000000" w:themeColor="text1"/>
          <w:sz w:val="24"/>
          <w:szCs w:val="24"/>
        </w:rPr>
        <w:instrText xml:space="preserve"> SEQ Figure \* ARABIC </w:instrText>
      </w:r>
      <w:r w:rsidRPr="00676F56">
        <w:rPr>
          <w:b/>
          <w:bCs/>
          <w:i w:val="0"/>
          <w:iCs w:val="0"/>
          <w:color w:val="000000" w:themeColor="text1"/>
          <w:sz w:val="24"/>
          <w:szCs w:val="24"/>
        </w:rPr>
        <w:fldChar w:fldCharType="separate"/>
      </w:r>
      <w:r w:rsidR="0085579E" w:rsidRPr="00676F56">
        <w:rPr>
          <w:b/>
          <w:bCs/>
          <w:i w:val="0"/>
          <w:iCs w:val="0"/>
          <w:noProof/>
          <w:color w:val="000000" w:themeColor="text1"/>
          <w:sz w:val="24"/>
          <w:szCs w:val="24"/>
        </w:rPr>
        <w:t>3</w:t>
      </w:r>
      <w:r w:rsidRPr="00676F56">
        <w:rPr>
          <w:b/>
          <w:bCs/>
          <w:i w:val="0"/>
          <w:iCs w:val="0"/>
          <w:color w:val="000000" w:themeColor="text1"/>
          <w:sz w:val="24"/>
          <w:szCs w:val="24"/>
        </w:rPr>
        <w:fldChar w:fldCharType="end"/>
      </w:r>
      <w:r w:rsidRPr="00676F56">
        <w:rPr>
          <w:b/>
          <w:bCs/>
          <w:i w:val="0"/>
          <w:iCs w:val="0"/>
          <w:color w:val="000000" w:themeColor="text1"/>
          <w:sz w:val="24"/>
          <w:szCs w:val="24"/>
        </w:rPr>
        <w:t>: Variation de l'induction électromotrice en fonction du champ magnétique</w:t>
      </w:r>
    </w:p>
    <w:p w14:paraId="0F6AC536" w14:textId="0E1C69BC" w:rsidR="00254538" w:rsidRDefault="00254538" w:rsidP="00254538"/>
    <w:p w14:paraId="7310FEDA" w14:textId="40FE9FE9" w:rsidR="00254538" w:rsidRPr="00254538" w:rsidRDefault="00CB6AAF" w:rsidP="00CB6AAF">
      <w:pPr>
        <w:jc w:val="both"/>
      </w:pPr>
      <w:r>
        <w:t>Enfin, nous calculons la force d’induction électromotrice dans le tableau II.2 en utilisant la fréquence de rotation f calculé à partir de la période donnée p.</w:t>
      </w:r>
    </w:p>
    <w:p w14:paraId="07B22CF2" w14:textId="179449A6" w:rsidR="00254538" w:rsidRDefault="00254538" w:rsidP="00254538">
      <w:pPr>
        <w:pStyle w:val="Caption"/>
        <w:keepNext/>
      </w:pPr>
    </w:p>
    <w:tbl>
      <w:tblPr>
        <w:tblStyle w:val="TableGrid"/>
        <w:tblW w:w="9425" w:type="dxa"/>
        <w:tblLook w:val="04A0" w:firstRow="1" w:lastRow="0" w:firstColumn="1" w:lastColumn="0" w:noHBand="0" w:noVBand="1"/>
      </w:tblPr>
      <w:tblGrid>
        <w:gridCol w:w="1560"/>
        <w:gridCol w:w="1120"/>
        <w:gridCol w:w="1214"/>
        <w:gridCol w:w="1136"/>
        <w:gridCol w:w="899"/>
        <w:gridCol w:w="1254"/>
        <w:gridCol w:w="934"/>
        <w:gridCol w:w="1308"/>
      </w:tblGrid>
      <w:tr w:rsidR="00254538" w:rsidRPr="00254538" w14:paraId="12E73EEC" w14:textId="77777777" w:rsidTr="00254538">
        <w:trPr>
          <w:trHeight w:val="267"/>
        </w:trPr>
        <w:tc>
          <w:tcPr>
            <w:tcW w:w="1560" w:type="dxa"/>
            <w:tcBorders>
              <w:top w:val="nil"/>
              <w:left w:val="nil"/>
              <w:right w:val="nil"/>
            </w:tcBorders>
            <w:noWrap/>
            <w:hideMark/>
          </w:tcPr>
          <w:p w14:paraId="173A2F44" w14:textId="77777777" w:rsidR="00254538" w:rsidRPr="00254538" w:rsidRDefault="00254538" w:rsidP="00A73640">
            <w:pPr>
              <w:jc w:val="center"/>
              <w:rPr>
                <w:b/>
                <w:bCs/>
              </w:rPr>
            </w:pPr>
          </w:p>
        </w:tc>
        <w:tc>
          <w:tcPr>
            <w:tcW w:w="1120" w:type="dxa"/>
            <w:tcBorders>
              <w:top w:val="nil"/>
              <w:left w:val="nil"/>
              <w:right w:val="nil"/>
            </w:tcBorders>
            <w:noWrap/>
            <w:hideMark/>
          </w:tcPr>
          <w:p w14:paraId="2E33F0F6" w14:textId="77777777" w:rsidR="00254538" w:rsidRPr="00254538" w:rsidRDefault="00254538" w:rsidP="00A73640">
            <w:pPr>
              <w:jc w:val="center"/>
              <w:rPr>
                <w:b/>
                <w:bCs/>
              </w:rPr>
            </w:pPr>
          </w:p>
        </w:tc>
        <w:tc>
          <w:tcPr>
            <w:tcW w:w="1214" w:type="dxa"/>
            <w:tcBorders>
              <w:top w:val="nil"/>
              <w:left w:val="nil"/>
              <w:right w:val="nil"/>
            </w:tcBorders>
            <w:noWrap/>
            <w:hideMark/>
          </w:tcPr>
          <w:p w14:paraId="19AFDC1F" w14:textId="77777777" w:rsidR="00254538" w:rsidRPr="00254538" w:rsidRDefault="00254538" w:rsidP="00A73640">
            <w:pPr>
              <w:jc w:val="center"/>
            </w:pPr>
          </w:p>
        </w:tc>
        <w:tc>
          <w:tcPr>
            <w:tcW w:w="1136" w:type="dxa"/>
            <w:tcBorders>
              <w:top w:val="nil"/>
              <w:left w:val="nil"/>
            </w:tcBorders>
            <w:noWrap/>
            <w:hideMark/>
          </w:tcPr>
          <w:p w14:paraId="0A9C4112" w14:textId="77777777" w:rsidR="00254538" w:rsidRPr="00254538" w:rsidRDefault="00254538" w:rsidP="00A73640">
            <w:pPr>
              <w:jc w:val="center"/>
            </w:pPr>
          </w:p>
        </w:tc>
        <w:tc>
          <w:tcPr>
            <w:tcW w:w="2153" w:type="dxa"/>
            <w:gridSpan w:val="2"/>
            <w:noWrap/>
            <w:hideMark/>
          </w:tcPr>
          <w:p w14:paraId="2778FEAC" w14:textId="77777777" w:rsidR="00254538" w:rsidRPr="00254538" w:rsidRDefault="00254538" w:rsidP="00A73640">
            <w:pPr>
              <w:jc w:val="center"/>
            </w:pPr>
            <w:r w:rsidRPr="00254538">
              <w:t>Expérimentale</w:t>
            </w:r>
          </w:p>
        </w:tc>
        <w:tc>
          <w:tcPr>
            <w:tcW w:w="2242" w:type="dxa"/>
            <w:gridSpan w:val="2"/>
            <w:noWrap/>
            <w:hideMark/>
          </w:tcPr>
          <w:p w14:paraId="0319E15C" w14:textId="77777777" w:rsidR="00254538" w:rsidRPr="00254538" w:rsidRDefault="00254538" w:rsidP="00A73640">
            <w:pPr>
              <w:jc w:val="center"/>
            </w:pPr>
            <w:r w:rsidRPr="00254538">
              <w:t>Théorique</w:t>
            </w:r>
          </w:p>
        </w:tc>
      </w:tr>
      <w:tr w:rsidR="00254538" w:rsidRPr="00254538" w14:paraId="5400BBFA" w14:textId="77777777" w:rsidTr="00254538">
        <w:trPr>
          <w:trHeight w:val="570"/>
        </w:trPr>
        <w:tc>
          <w:tcPr>
            <w:tcW w:w="1560" w:type="dxa"/>
            <w:hideMark/>
          </w:tcPr>
          <w:p w14:paraId="4C659590" w14:textId="77777777" w:rsidR="00254538" w:rsidRPr="00254538" w:rsidRDefault="00254538" w:rsidP="00A73640">
            <w:pPr>
              <w:jc w:val="center"/>
            </w:pPr>
            <w:r w:rsidRPr="00254538">
              <w:t>Fréquence de rotation f (Hz)</w:t>
            </w:r>
          </w:p>
        </w:tc>
        <w:tc>
          <w:tcPr>
            <w:tcW w:w="1120" w:type="dxa"/>
            <w:noWrap/>
            <w:hideMark/>
          </w:tcPr>
          <w:p w14:paraId="70279E22" w14:textId="77777777" w:rsidR="00254538" w:rsidRPr="00254538" w:rsidRDefault="00254538" w:rsidP="00A73640">
            <w:pPr>
              <w:jc w:val="center"/>
            </w:pPr>
            <w:r w:rsidRPr="00254538">
              <w:t xml:space="preserve">± </w:t>
            </w:r>
            <w:proofErr w:type="spellStart"/>
            <w:r w:rsidRPr="00254538">
              <w:t>Δf</w:t>
            </w:r>
            <w:proofErr w:type="spellEnd"/>
            <w:r w:rsidRPr="00254538">
              <w:t xml:space="preserve"> (Hz)</w:t>
            </w:r>
          </w:p>
        </w:tc>
        <w:tc>
          <w:tcPr>
            <w:tcW w:w="1214" w:type="dxa"/>
            <w:noWrap/>
            <w:hideMark/>
          </w:tcPr>
          <w:p w14:paraId="3AEA82FA" w14:textId="77777777" w:rsidR="00254538" w:rsidRPr="00254538" w:rsidRDefault="00254538" w:rsidP="00A73640">
            <w:pPr>
              <w:jc w:val="center"/>
            </w:pPr>
            <w:r w:rsidRPr="00254538">
              <w:t>Période p (ms)</w:t>
            </w:r>
          </w:p>
        </w:tc>
        <w:tc>
          <w:tcPr>
            <w:tcW w:w="1136" w:type="dxa"/>
            <w:noWrap/>
            <w:hideMark/>
          </w:tcPr>
          <w:p w14:paraId="51AF77C7" w14:textId="77777777" w:rsidR="00254538" w:rsidRPr="00254538" w:rsidRDefault="00254538" w:rsidP="00A73640">
            <w:pPr>
              <w:jc w:val="center"/>
            </w:pPr>
            <w:r w:rsidRPr="00254538">
              <w:t xml:space="preserve">± </w:t>
            </w:r>
            <w:proofErr w:type="spellStart"/>
            <w:r w:rsidRPr="00254538">
              <w:t>Δp</w:t>
            </w:r>
            <w:proofErr w:type="spellEnd"/>
            <w:r w:rsidRPr="00254538">
              <w:t>(ms)</w:t>
            </w:r>
          </w:p>
        </w:tc>
        <w:tc>
          <w:tcPr>
            <w:tcW w:w="899" w:type="dxa"/>
            <w:noWrap/>
            <w:hideMark/>
          </w:tcPr>
          <w:p w14:paraId="5392E7A8" w14:textId="22D182ED" w:rsidR="00254538" w:rsidRPr="00254538" w:rsidRDefault="00CB6AAF" w:rsidP="00A73640">
            <w:pPr>
              <w:jc w:val="center"/>
            </w:pPr>
            <w:proofErr w:type="spellStart"/>
            <w:proofErr w:type="gramStart"/>
            <w:r w:rsidRPr="0085579E">
              <w:t>ε</w:t>
            </w:r>
            <w:proofErr w:type="gramEnd"/>
            <w:r>
              <w:rPr>
                <w:vertAlign w:val="subscript"/>
              </w:rPr>
              <w:t>exp</w:t>
            </w:r>
            <w:proofErr w:type="spellEnd"/>
            <w:r w:rsidR="00254538" w:rsidRPr="00254538">
              <w:t xml:space="preserve"> (mV)</w:t>
            </w:r>
          </w:p>
        </w:tc>
        <w:tc>
          <w:tcPr>
            <w:tcW w:w="1254" w:type="dxa"/>
            <w:noWrap/>
            <w:hideMark/>
          </w:tcPr>
          <w:p w14:paraId="45CDF41E" w14:textId="203875B7" w:rsidR="00254538" w:rsidRPr="00254538" w:rsidRDefault="00254538" w:rsidP="00A73640">
            <w:pPr>
              <w:jc w:val="center"/>
            </w:pPr>
            <w:r w:rsidRPr="00254538">
              <w:t>± Δ</w:t>
            </w:r>
            <w:r w:rsidR="00CB6AAF" w:rsidRPr="0085579E">
              <w:t xml:space="preserve"> </w:t>
            </w:r>
            <w:proofErr w:type="spellStart"/>
            <w:r w:rsidR="00CB6AAF" w:rsidRPr="0085579E">
              <w:t>ε</w:t>
            </w:r>
            <w:r w:rsidR="00CB6AAF">
              <w:rPr>
                <w:vertAlign w:val="subscript"/>
              </w:rPr>
              <w:t>exp</w:t>
            </w:r>
            <w:proofErr w:type="spellEnd"/>
            <w:r w:rsidRPr="00254538">
              <w:t xml:space="preserve"> (mV)</w:t>
            </w:r>
          </w:p>
        </w:tc>
        <w:tc>
          <w:tcPr>
            <w:tcW w:w="934" w:type="dxa"/>
            <w:noWrap/>
            <w:hideMark/>
          </w:tcPr>
          <w:p w14:paraId="6CBA80AE" w14:textId="10139CB6" w:rsidR="00254538" w:rsidRPr="00254538" w:rsidRDefault="00CB6AAF" w:rsidP="00A73640">
            <w:pPr>
              <w:jc w:val="center"/>
            </w:pPr>
            <w:proofErr w:type="spellStart"/>
            <w:proofErr w:type="gramStart"/>
            <w:r w:rsidRPr="0085579E">
              <w:t>ε</w:t>
            </w:r>
            <w:proofErr w:type="gramEnd"/>
            <w:r>
              <w:rPr>
                <w:vertAlign w:val="subscript"/>
              </w:rPr>
              <w:t>théo</w:t>
            </w:r>
            <w:proofErr w:type="spellEnd"/>
            <w:r w:rsidRPr="0085579E">
              <w:t xml:space="preserve"> </w:t>
            </w:r>
            <w:r w:rsidR="00254538" w:rsidRPr="00254538">
              <w:t>(mV)</w:t>
            </w:r>
          </w:p>
        </w:tc>
        <w:tc>
          <w:tcPr>
            <w:tcW w:w="1308" w:type="dxa"/>
            <w:noWrap/>
            <w:hideMark/>
          </w:tcPr>
          <w:p w14:paraId="49E7930A" w14:textId="73C1C7C0" w:rsidR="00254538" w:rsidRPr="00254538" w:rsidRDefault="00254538" w:rsidP="00A73640">
            <w:pPr>
              <w:jc w:val="center"/>
            </w:pPr>
            <w:r w:rsidRPr="00254538">
              <w:t>± Δ</w:t>
            </w:r>
            <w:r w:rsidR="00CB6AAF" w:rsidRPr="0085579E">
              <w:t xml:space="preserve"> </w:t>
            </w:r>
            <w:proofErr w:type="spellStart"/>
            <w:r w:rsidR="00CB6AAF" w:rsidRPr="0085579E">
              <w:t>ε</w:t>
            </w:r>
            <w:r w:rsidR="00CB6AAF">
              <w:rPr>
                <w:vertAlign w:val="subscript"/>
              </w:rPr>
              <w:t>théo</w:t>
            </w:r>
            <w:proofErr w:type="spellEnd"/>
            <w:r w:rsidR="00CB6AAF" w:rsidRPr="0085579E">
              <w:t xml:space="preserve"> </w:t>
            </w:r>
            <w:r w:rsidRPr="00254538">
              <w:t>(mV)</w:t>
            </w:r>
          </w:p>
        </w:tc>
      </w:tr>
      <w:tr w:rsidR="00254538" w:rsidRPr="00254538" w14:paraId="1E771AF8" w14:textId="77777777" w:rsidTr="00254538">
        <w:trPr>
          <w:trHeight w:val="267"/>
        </w:trPr>
        <w:tc>
          <w:tcPr>
            <w:tcW w:w="1560" w:type="dxa"/>
            <w:noWrap/>
            <w:hideMark/>
          </w:tcPr>
          <w:p w14:paraId="3B383B64" w14:textId="77777777" w:rsidR="00254538" w:rsidRPr="00254538" w:rsidRDefault="00254538" w:rsidP="00A73640">
            <w:pPr>
              <w:jc w:val="center"/>
            </w:pPr>
            <w:r w:rsidRPr="00254538">
              <w:t>20</w:t>
            </w:r>
          </w:p>
        </w:tc>
        <w:tc>
          <w:tcPr>
            <w:tcW w:w="1120" w:type="dxa"/>
            <w:noWrap/>
            <w:hideMark/>
          </w:tcPr>
          <w:p w14:paraId="774B2F6F" w14:textId="77777777" w:rsidR="00254538" w:rsidRPr="00254538" w:rsidRDefault="00254538" w:rsidP="00A73640">
            <w:pPr>
              <w:jc w:val="center"/>
            </w:pPr>
            <w:r w:rsidRPr="00254538">
              <w:t>0.4</w:t>
            </w:r>
          </w:p>
        </w:tc>
        <w:tc>
          <w:tcPr>
            <w:tcW w:w="1214" w:type="dxa"/>
            <w:noWrap/>
            <w:hideMark/>
          </w:tcPr>
          <w:p w14:paraId="1A67B9CD" w14:textId="77777777" w:rsidR="00254538" w:rsidRPr="00254538" w:rsidRDefault="00254538" w:rsidP="00A73640">
            <w:pPr>
              <w:jc w:val="center"/>
            </w:pPr>
            <w:r w:rsidRPr="00254538">
              <w:t>50</w:t>
            </w:r>
          </w:p>
        </w:tc>
        <w:tc>
          <w:tcPr>
            <w:tcW w:w="1136" w:type="dxa"/>
            <w:noWrap/>
            <w:hideMark/>
          </w:tcPr>
          <w:p w14:paraId="184FA659" w14:textId="77777777" w:rsidR="00254538" w:rsidRPr="00254538" w:rsidRDefault="00254538" w:rsidP="00A73640">
            <w:pPr>
              <w:jc w:val="center"/>
            </w:pPr>
            <w:r w:rsidRPr="00254538">
              <w:t>1.0</w:t>
            </w:r>
          </w:p>
        </w:tc>
        <w:tc>
          <w:tcPr>
            <w:tcW w:w="899" w:type="dxa"/>
            <w:noWrap/>
            <w:hideMark/>
          </w:tcPr>
          <w:p w14:paraId="42AD52A3" w14:textId="77777777" w:rsidR="00254538" w:rsidRPr="00254538" w:rsidRDefault="00254538" w:rsidP="00A73640">
            <w:pPr>
              <w:jc w:val="center"/>
            </w:pPr>
            <w:r w:rsidRPr="00254538">
              <w:t>237</w:t>
            </w:r>
          </w:p>
        </w:tc>
        <w:tc>
          <w:tcPr>
            <w:tcW w:w="1254" w:type="dxa"/>
            <w:noWrap/>
            <w:hideMark/>
          </w:tcPr>
          <w:p w14:paraId="0E481ACC" w14:textId="77777777" w:rsidR="00254538" w:rsidRPr="00254538" w:rsidRDefault="00254538" w:rsidP="00A73640">
            <w:pPr>
              <w:jc w:val="center"/>
            </w:pPr>
            <w:r w:rsidRPr="00254538">
              <w:t>20</w:t>
            </w:r>
          </w:p>
        </w:tc>
        <w:tc>
          <w:tcPr>
            <w:tcW w:w="934" w:type="dxa"/>
            <w:noWrap/>
            <w:hideMark/>
          </w:tcPr>
          <w:p w14:paraId="40350CA7" w14:textId="77777777" w:rsidR="00254538" w:rsidRPr="00254538" w:rsidRDefault="00254538" w:rsidP="00A73640">
            <w:pPr>
              <w:jc w:val="center"/>
            </w:pPr>
            <w:r w:rsidRPr="00254538">
              <w:t>241</w:t>
            </w:r>
          </w:p>
        </w:tc>
        <w:tc>
          <w:tcPr>
            <w:tcW w:w="1308" w:type="dxa"/>
            <w:noWrap/>
            <w:hideMark/>
          </w:tcPr>
          <w:p w14:paraId="4E333B4F" w14:textId="77777777" w:rsidR="00254538" w:rsidRPr="00254538" w:rsidRDefault="00254538" w:rsidP="00A73640">
            <w:pPr>
              <w:jc w:val="center"/>
            </w:pPr>
            <w:r w:rsidRPr="00254538">
              <w:t>5</w:t>
            </w:r>
          </w:p>
        </w:tc>
      </w:tr>
      <w:tr w:rsidR="00254538" w:rsidRPr="00254538" w14:paraId="7DC3DA6E" w14:textId="77777777" w:rsidTr="00254538">
        <w:trPr>
          <w:trHeight w:val="267"/>
        </w:trPr>
        <w:tc>
          <w:tcPr>
            <w:tcW w:w="1560" w:type="dxa"/>
            <w:noWrap/>
            <w:hideMark/>
          </w:tcPr>
          <w:p w14:paraId="5A526AB1" w14:textId="77777777" w:rsidR="00254538" w:rsidRPr="00254538" w:rsidRDefault="00254538" w:rsidP="00A73640">
            <w:pPr>
              <w:jc w:val="center"/>
            </w:pPr>
            <w:r w:rsidRPr="00254538">
              <w:t>25</w:t>
            </w:r>
          </w:p>
        </w:tc>
        <w:tc>
          <w:tcPr>
            <w:tcW w:w="1120" w:type="dxa"/>
            <w:noWrap/>
            <w:hideMark/>
          </w:tcPr>
          <w:p w14:paraId="26D3F6E6" w14:textId="77777777" w:rsidR="00254538" w:rsidRPr="00254538" w:rsidRDefault="00254538" w:rsidP="00A73640">
            <w:pPr>
              <w:jc w:val="center"/>
            </w:pPr>
            <w:r w:rsidRPr="00254538">
              <w:t>0.6</w:t>
            </w:r>
          </w:p>
        </w:tc>
        <w:tc>
          <w:tcPr>
            <w:tcW w:w="1214" w:type="dxa"/>
            <w:noWrap/>
            <w:hideMark/>
          </w:tcPr>
          <w:p w14:paraId="2CB38CEE" w14:textId="77777777" w:rsidR="00254538" w:rsidRPr="00254538" w:rsidRDefault="00254538" w:rsidP="00A73640">
            <w:pPr>
              <w:jc w:val="center"/>
            </w:pPr>
            <w:r w:rsidRPr="00254538">
              <w:t>41</w:t>
            </w:r>
          </w:p>
        </w:tc>
        <w:tc>
          <w:tcPr>
            <w:tcW w:w="1136" w:type="dxa"/>
            <w:noWrap/>
            <w:hideMark/>
          </w:tcPr>
          <w:p w14:paraId="7F3242DA" w14:textId="77777777" w:rsidR="00254538" w:rsidRPr="00254538" w:rsidRDefault="00254538" w:rsidP="00A73640">
            <w:pPr>
              <w:jc w:val="center"/>
            </w:pPr>
            <w:r w:rsidRPr="00254538">
              <w:t>1.0</w:t>
            </w:r>
          </w:p>
        </w:tc>
        <w:tc>
          <w:tcPr>
            <w:tcW w:w="899" w:type="dxa"/>
            <w:noWrap/>
            <w:hideMark/>
          </w:tcPr>
          <w:p w14:paraId="463B8E78" w14:textId="77777777" w:rsidR="00254538" w:rsidRPr="00254538" w:rsidRDefault="00254538" w:rsidP="00A73640">
            <w:pPr>
              <w:jc w:val="center"/>
            </w:pPr>
            <w:r w:rsidRPr="00254538">
              <w:t>286</w:t>
            </w:r>
          </w:p>
        </w:tc>
        <w:tc>
          <w:tcPr>
            <w:tcW w:w="1254" w:type="dxa"/>
            <w:noWrap/>
            <w:hideMark/>
          </w:tcPr>
          <w:p w14:paraId="75D5735F" w14:textId="77777777" w:rsidR="00254538" w:rsidRPr="00254538" w:rsidRDefault="00254538" w:rsidP="00A73640">
            <w:pPr>
              <w:jc w:val="center"/>
            </w:pPr>
            <w:r w:rsidRPr="00254538">
              <w:t>20</w:t>
            </w:r>
          </w:p>
        </w:tc>
        <w:tc>
          <w:tcPr>
            <w:tcW w:w="934" w:type="dxa"/>
            <w:noWrap/>
            <w:hideMark/>
          </w:tcPr>
          <w:p w14:paraId="66AFB26F" w14:textId="77777777" w:rsidR="00254538" w:rsidRPr="00254538" w:rsidRDefault="00254538" w:rsidP="00A73640">
            <w:pPr>
              <w:jc w:val="center"/>
            </w:pPr>
            <w:r w:rsidRPr="00254538">
              <w:t>301</w:t>
            </w:r>
          </w:p>
        </w:tc>
        <w:tc>
          <w:tcPr>
            <w:tcW w:w="1308" w:type="dxa"/>
            <w:noWrap/>
            <w:hideMark/>
          </w:tcPr>
          <w:p w14:paraId="7D5D4242" w14:textId="77777777" w:rsidR="00254538" w:rsidRPr="00254538" w:rsidRDefault="00254538" w:rsidP="00A73640">
            <w:pPr>
              <w:jc w:val="center"/>
            </w:pPr>
            <w:r w:rsidRPr="00254538">
              <w:t>7</w:t>
            </w:r>
          </w:p>
        </w:tc>
      </w:tr>
      <w:tr w:rsidR="00254538" w:rsidRPr="00254538" w14:paraId="292EE857" w14:textId="77777777" w:rsidTr="00254538">
        <w:trPr>
          <w:trHeight w:val="267"/>
        </w:trPr>
        <w:tc>
          <w:tcPr>
            <w:tcW w:w="1560" w:type="dxa"/>
            <w:noWrap/>
            <w:hideMark/>
          </w:tcPr>
          <w:p w14:paraId="5D9FA2EC" w14:textId="77777777" w:rsidR="00254538" w:rsidRPr="00254538" w:rsidRDefault="00254538" w:rsidP="00A73640">
            <w:pPr>
              <w:jc w:val="center"/>
            </w:pPr>
            <w:r w:rsidRPr="00254538">
              <w:t>40</w:t>
            </w:r>
          </w:p>
        </w:tc>
        <w:tc>
          <w:tcPr>
            <w:tcW w:w="1120" w:type="dxa"/>
            <w:noWrap/>
            <w:hideMark/>
          </w:tcPr>
          <w:p w14:paraId="503A2667" w14:textId="77777777" w:rsidR="00254538" w:rsidRPr="00254538" w:rsidRDefault="00254538" w:rsidP="00A73640">
            <w:pPr>
              <w:jc w:val="center"/>
            </w:pPr>
            <w:r w:rsidRPr="00254538">
              <w:t>0.6</w:t>
            </w:r>
          </w:p>
        </w:tc>
        <w:tc>
          <w:tcPr>
            <w:tcW w:w="1214" w:type="dxa"/>
            <w:noWrap/>
            <w:hideMark/>
          </w:tcPr>
          <w:p w14:paraId="61E0221F" w14:textId="77777777" w:rsidR="00254538" w:rsidRPr="00254538" w:rsidRDefault="00254538" w:rsidP="00A73640">
            <w:pPr>
              <w:jc w:val="center"/>
            </w:pPr>
            <w:r w:rsidRPr="00254538">
              <w:t>25</w:t>
            </w:r>
          </w:p>
        </w:tc>
        <w:tc>
          <w:tcPr>
            <w:tcW w:w="1136" w:type="dxa"/>
            <w:noWrap/>
            <w:hideMark/>
          </w:tcPr>
          <w:p w14:paraId="6E89DDE5" w14:textId="77777777" w:rsidR="00254538" w:rsidRPr="00254538" w:rsidRDefault="00254538" w:rsidP="00A73640">
            <w:pPr>
              <w:jc w:val="center"/>
            </w:pPr>
            <w:r w:rsidRPr="00254538">
              <w:t>0.4</w:t>
            </w:r>
          </w:p>
        </w:tc>
        <w:tc>
          <w:tcPr>
            <w:tcW w:w="899" w:type="dxa"/>
            <w:noWrap/>
            <w:hideMark/>
          </w:tcPr>
          <w:p w14:paraId="3A1283D7" w14:textId="77777777" w:rsidR="00254538" w:rsidRPr="00254538" w:rsidRDefault="00254538" w:rsidP="00A73640">
            <w:pPr>
              <w:jc w:val="center"/>
            </w:pPr>
            <w:r w:rsidRPr="00254538">
              <w:t>476</w:t>
            </w:r>
          </w:p>
        </w:tc>
        <w:tc>
          <w:tcPr>
            <w:tcW w:w="1254" w:type="dxa"/>
            <w:noWrap/>
            <w:hideMark/>
          </w:tcPr>
          <w:p w14:paraId="7358AD70" w14:textId="77777777" w:rsidR="00254538" w:rsidRPr="00254538" w:rsidRDefault="00254538" w:rsidP="00A73640">
            <w:pPr>
              <w:jc w:val="center"/>
            </w:pPr>
            <w:r w:rsidRPr="00254538">
              <w:t>40</w:t>
            </w:r>
          </w:p>
        </w:tc>
        <w:tc>
          <w:tcPr>
            <w:tcW w:w="934" w:type="dxa"/>
            <w:noWrap/>
            <w:hideMark/>
          </w:tcPr>
          <w:p w14:paraId="7A3AAE78" w14:textId="77777777" w:rsidR="00254538" w:rsidRPr="00254538" w:rsidRDefault="00254538" w:rsidP="00A73640">
            <w:pPr>
              <w:jc w:val="center"/>
            </w:pPr>
            <w:r w:rsidRPr="00254538">
              <w:t>482</w:t>
            </w:r>
          </w:p>
        </w:tc>
        <w:tc>
          <w:tcPr>
            <w:tcW w:w="1308" w:type="dxa"/>
            <w:noWrap/>
            <w:hideMark/>
          </w:tcPr>
          <w:p w14:paraId="3844243C" w14:textId="77777777" w:rsidR="00254538" w:rsidRPr="00254538" w:rsidRDefault="00254538" w:rsidP="00A73640">
            <w:pPr>
              <w:jc w:val="center"/>
            </w:pPr>
            <w:r w:rsidRPr="00254538">
              <w:t>8</w:t>
            </w:r>
          </w:p>
        </w:tc>
      </w:tr>
      <w:tr w:rsidR="00254538" w:rsidRPr="00254538" w14:paraId="7B825D6B" w14:textId="77777777" w:rsidTr="00254538">
        <w:trPr>
          <w:trHeight w:val="267"/>
        </w:trPr>
        <w:tc>
          <w:tcPr>
            <w:tcW w:w="1560" w:type="dxa"/>
            <w:noWrap/>
            <w:hideMark/>
          </w:tcPr>
          <w:p w14:paraId="07942395" w14:textId="77777777" w:rsidR="00254538" w:rsidRPr="00254538" w:rsidRDefault="00254538" w:rsidP="00A73640">
            <w:pPr>
              <w:jc w:val="center"/>
            </w:pPr>
            <w:r w:rsidRPr="00254538">
              <w:t>50</w:t>
            </w:r>
          </w:p>
        </w:tc>
        <w:tc>
          <w:tcPr>
            <w:tcW w:w="1120" w:type="dxa"/>
            <w:noWrap/>
            <w:hideMark/>
          </w:tcPr>
          <w:p w14:paraId="5925B3AA" w14:textId="77777777" w:rsidR="00254538" w:rsidRPr="00254538" w:rsidRDefault="00254538" w:rsidP="00A73640">
            <w:pPr>
              <w:jc w:val="center"/>
            </w:pPr>
            <w:r w:rsidRPr="00254538">
              <w:t>0.7</w:t>
            </w:r>
          </w:p>
        </w:tc>
        <w:tc>
          <w:tcPr>
            <w:tcW w:w="1214" w:type="dxa"/>
            <w:noWrap/>
            <w:hideMark/>
          </w:tcPr>
          <w:p w14:paraId="166A64DD" w14:textId="77777777" w:rsidR="00254538" w:rsidRPr="00254538" w:rsidRDefault="00254538" w:rsidP="00A73640">
            <w:pPr>
              <w:jc w:val="center"/>
            </w:pPr>
            <w:r w:rsidRPr="00254538">
              <w:t>29.5</w:t>
            </w:r>
          </w:p>
        </w:tc>
        <w:tc>
          <w:tcPr>
            <w:tcW w:w="1136" w:type="dxa"/>
            <w:noWrap/>
            <w:hideMark/>
          </w:tcPr>
          <w:p w14:paraId="0AAC3F8A" w14:textId="77777777" w:rsidR="00254538" w:rsidRPr="00254538" w:rsidRDefault="00254538" w:rsidP="00A73640">
            <w:pPr>
              <w:jc w:val="center"/>
            </w:pPr>
            <w:r w:rsidRPr="00254538">
              <w:t>0.4</w:t>
            </w:r>
          </w:p>
        </w:tc>
        <w:tc>
          <w:tcPr>
            <w:tcW w:w="899" w:type="dxa"/>
            <w:noWrap/>
            <w:hideMark/>
          </w:tcPr>
          <w:p w14:paraId="0D0E4F07" w14:textId="77777777" w:rsidR="00254538" w:rsidRPr="00254538" w:rsidRDefault="00254538" w:rsidP="00A73640">
            <w:pPr>
              <w:jc w:val="center"/>
            </w:pPr>
            <w:r w:rsidRPr="00254538">
              <w:t>590</w:t>
            </w:r>
          </w:p>
        </w:tc>
        <w:tc>
          <w:tcPr>
            <w:tcW w:w="1254" w:type="dxa"/>
            <w:noWrap/>
            <w:hideMark/>
          </w:tcPr>
          <w:p w14:paraId="78FA745D" w14:textId="77777777" w:rsidR="00254538" w:rsidRPr="00254538" w:rsidRDefault="00254538" w:rsidP="00A73640">
            <w:pPr>
              <w:jc w:val="center"/>
            </w:pPr>
            <w:r w:rsidRPr="00254538">
              <w:t>40</w:t>
            </w:r>
          </w:p>
        </w:tc>
        <w:tc>
          <w:tcPr>
            <w:tcW w:w="934" w:type="dxa"/>
            <w:noWrap/>
            <w:hideMark/>
          </w:tcPr>
          <w:p w14:paraId="6411FED4" w14:textId="77777777" w:rsidR="00254538" w:rsidRPr="00254538" w:rsidRDefault="00254538" w:rsidP="00A73640">
            <w:pPr>
              <w:jc w:val="center"/>
            </w:pPr>
            <w:r w:rsidRPr="00254538">
              <w:t>603</w:t>
            </w:r>
          </w:p>
        </w:tc>
        <w:tc>
          <w:tcPr>
            <w:tcW w:w="1308" w:type="dxa"/>
            <w:noWrap/>
            <w:hideMark/>
          </w:tcPr>
          <w:p w14:paraId="216A065A" w14:textId="77777777" w:rsidR="00254538" w:rsidRPr="00254538" w:rsidRDefault="00254538" w:rsidP="00A73640">
            <w:pPr>
              <w:jc w:val="center"/>
            </w:pPr>
            <w:r w:rsidRPr="00254538">
              <w:t>8</w:t>
            </w:r>
          </w:p>
        </w:tc>
      </w:tr>
      <w:tr w:rsidR="00254538" w:rsidRPr="00254538" w14:paraId="1A9E34D3" w14:textId="77777777" w:rsidTr="00254538">
        <w:trPr>
          <w:trHeight w:val="267"/>
        </w:trPr>
        <w:tc>
          <w:tcPr>
            <w:tcW w:w="1560" w:type="dxa"/>
            <w:noWrap/>
            <w:hideMark/>
          </w:tcPr>
          <w:p w14:paraId="5346D0F3" w14:textId="77777777" w:rsidR="00254538" w:rsidRPr="00254538" w:rsidRDefault="00254538" w:rsidP="00A73640">
            <w:pPr>
              <w:jc w:val="center"/>
            </w:pPr>
            <w:r w:rsidRPr="00254538">
              <w:t>62.5</w:t>
            </w:r>
          </w:p>
        </w:tc>
        <w:tc>
          <w:tcPr>
            <w:tcW w:w="1120" w:type="dxa"/>
            <w:noWrap/>
            <w:hideMark/>
          </w:tcPr>
          <w:p w14:paraId="5ECAD683" w14:textId="77777777" w:rsidR="00254538" w:rsidRPr="00254538" w:rsidRDefault="00254538" w:rsidP="00A73640">
            <w:pPr>
              <w:jc w:val="center"/>
            </w:pPr>
            <w:r w:rsidRPr="00254538">
              <w:t>1.6</w:t>
            </w:r>
          </w:p>
        </w:tc>
        <w:tc>
          <w:tcPr>
            <w:tcW w:w="1214" w:type="dxa"/>
            <w:noWrap/>
            <w:hideMark/>
          </w:tcPr>
          <w:p w14:paraId="2694506F" w14:textId="77777777" w:rsidR="00254538" w:rsidRPr="00254538" w:rsidRDefault="00254538" w:rsidP="00A73640">
            <w:pPr>
              <w:jc w:val="center"/>
            </w:pPr>
            <w:r w:rsidRPr="00254538">
              <w:t>16</w:t>
            </w:r>
          </w:p>
        </w:tc>
        <w:tc>
          <w:tcPr>
            <w:tcW w:w="1136" w:type="dxa"/>
            <w:noWrap/>
            <w:hideMark/>
          </w:tcPr>
          <w:p w14:paraId="22DE7AEF" w14:textId="77777777" w:rsidR="00254538" w:rsidRPr="00254538" w:rsidRDefault="00254538" w:rsidP="00A73640">
            <w:pPr>
              <w:jc w:val="center"/>
            </w:pPr>
            <w:r w:rsidRPr="00254538">
              <w:t>0.4</w:t>
            </w:r>
          </w:p>
        </w:tc>
        <w:tc>
          <w:tcPr>
            <w:tcW w:w="899" w:type="dxa"/>
            <w:noWrap/>
            <w:hideMark/>
          </w:tcPr>
          <w:p w14:paraId="4C1ED6AD" w14:textId="77777777" w:rsidR="00254538" w:rsidRPr="00254538" w:rsidRDefault="00254538" w:rsidP="00A73640">
            <w:pPr>
              <w:jc w:val="center"/>
            </w:pPr>
            <w:r w:rsidRPr="00254538">
              <w:t>735</w:t>
            </w:r>
          </w:p>
        </w:tc>
        <w:tc>
          <w:tcPr>
            <w:tcW w:w="1254" w:type="dxa"/>
            <w:noWrap/>
            <w:hideMark/>
          </w:tcPr>
          <w:p w14:paraId="561E78FF" w14:textId="77777777" w:rsidR="00254538" w:rsidRPr="00254538" w:rsidRDefault="00254538" w:rsidP="00A73640">
            <w:pPr>
              <w:jc w:val="center"/>
            </w:pPr>
            <w:r w:rsidRPr="00254538">
              <w:t>40</w:t>
            </w:r>
          </w:p>
        </w:tc>
        <w:tc>
          <w:tcPr>
            <w:tcW w:w="934" w:type="dxa"/>
            <w:noWrap/>
            <w:hideMark/>
          </w:tcPr>
          <w:p w14:paraId="3828241E" w14:textId="77777777" w:rsidR="00254538" w:rsidRPr="00254538" w:rsidRDefault="00254538" w:rsidP="00A73640">
            <w:pPr>
              <w:jc w:val="center"/>
            </w:pPr>
            <w:r w:rsidRPr="00254538">
              <w:t>754</w:t>
            </w:r>
          </w:p>
        </w:tc>
        <w:tc>
          <w:tcPr>
            <w:tcW w:w="1308" w:type="dxa"/>
            <w:noWrap/>
            <w:hideMark/>
          </w:tcPr>
          <w:p w14:paraId="76FE7367" w14:textId="77777777" w:rsidR="00254538" w:rsidRPr="00254538" w:rsidRDefault="00254538" w:rsidP="00A73640">
            <w:pPr>
              <w:jc w:val="center"/>
            </w:pPr>
            <w:r w:rsidRPr="00254538">
              <w:t>19</w:t>
            </w:r>
          </w:p>
        </w:tc>
      </w:tr>
    </w:tbl>
    <w:p w14:paraId="2EDA30E9" w14:textId="751FF810" w:rsidR="00254538" w:rsidRPr="00676F56" w:rsidRDefault="00254538" w:rsidP="00254538">
      <w:pPr>
        <w:pStyle w:val="Caption"/>
        <w:keepNext/>
        <w:jc w:val="center"/>
        <w:rPr>
          <w:b/>
          <w:bCs/>
          <w:i w:val="0"/>
          <w:iCs w:val="0"/>
          <w:color w:val="000000" w:themeColor="text1"/>
          <w:sz w:val="24"/>
          <w:szCs w:val="24"/>
        </w:rPr>
      </w:pPr>
      <w:r w:rsidRPr="00676F56">
        <w:rPr>
          <w:b/>
          <w:bCs/>
          <w:i w:val="0"/>
          <w:iCs w:val="0"/>
          <w:color w:val="000000" w:themeColor="text1"/>
          <w:sz w:val="24"/>
          <w:szCs w:val="24"/>
        </w:rPr>
        <w:t xml:space="preserve">Tableau </w:t>
      </w:r>
      <w:r w:rsidR="00CB6AAF">
        <w:rPr>
          <w:b/>
          <w:bCs/>
          <w:i w:val="0"/>
          <w:iCs w:val="0"/>
          <w:color w:val="000000" w:themeColor="text1"/>
          <w:sz w:val="24"/>
          <w:szCs w:val="24"/>
        </w:rPr>
        <w:t>II.2</w:t>
      </w:r>
      <w:r w:rsidRPr="00676F56">
        <w:rPr>
          <w:b/>
          <w:bCs/>
          <w:i w:val="0"/>
          <w:iCs w:val="0"/>
          <w:color w:val="000000" w:themeColor="text1"/>
          <w:sz w:val="24"/>
          <w:szCs w:val="24"/>
        </w:rPr>
        <w:t> : ε à champ B constant (I = 3.0 A)</w:t>
      </w:r>
    </w:p>
    <w:p w14:paraId="7DFEAD84" w14:textId="3E7EDF76" w:rsidR="00A55C01" w:rsidRDefault="00A55C01" w:rsidP="00A55C01"/>
    <w:p w14:paraId="244F74A2" w14:textId="4D63EC0C" w:rsidR="00254538" w:rsidRDefault="00CB6AAF" w:rsidP="00A55C01">
      <w:r>
        <w:t>En graphant les résultats de l’induction électromotrice en fonction de la fréquence de rotation on observe que la tendance linéaire observé précédemment est observable dans la Figure 4.</w:t>
      </w:r>
    </w:p>
    <w:p w14:paraId="562A298A" w14:textId="77777777" w:rsidR="00040F57" w:rsidRDefault="00040F57" w:rsidP="00040F57">
      <w:pPr>
        <w:keepNext/>
      </w:pPr>
      <w:r>
        <w:rPr>
          <w:noProof/>
        </w:rPr>
        <w:lastRenderedPageBreak/>
        <w:drawing>
          <wp:inline distT="0" distB="0" distL="0" distR="0" wp14:anchorId="09B00F10" wp14:editId="50FAADB7">
            <wp:extent cx="5943600" cy="4298731"/>
            <wp:effectExtent l="0" t="0" r="12700" b="6985"/>
            <wp:docPr id="2" name="Chart 2">
              <a:extLst xmlns:a="http://schemas.openxmlformats.org/drawingml/2006/main">
                <a:ext uri="{FF2B5EF4-FFF2-40B4-BE49-F238E27FC236}">
                  <a16:creationId xmlns:a16="http://schemas.microsoft.com/office/drawing/2014/main" id="{29CA268D-8343-0441-BB0D-55599B6D06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0EF24F6" w14:textId="41DF8387" w:rsidR="00A55C01" w:rsidRPr="00676F56" w:rsidRDefault="00040F57" w:rsidP="00040F57">
      <w:pPr>
        <w:pStyle w:val="Caption"/>
        <w:jc w:val="center"/>
        <w:rPr>
          <w:b/>
          <w:bCs/>
          <w:i w:val="0"/>
          <w:iCs w:val="0"/>
          <w:color w:val="000000" w:themeColor="text1"/>
          <w:sz w:val="24"/>
          <w:szCs w:val="24"/>
        </w:rPr>
      </w:pPr>
      <w:r w:rsidRPr="00676F56">
        <w:rPr>
          <w:b/>
          <w:bCs/>
          <w:i w:val="0"/>
          <w:iCs w:val="0"/>
          <w:color w:val="000000" w:themeColor="text1"/>
          <w:sz w:val="24"/>
          <w:szCs w:val="24"/>
        </w:rPr>
        <w:t xml:space="preserve">Figure </w:t>
      </w:r>
      <w:r w:rsidRPr="00676F56">
        <w:rPr>
          <w:b/>
          <w:bCs/>
          <w:i w:val="0"/>
          <w:iCs w:val="0"/>
          <w:color w:val="000000" w:themeColor="text1"/>
          <w:sz w:val="24"/>
          <w:szCs w:val="24"/>
        </w:rPr>
        <w:fldChar w:fldCharType="begin"/>
      </w:r>
      <w:r w:rsidRPr="00676F56">
        <w:rPr>
          <w:b/>
          <w:bCs/>
          <w:i w:val="0"/>
          <w:iCs w:val="0"/>
          <w:color w:val="000000" w:themeColor="text1"/>
          <w:sz w:val="24"/>
          <w:szCs w:val="24"/>
        </w:rPr>
        <w:instrText xml:space="preserve"> SEQ Figure \* ARABIC </w:instrText>
      </w:r>
      <w:r w:rsidRPr="00676F56">
        <w:rPr>
          <w:b/>
          <w:bCs/>
          <w:i w:val="0"/>
          <w:iCs w:val="0"/>
          <w:color w:val="000000" w:themeColor="text1"/>
          <w:sz w:val="24"/>
          <w:szCs w:val="24"/>
        </w:rPr>
        <w:fldChar w:fldCharType="separate"/>
      </w:r>
      <w:r w:rsidR="0085579E" w:rsidRPr="00676F56">
        <w:rPr>
          <w:b/>
          <w:bCs/>
          <w:i w:val="0"/>
          <w:iCs w:val="0"/>
          <w:noProof/>
          <w:color w:val="000000" w:themeColor="text1"/>
          <w:sz w:val="24"/>
          <w:szCs w:val="24"/>
        </w:rPr>
        <w:t>4</w:t>
      </w:r>
      <w:r w:rsidRPr="00676F56">
        <w:rPr>
          <w:b/>
          <w:bCs/>
          <w:i w:val="0"/>
          <w:iCs w:val="0"/>
          <w:color w:val="000000" w:themeColor="text1"/>
          <w:sz w:val="24"/>
          <w:szCs w:val="24"/>
        </w:rPr>
        <w:fldChar w:fldCharType="end"/>
      </w:r>
      <w:r w:rsidR="00405ADC">
        <w:rPr>
          <w:b/>
          <w:bCs/>
          <w:i w:val="0"/>
          <w:iCs w:val="0"/>
          <w:color w:val="000000" w:themeColor="text1"/>
          <w:sz w:val="24"/>
          <w:szCs w:val="24"/>
        </w:rPr>
        <w:t> :</w:t>
      </w:r>
      <w:r w:rsidRPr="00676F56">
        <w:rPr>
          <w:b/>
          <w:bCs/>
          <w:i w:val="0"/>
          <w:iCs w:val="0"/>
          <w:color w:val="000000" w:themeColor="text1"/>
          <w:sz w:val="24"/>
          <w:szCs w:val="24"/>
        </w:rPr>
        <w:t xml:space="preserve"> Variation de l'induction électromotrice en fonction de la fréquence de rotation</w:t>
      </w:r>
    </w:p>
    <w:p w14:paraId="2CA95E76" w14:textId="77777777" w:rsidR="00FC3F38" w:rsidRDefault="00FC3F38" w:rsidP="00B63A93"/>
    <w:p w14:paraId="79EBFDF9" w14:textId="7899AE41" w:rsidR="00B63A93" w:rsidRDefault="00CB6AAF" w:rsidP="00B63A93">
      <w:r>
        <w:t>Enfin, nous nous intéressons au rendement d’un générateur. Pour ce faire, nous calculons P</w:t>
      </w:r>
      <w:r>
        <w:rPr>
          <w:vertAlign w:val="subscript"/>
        </w:rPr>
        <w:t>2</w:t>
      </w:r>
      <w:r>
        <w:t xml:space="preserve"> et P</w:t>
      </w:r>
      <w:r>
        <w:rPr>
          <w:vertAlign w:val="subscript"/>
        </w:rPr>
        <w:t>3</w:t>
      </w:r>
      <w:r>
        <w:t xml:space="preserve"> en utilisant les valeurs de V</w:t>
      </w:r>
      <w:r>
        <w:rPr>
          <w:vertAlign w:val="subscript"/>
        </w:rPr>
        <w:t xml:space="preserve">2 </w:t>
      </w:r>
      <w:r>
        <w:t>et I</w:t>
      </w:r>
      <w:r>
        <w:rPr>
          <w:vertAlign w:val="subscript"/>
        </w:rPr>
        <w:t>2</w:t>
      </w:r>
      <w:r>
        <w:t xml:space="preserve"> préalablement fournit. Nous pouvons ainsi réaliser le calcul du rendement dans le Tableau II.3.</w:t>
      </w:r>
    </w:p>
    <w:p w14:paraId="3ABEE834" w14:textId="77777777" w:rsidR="00FC3F38" w:rsidRPr="00CB6AAF" w:rsidRDefault="00FC3F38" w:rsidP="00B63A93"/>
    <w:p w14:paraId="3739E188" w14:textId="77777777" w:rsidR="00CB6AAF" w:rsidRPr="00B63A93" w:rsidRDefault="00CB6AAF" w:rsidP="00B63A93"/>
    <w:tbl>
      <w:tblPr>
        <w:tblStyle w:val="TableGrid"/>
        <w:tblW w:w="0" w:type="auto"/>
        <w:tblLook w:val="04A0" w:firstRow="1" w:lastRow="0" w:firstColumn="1" w:lastColumn="0" w:noHBand="0" w:noVBand="1"/>
      </w:tblPr>
      <w:tblGrid>
        <w:gridCol w:w="961"/>
        <w:gridCol w:w="1019"/>
        <w:gridCol w:w="992"/>
        <w:gridCol w:w="1559"/>
        <w:gridCol w:w="1276"/>
        <w:gridCol w:w="1134"/>
        <w:gridCol w:w="1134"/>
        <w:gridCol w:w="1249"/>
      </w:tblGrid>
      <w:tr w:rsidR="00B63A93" w:rsidRPr="00B63A93" w14:paraId="57F0703F" w14:textId="77777777" w:rsidTr="00B63A93">
        <w:trPr>
          <w:trHeight w:val="280"/>
        </w:trPr>
        <w:tc>
          <w:tcPr>
            <w:tcW w:w="961" w:type="dxa"/>
            <w:hideMark/>
          </w:tcPr>
          <w:p w14:paraId="1D331EEC" w14:textId="208D0713" w:rsidR="00B63A93" w:rsidRPr="00B63A93" w:rsidRDefault="00B63A93" w:rsidP="00B63A93">
            <w:pPr>
              <w:rPr>
                <w:lang w:val="en-CA"/>
              </w:rPr>
            </w:pPr>
            <w:r w:rsidRPr="00B63A93">
              <w:t>V</w:t>
            </w:r>
            <w:r w:rsidR="00405ADC">
              <w:rPr>
                <w:vertAlign w:val="subscript"/>
              </w:rPr>
              <w:t>2</w:t>
            </w:r>
            <w:r w:rsidRPr="00B63A93">
              <w:t>± ΔV</w:t>
            </w:r>
            <w:r w:rsidR="00405ADC">
              <w:rPr>
                <w:vertAlign w:val="subscript"/>
              </w:rPr>
              <w:t>2</w:t>
            </w:r>
            <w:r w:rsidRPr="00B63A93">
              <w:t xml:space="preserve"> (V)</w:t>
            </w:r>
          </w:p>
        </w:tc>
        <w:tc>
          <w:tcPr>
            <w:tcW w:w="1019" w:type="dxa"/>
            <w:hideMark/>
          </w:tcPr>
          <w:p w14:paraId="2C424E4E" w14:textId="66DC37AE" w:rsidR="00B63A93" w:rsidRPr="00B63A93" w:rsidRDefault="00B63A93" w:rsidP="00B63A93">
            <w:r w:rsidRPr="00B63A93">
              <w:t>I</w:t>
            </w:r>
            <w:r w:rsidR="00405ADC">
              <w:rPr>
                <w:vertAlign w:val="subscript"/>
              </w:rPr>
              <w:t>2</w:t>
            </w:r>
            <w:r w:rsidRPr="00B63A93">
              <w:t xml:space="preserve"> ± ΔI</w:t>
            </w:r>
            <w:r w:rsidR="00405ADC">
              <w:rPr>
                <w:vertAlign w:val="subscript"/>
              </w:rPr>
              <w:t xml:space="preserve">2 </w:t>
            </w:r>
            <w:r w:rsidRPr="00B63A93">
              <w:t>(mA)</w:t>
            </w:r>
          </w:p>
        </w:tc>
        <w:tc>
          <w:tcPr>
            <w:tcW w:w="992" w:type="dxa"/>
            <w:hideMark/>
          </w:tcPr>
          <w:p w14:paraId="7B8C821F" w14:textId="516353AB" w:rsidR="00B63A93" w:rsidRPr="00B63A93" w:rsidRDefault="00B63A93" w:rsidP="00B63A93">
            <w:r w:rsidRPr="00B63A93">
              <w:t>P</w:t>
            </w:r>
            <w:r w:rsidR="00405ADC">
              <w:rPr>
                <w:vertAlign w:val="subscript"/>
              </w:rPr>
              <w:t>2</w:t>
            </w:r>
            <w:r>
              <w:t xml:space="preserve"> </w:t>
            </w:r>
            <w:r w:rsidRPr="00B63A93">
              <w:t>± ΔP</w:t>
            </w:r>
            <w:r w:rsidR="00405ADC">
              <w:rPr>
                <w:vertAlign w:val="subscript"/>
              </w:rPr>
              <w:t xml:space="preserve">2 </w:t>
            </w:r>
            <w:r w:rsidRPr="00B63A93">
              <w:t>(W)</w:t>
            </w:r>
          </w:p>
        </w:tc>
        <w:tc>
          <w:tcPr>
            <w:tcW w:w="1559" w:type="dxa"/>
            <w:hideMark/>
          </w:tcPr>
          <w:p w14:paraId="4A79E82B" w14:textId="5A082523" w:rsidR="00B63A93" w:rsidRPr="00B63A93" w:rsidRDefault="00B63A93" w:rsidP="00B63A93">
            <w:r w:rsidRPr="00B63A93">
              <w:t>V</w:t>
            </w:r>
            <w:r w:rsidR="00405ADC">
              <w:rPr>
                <w:vertAlign w:val="subscript"/>
              </w:rPr>
              <w:t>3</w:t>
            </w:r>
            <w:r>
              <w:t xml:space="preserve"> </w:t>
            </w:r>
            <w:r w:rsidRPr="00B63A93">
              <w:t>± ΔV</w:t>
            </w:r>
            <w:r w:rsidR="00405ADC">
              <w:rPr>
                <w:vertAlign w:val="subscript"/>
              </w:rPr>
              <w:t>3</w:t>
            </w:r>
            <w:r w:rsidRPr="00B63A93">
              <w:t xml:space="preserve"> (V)</w:t>
            </w:r>
          </w:p>
        </w:tc>
        <w:tc>
          <w:tcPr>
            <w:tcW w:w="1276" w:type="dxa"/>
            <w:hideMark/>
          </w:tcPr>
          <w:p w14:paraId="5E565DA7" w14:textId="70091219" w:rsidR="00B63A93" w:rsidRPr="00B63A93" w:rsidRDefault="00B63A93" w:rsidP="00B63A93">
            <w:r w:rsidRPr="00B63A93">
              <w:t>P</w:t>
            </w:r>
            <w:r w:rsidR="00405ADC">
              <w:rPr>
                <w:vertAlign w:val="subscript"/>
              </w:rPr>
              <w:t>3</w:t>
            </w:r>
            <w:r w:rsidRPr="00B63A93">
              <w:t>(W)</w:t>
            </w:r>
          </w:p>
        </w:tc>
        <w:tc>
          <w:tcPr>
            <w:tcW w:w="1134" w:type="dxa"/>
            <w:noWrap/>
            <w:hideMark/>
          </w:tcPr>
          <w:p w14:paraId="3253B738" w14:textId="27084517" w:rsidR="00B63A93" w:rsidRPr="00B63A93" w:rsidRDefault="00B63A93" w:rsidP="00B63A93">
            <w:r w:rsidRPr="00B63A93">
              <w:t>± ΔP</w:t>
            </w:r>
            <w:r w:rsidR="00405ADC">
              <w:rPr>
                <w:vertAlign w:val="subscript"/>
              </w:rPr>
              <w:t>3</w:t>
            </w:r>
            <w:r w:rsidRPr="00B63A93">
              <w:t xml:space="preserve"> (W)</w:t>
            </w:r>
          </w:p>
        </w:tc>
        <w:tc>
          <w:tcPr>
            <w:tcW w:w="1134" w:type="dxa"/>
            <w:hideMark/>
          </w:tcPr>
          <w:p w14:paraId="50A8BA3B" w14:textId="77777777" w:rsidR="00B63A93" w:rsidRPr="00B63A93" w:rsidRDefault="00B63A93" w:rsidP="00B63A93">
            <w:proofErr w:type="gramStart"/>
            <w:r w:rsidRPr="00B63A93">
              <w:t>n</w:t>
            </w:r>
            <w:proofErr w:type="gramEnd"/>
            <w:r w:rsidRPr="00B63A93">
              <w:t xml:space="preserve"> (%)</w:t>
            </w:r>
          </w:p>
        </w:tc>
        <w:tc>
          <w:tcPr>
            <w:tcW w:w="1249" w:type="dxa"/>
            <w:noWrap/>
            <w:hideMark/>
          </w:tcPr>
          <w:p w14:paraId="73FD4FEF" w14:textId="77777777" w:rsidR="00B63A93" w:rsidRPr="00B63A93" w:rsidRDefault="00B63A93" w:rsidP="00B63A93">
            <w:r w:rsidRPr="00B63A93">
              <w:t xml:space="preserve">± </w:t>
            </w:r>
            <w:proofErr w:type="spellStart"/>
            <w:r w:rsidRPr="00B63A93">
              <w:t>Δ</w:t>
            </w:r>
            <w:proofErr w:type="gramStart"/>
            <w:r w:rsidRPr="00B63A93">
              <w:t>n</w:t>
            </w:r>
            <w:proofErr w:type="spellEnd"/>
            <w:r w:rsidRPr="00B63A93">
              <w:t>(</w:t>
            </w:r>
            <w:proofErr w:type="gramEnd"/>
            <w:r w:rsidRPr="00B63A93">
              <w:t>%)</w:t>
            </w:r>
          </w:p>
        </w:tc>
      </w:tr>
      <w:tr w:rsidR="00B63A93" w:rsidRPr="00B63A93" w14:paraId="2AD229F6" w14:textId="77777777" w:rsidTr="00B63A93">
        <w:trPr>
          <w:trHeight w:val="260"/>
        </w:trPr>
        <w:tc>
          <w:tcPr>
            <w:tcW w:w="961" w:type="dxa"/>
            <w:noWrap/>
            <w:hideMark/>
          </w:tcPr>
          <w:p w14:paraId="3E0EF46F" w14:textId="739D6DAB" w:rsidR="00B63A93" w:rsidRPr="00B63A93" w:rsidRDefault="00B63A93" w:rsidP="00B63A93">
            <w:r w:rsidRPr="00B63A93">
              <w:t xml:space="preserve">11.57± </w:t>
            </w:r>
            <w:r>
              <w:t>0</w:t>
            </w:r>
            <w:r w:rsidRPr="00B63A93">
              <w:t>.07</w:t>
            </w:r>
          </w:p>
        </w:tc>
        <w:tc>
          <w:tcPr>
            <w:tcW w:w="1019" w:type="dxa"/>
            <w:noWrap/>
            <w:hideMark/>
          </w:tcPr>
          <w:p w14:paraId="225DFC19" w14:textId="59186B7D" w:rsidR="00B63A93" w:rsidRPr="00B63A93" w:rsidRDefault="00B63A93" w:rsidP="00B63A93">
            <w:r w:rsidRPr="00B63A93">
              <w:t>350</w:t>
            </w:r>
            <w:r>
              <w:t xml:space="preserve"> </w:t>
            </w:r>
            <w:r w:rsidRPr="00B63A93">
              <w:t>±</w:t>
            </w:r>
            <w:r>
              <w:t xml:space="preserve"> 7</w:t>
            </w:r>
          </w:p>
        </w:tc>
        <w:tc>
          <w:tcPr>
            <w:tcW w:w="992" w:type="dxa"/>
            <w:noWrap/>
            <w:hideMark/>
          </w:tcPr>
          <w:p w14:paraId="48E92B8E" w14:textId="0808EA7D" w:rsidR="00B63A93" w:rsidRPr="00B63A93" w:rsidRDefault="00B63A93" w:rsidP="00B63A93">
            <w:r w:rsidRPr="00B63A93">
              <w:t>4.05</w:t>
            </w:r>
            <w:r>
              <w:t xml:space="preserve"> </w:t>
            </w:r>
            <w:r w:rsidRPr="00B63A93">
              <w:t>±</w:t>
            </w:r>
            <w:r>
              <w:t xml:space="preserve"> </w:t>
            </w:r>
            <w:r w:rsidRPr="00B63A93">
              <w:t>0.10</w:t>
            </w:r>
          </w:p>
        </w:tc>
        <w:tc>
          <w:tcPr>
            <w:tcW w:w="1559" w:type="dxa"/>
            <w:noWrap/>
            <w:hideMark/>
          </w:tcPr>
          <w:p w14:paraId="7ED3976F" w14:textId="6C078130" w:rsidR="00B63A93" w:rsidRPr="00B63A93" w:rsidRDefault="00B63A93" w:rsidP="00B63A93">
            <w:r w:rsidRPr="00B63A93">
              <w:t>0.212</w:t>
            </w:r>
            <w:r>
              <w:t xml:space="preserve"> </w:t>
            </w:r>
            <w:r w:rsidRPr="00B63A93">
              <w:t>±</w:t>
            </w:r>
            <w:r>
              <w:t xml:space="preserve"> </w:t>
            </w:r>
            <w:r w:rsidRPr="00B63A93">
              <w:t>0.007</w:t>
            </w:r>
          </w:p>
        </w:tc>
        <w:tc>
          <w:tcPr>
            <w:tcW w:w="1276" w:type="dxa"/>
            <w:noWrap/>
            <w:hideMark/>
          </w:tcPr>
          <w:p w14:paraId="4B31FC62" w14:textId="1E97DB87" w:rsidR="00B63A93" w:rsidRPr="00B63A93" w:rsidRDefault="00B63A93" w:rsidP="00B63A93">
            <w:pPr>
              <w:rPr>
                <w:vertAlign w:val="superscript"/>
              </w:rPr>
            </w:pPr>
            <w:r>
              <w:t>4.50*10</w:t>
            </w:r>
            <w:r>
              <w:rPr>
                <w:vertAlign w:val="superscript"/>
              </w:rPr>
              <w:t>-4</w:t>
            </w:r>
          </w:p>
        </w:tc>
        <w:tc>
          <w:tcPr>
            <w:tcW w:w="1134" w:type="dxa"/>
            <w:noWrap/>
            <w:hideMark/>
          </w:tcPr>
          <w:p w14:paraId="57AC198F" w14:textId="30769B5B" w:rsidR="00B63A93" w:rsidRPr="00B63A93" w:rsidRDefault="00B63A93" w:rsidP="00B63A93">
            <w:pPr>
              <w:rPr>
                <w:vertAlign w:val="superscript"/>
              </w:rPr>
            </w:pPr>
            <w:r>
              <w:t>3,45*10</w:t>
            </w:r>
            <w:r>
              <w:rPr>
                <w:vertAlign w:val="superscript"/>
              </w:rPr>
              <w:t>-5</w:t>
            </w:r>
          </w:p>
        </w:tc>
        <w:tc>
          <w:tcPr>
            <w:tcW w:w="1134" w:type="dxa"/>
            <w:noWrap/>
            <w:hideMark/>
          </w:tcPr>
          <w:p w14:paraId="005D7A9D" w14:textId="4B4F9F99" w:rsidR="00B63A93" w:rsidRPr="00B63A93" w:rsidRDefault="00B63A93" w:rsidP="00B63A93">
            <w:pPr>
              <w:rPr>
                <w:vertAlign w:val="superscript"/>
              </w:rPr>
            </w:pPr>
            <w:r>
              <w:t>1,11*10</w:t>
            </w:r>
            <w:r>
              <w:rPr>
                <w:vertAlign w:val="superscript"/>
              </w:rPr>
              <w:t>-2</w:t>
            </w:r>
          </w:p>
        </w:tc>
        <w:tc>
          <w:tcPr>
            <w:tcW w:w="1249" w:type="dxa"/>
            <w:noWrap/>
            <w:hideMark/>
          </w:tcPr>
          <w:p w14:paraId="1D358F96" w14:textId="43FB5866" w:rsidR="00B63A93" w:rsidRPr="00B63A93" w:rsidRDefault="00B63A93" w:rsidP="00B63A93">
            <w:pPr>
              <w:keepNext/>
              <w:rPr>
                <w:vertAlign w:val="superscript"/>
              </w:rPr>
            </w:pPr>
            <w:r>
              <w:t>1,12*10-</w:t>
            </w:r>
            <w:r>
              <w:rPr>
                <w:vertAlign w:val="superscript"/>
              </w:rPr>
              <w:t>3</w:t>
            </w:r>
          </w:p>
        </w:tc>
      </w:tr>
    </w:tbl>
    <w:p w14:paraId="0C135A31" w14:textId="33166261" w:rsidR="00B63A93" w:rsidRDefault="00B63A93" w:rsidP="00B63A93">
      <w:pPr>
        <w:pStyle w:val="Caption"/>
        <w:jc w:val="center"/>
        <w:rPr>
          <w:b/>
          <w:bCs/>
          <w:i w:val="0"/>
          <w:iCs w:val="0"/>
          <w:color w:val="000000" w:themeColor="text1"/>
          <w:sz w:val="24"/>
          <w:szCs w:val="24"/>
        </w:rPr>
      </w:pPr>
      <w:r w:rsidRPr="00676F56">
        <w:rPr>
          <w:b/>
          <w:bCs/>
          <w:i w:val="0"/>
          <w:iCs w:val="0"/>
          <w:color w:val="000000" w:themeColor="text1"/>
          <w:sz w:val="24"/>
          <w:szCs w:val="24"/>
        </w:rPr>
        <w:t xml:space="preserve">Tableau </w:t>
      </w:r>
      <w:r w:rsidR="00CB6AAF">
        <w:rPr>
          <w:b/>
          <w:bCs/>
          <w:i w:val="0"/>
          <w:iCs w:val="0"/>
          <w:color w:val="000000" w:themeColor="text1"/>
          <w:sz w:val="24"/>
          <w:szCs w:val="24"/>
        </w:rPr>
        <w:t>II.3</w:t>
      </w:r>
      <w:r w:rsidR="00405ADC">
        <w:rPr>
          <w:b/>
          <w:bCs/>
          <w:i w:val="0"/>
          <w:iCs w:val="0"/>
          <w:color w:val="000000" w:themeColor="text1"/>
          <w:sz w:val="24"/>
          <w:szCs w:val="24"/>
        </w:rPr>
        <w:t> :</w:t>
      </w:r>
      <w:r w:rsidRPr="00676F56">
        <w:rPr>
          <w:b/>
          <w:bCs/>
          <w:i w:val="0"/>
          <w:iCs w:val="0"/>
          <w:color w:val="000000" w:themeColor="text1"/>
          <w:sz w:val="24"/>
          <w:szCs w:val="24"/>
        </w:rPr>
        <w:t xml:space="preserve"> Le rendement η pour I1 = 3,0 A et f = 2400 </w:t>
      </w:r>
      <w:proofErr w:type="spellStart"/>
      <w:r w:rsidRPr="00676F56">
        <w:rPr>
          <w:b/>
          <w:bCs/>
          <w:i w:val="0"/>
          <w:iCs w:val="0"/>
          <w:color w:val="000000" w:themeColor="text1"/>
          <w:sz w:val="24"/>
          <w:szCs w:val="24"/>
        </w:rPr>
        <w:t>rpm</w:t>
      </w:r>
      <w:proofErr w:type="spellEnd"/>
      <w:r w:rsidRPr="00676F56">
        <w:rPr>
          <w:b/>
          <w:bCs/>
          <w:i w:val="0"/>
          <w:iCs w:val="0"/>
          <w:color w:val="000000" w:themeColor="text1"/>
          <w:sz w:val="24"/>
          <w:szCs w:val="24"/>
        </w:rPr>
        <w:t xml:space="preserve"> = 40 Hz</w:t>
      </w:r>
    </w:p>
    <w:p w14:paraId="7CC8E1CD" w14:textId="77777777" w:rsidR="00CB6AAF" w:rsidRPr="00CB6AAF" w:rsidRDefault="00CB6AAF" w:rsidP="00CB6AAF"/>
    <w:p w14:paraId="15416904" w14:textId="3B9CBD30" w:rsidR="009B2ACB" w:rsidRDefault="009B2ACB" w:rsidP="0085579E">
      <w:pPr>
        <w:pStyle w:val="Heading1"/>
        <w:numPr>
          <w:ilvl w:val="0"/>
          <w:numId w:val="1"/>
        </w:numPr>
        <w:rPr>
          <w:color w:val="000000" w:themeColor="text1"/>
        </w:rPr>
      </w:pPr>
      <w:bookmarkStart w:id="4" w:name="_Toc56248246"/>
      <w:bookmarkStart w:id="5" w:name="_Toc56256808"/>
      <w:r w:rsidRPr="009B2ACB">
        <w:rPr>
          <w:color w:val="000000" w:themeColor="text1"/>
        </w:rPr>
        <w:t>Discussion</w:t>
      </w:r>
      <w:bookmarkEnd w:id="4"/>
      <w:bookmarkEnd w:id="5"/>
    </w:p>
    <w:p w14:paraId="63D9819E" w14:textId="2E0880B2" w:rsidR="005A77D5" w:rsidRPr="005A77D5" w:rsidRDefault="005A77D5" w:rsidP="005A77D5">
      <w:pPr>
        <w:pStyle w:val="NormalWeb"/>
        <w:jc w:val="both"/>
        <w:rPr>
          <w:lang w:val="fr-CA"/>
        </w:rPr>
      </w:pPr>
      <w:r>
        <w:rPr>
          <w:rFonts w:ascii="Calibri" w:hAnsi="Calibri" w:cs="Calibri"/>
          <w:lang w:val="fr-CA"/>
        </w:rPr>
        <w:t>Les</w:t>
      </w:r>
      <w:r w:rsidRPr="005A77D5">
        <w:rPr>
          <w:rFonts w:ascii="Calibri" w:hAnsi="Calibri" w:cs="Calibri"/>
          <w:lang w:val="fr-CA"/>
        </w:rPr>
        <w:t xml:space="preserve"> valeurs </w:t>
      </w:r>
      <w:r>
        <w:rPr>
          <w:rFonts w:ascii="Calibri" w:hAnsi="Calibri" w:cs="Calibri"/>
          <w:lang w:val="fr-CA"/>
        </w:rPr>
        <w:t xml:space="preserve">que nous avons </w:t>
      </w:r>
      <w:r w:rsidRPr="005A77D5">
        <w:rPr>
          <w:rFonts w:ascii="Calibri" w:hAnsi="Calibri" w:cs="Calibri"/>
          <w:lang w:val="fr-CA"/>
        </w:rPr>
        <w:t xml:space="preserve">recueillies semblent </w:t>
      </w:r>
      <w:r w:rsidR="0009769B" w:rsidRPr="005A77D5">
        <w:rPr>
          <w:rFonts w:ascii="Calibri" w:hAnsi="Calibri" w:cs="Calibri"/>
          <w:lang w:val="fr-CA"/>
        </w:rPr>
        <w:t>cohérentes</w:t>
      </w:r>
      <w:r w:rsidRPr="005A77D5">
        <w:rPr>
          <w:rFonts w:ascii="Calibri" w:hAnsi="Calibri" w:cs="Calibri"/>
          <w:lang w:val="fr-CA"/>
        </w:rPr>
        <w:t xml:space="preserve"> puisqu’on </w:t>
      </w:r>
      <w:r w:rsidR="0009769B">
        <w:rPr>
          <w:rFonts w:ascii="Calibri" w:hAnsi="Calibri" w:cs="Calibri"/>
          <w:lang w:val="fr-CA"/>
        </w:rPr>
        <w:t>observe</w:t>
      </w:r>
      <w:r w:rsidRPr="005A77D5">
        <w:rPr>
          <w:rFonts w:ascii="Calibri" w:hAnsi="Calibri" w:cs="Calibri"/>
          <w:lang w:val="fr-CA"/>
        </w:rPr>
        <w:t xml:space="preserve"> une </w:t>
      </w:r>
      <w:r w:rsidR="0009769B" w:rsidRPr="005A77D5">
        <w:rPr>
          <w:rFonts w:ascii="Calibri" w:hAnsi="Calibri" w:cs="Calibri"/>
          <w:lang w:val="fr-CA"/>
        </w:rPr>
        <w:t>corrélation</w:t>
      </w:r>
      <w:r w:rsidRPr="005A77D5">
        <w:rPr>
          <w:rFonts w:ascii="Calibri" w:hAnsi="Calibri" w:cs="Calibri"/>
          <w:lang w:val="fr-CA"/>
        </w:rPr>
        <w:t xml:space="preserve"> entre les valeurs </w:t>
      </w:r>
      <w:r w:rsidR="0009769B" w:rsidRPr="005A77D5">
        <w:rPr>
          <w:rFonts w:ascii="Calibri" w:hAnsi="Calibri" w:cs="Calibri"/>
          <w:lang w:val="fr-CA"/>
        </w:rPr>
        <w:t>théoriques</w:t>
      </w:r>
      <w:r w:rsidRPr="005A77D5">
        <w:rPr>
          <w:rFonts w:ascii="Calibri" w:hAnsi="Calibri" w:cs="Calibri"/>
          <w:lang w:val="fr-CA"/>
        </w:rPr>
        <w:t xml:space="preserve"> et les valeurs </w:t>
      </w:r>
      <w:r w:rsidR="0009769B" w:rsidRPr="005A77D5">
        <w:rPr>
          <w:rFonts w:ascii="Calibri" w:hAnsi="Calibri" w:cs="Calibri"/>
          <w:lang w:val="fr-CA"/>
        </w:rPr>
        <w:t>mesurées</w:t>
      </w:r>
      <w:r w:rsidRPr="005A77D5">
        <w:rPr>
          <w:rFonts w:ascii="Calibri" w:hAnsi="Calibri" w:cs="Calibri"/>
          <w:lang w:val="fr-CA"/>
        </w:rPr>
        <w:t xml:space="preserve">. En comparant les </w:t>
      </w:r>
      <w:r w:rsidR="0009769B">
        <w:rPr>
          <w:rFonts w:ascii="Calibri" w:hAnsi="Calibri" w:cs="Calibri"/>
          <w:lang w:val="fr-CA"/>
        </w:rPr>
        <w:t xml:space="preserve">Figures </w:t>
      </w:r>
      <w:r w:rsidR="00CB6AAF">
        <w:rPr>
          <w:rFonts w:ascii="Calibri" w:hAnsi="Calibri" w:cs="Calibri"/>
          <w:lang w:val="fr-CA"/>
        </w:rPr>
        <w:t>3</w:t>
      </w:r>
      <w:r w:rsidR="0009769B">
        <w:rPr>
          <w:rFonts w:ascii="Calibri" w:hAnsi="Calibri" w:cs="Calibri"/>
          <w:lang w:val="fr-CA"/>
        </w:rPr>
        <w:t xml:space="preserve"> et </w:t>
      </w:r>
      <w:r w:rsidR="00CB6AAF">
        <w:rPr>
          <w:rFonts w:ascii="Calibri" w:hAnsi="Calibri" w:cs="Calibri"/>
          <w:lang w:val="fr-CA"/>
        </w:rPr>
        <w:t>4</w:t>
      </w:r>
      <w:r w:rsidR="0009769B">
        <w:rPr>
          <w:rFonts w:ascii="Calibri" w:hAnsi="Calibri" w:cs="Calibri"/>
          <w:lang w:val="fr-CA"/>
        </w:rPr>
        <w:t xml:space="preserve"> de la variation de l’induction en fonction du champ magnétique et en fonction de la fréquence de </w:t>
      </w:r>
      <w:r w:rsidR="0009769B">
        <w:rPr>
          <w:rFonts w:ascii="Calibri" w:hAnsi="Calibri" w:cs="Calibri"/>
          <w:lang w:val="fr-CA"/>
        </w:rPr>
        <w:lastRenderedPageBreak/>
        <w:t>rotation</w:t>
      </w:r>
      <w:r w:rsidRPr="005A77D5">
        <w:rPr>
          <w:rFonts w:ascii="Calibri" w:hAnsi="Calibri" w:cs="Calibri"/>
          <w:lang w:val="fr-CA"/>
        </w:rPr>
        <w:t xml:space="preserve">, on voit qu’ils ont une tendance </w:t>
      </w:r>
      <w:r w:rsidR="0009769B" w:rsidRPr="005A77D5">
        <w:rPr>
          <w:rFonts w:ascii="Calibri" w:hAnsi="Calibri" w:cs="Calibri"/>
          <w:lang w:val="fr-CA"/>
        </w:rPr>
        <w:t>linéaire</w:t>
      </w:r>
      <w:r w:rsidRPr="005A77D5">
        <w:rPr>
          <w:rFonts w:ascii="Calibri" w:hAnsi="Calibri" w:cs="Calibri"/>
          <w:lang w:val="fr-CA"/>
        </w:rPr>
        <w:t xml:space="preserve">. </w:t>
      </w:r>
      <w:r w:rsidR="0009769B">
        <w:rPr>
          <w:rFonts w:ascii="Calibri" w:hAnsi="Calibri" w:cs="Calibri"/>
          <w:lang w:val="fr-CA"/>
        </w:rPr>
        <w:t>Cette linéarité des résultats</w:t>
      </w:r>
      <w:r w:rsidRPr="005A77D5">
        <w:rPr>
          <w:rFonts w:ascii="Calibri" w:hAnsi="Calibri" w:cs="Calibri"/>
          <w:lang w:val="fr-CA"/>
        </w:rPr>
        <w:t xml:space="preserve"> s’explique par la loi de </w:t>
      </w:r>
      <w:r w:rsidR="008D08EA">
        <w:rPr>
          <w:rFonts w:ascii="Calibri" w:hAnsi="Calibri" w:cs="Calibri"/>
          <w:lang w:val="fr-CA"/>
        </w:rPr>
        <w:t>F</w:t>
      </w:r>
      <w:r w:rsidRPr="005A77D5">
        <w:rPr>
          <w:rFonts w:ascii="Calibri" w:hAnsi="Calibri" w:cs="Calibri"/>
          <w:lang w:val="fr-CA"/>
        </w:rPr>
        <w:t xml:space="preserve">araday </w:t>
      </w:r>
      <w:r w:rsidR="0009769B">
        <w:rPr>
          <w:rFonts w:ascii="Calibri" w:hAnsi="Calibri" w:cs="Calibri"/>
          <w:lang w:val="fr-CA"/>
        </w:rPr>
        <w:t>qui</w:t>
      </w:r>
      <w:r w:rsidRPr="005A77D5">
        <w:rPr>
          <w:rFonts w:ascii="Calibri" w:hAnsi="Calibri" w:cs="Calibri"/>
          <w:lang w:val="fr-CA"/>
        </w:rPr>
        <w:t xml:space="preserve"> indique que la force </w:t>
      </w:r>
      <w:r w:rsidR="0009769B" w:rsidRPr="005A77D5">
        <w:rPr>
          <w:rFonts w:ascii="Calibri" w:hAnsi="Calibri" w:cs="Calibri"/>
          <w:lang w:val="fr-CA"/>
        </w:rPr>
        <w:t>électromotrice</w:t>
      </w:r>
      <w:r w:rsidRPr="005A77D5">
        <w:rPr>
          <w:rFonts w:ascii="Calibri" w:hAnsi="Calibri" w:cs="Calibri"/>
          <w:lang w:val="fr-CA"/>
        </w:rPr>
        <w:t xml:space="preserve"> induite dans une bobine dans un champ </w:t>
      </w:r>
      <w:r w:rsidR="0009769B" w:rsidRPr="005A77D5">
        <w:rPr>
          <w:rFonts w:ascii="Calibri" w:hAnsi="Calibri" w:cs="Calibri"/>
          <w:lang w:val="fr-CA"/>
        </w:rPr>
        <w:t>magnétique</w:t>
      </w:r>
      <w:r w:rsidRPr="005A77D5">
        <w:rPr>
          <w:rFonts w:ascii="Calibri" w:hAnsi="Calibri" w:cs="Calibri"/>
          <w:lang w:val="fr-CA"/>
        </w:rPr>
        <w:t xml:space="preserve"> est </w:t>
      </w:r>
      <w:r w:rsidR="0009769B" w:rsidRPr="005A77D5">
        <w:rPr>
          <w:rFonts w:ascii="Calibri" w:hAnsi="Calibri" w:cs="Calibri"/>
          <w:lang w:val="fr-CA"/>
        </w:rPr>
        <w:t>égale</w:t>
      </w:r>
      <w:r w:rsidRPr="005A77D5">
        <w:rPr>
          <w:rFonts w:ascii="Calibri" w:hAnsi="Calibri" w:cs="Calibri"/>
          <w:lang w:val="fr-CA"/>
        </w:rPr>
        <w:t xml:space="preserve"> au produit du nombre de tours de la bobine de </w:t>
      </w:r>
      <w:r w:rsidR="0009769B" w:rsidRPr="005A77D5">
        <w:rPr>
          <w:rFonts w:ascii="Calibri" w:hAnsi="Calibri" w:cs="Calibri"/>
          <w:lang w:val="fr-CA"/>
        </w:rPr>
        <w:t>détection</w:t>
      </w:r>
      <w:r w:rsidRPr="005A77D5">
        <w:rPr>
          <w:rFonts w:ascii="Calibri" w:hAnsi="Calibri" w:cs="Calibri"/>
          <w:lang w:val="fr-CA"/>
        </w:rPr>
        <w:t xml:space="preserve">, de la pulsation, de l’aire de la bobine de </w:t>
      </w:r>
      <w:r w:rsidR="0009769B" w:rsidRPr="005A77D5">
        <w:rPr>
          <w:rFonts w:ascii="Calibri" w:hAnsi="Calibri" w:cs="Calibri"/>
          <w:lang w:val="fr-CA"/>
        </w:rPr>
        <w:t>détection</w:t>
      </w:r>
      <w:r w:rsidRPr="005A77D5">
        <w:rPr>
          <w:rFonts w:ascii="Calibri" w:hAnsi="Calibri" w:cs="Calibri"/>
          <w:lang w:val="fr-CA"/>
        </w:rPr>
        <w:t xml:space="preserve"> et du champ </w:t>
      </w:r>
      <w:r w:rsidR="0009769B" w:rsidRPr="005A77D5">
        <w:rPr>
          <w:rFonts w:ascii="Calibri" w:hAnsi="Calibri" w:cs="Calibri"/>
          <w:lang w:val="fr-CA"/>
        </w:rPr>
        <w:t>magnétique</w:t>
      </w:r>
      <w:r w:rsidRPr="005A77D5">
        <w:rPr>
          <w:rFonts w:ascii="Calibri" w:hAnsi="Calibri" w:cs="Calibri"/>
          <w:lang w:val="fr-CA"/>
        </w:rPr>
        <w:t xml:space="preserve">. </w:t>
      </w:r>
    </w:p>
    <w:p w14:paraId="2A4E79BE" w14:textId="172715B6" w:rsidR="005A77D5" w:rsidRPr="005A77D5" w:rsidRDefault="005A77D5" w:rsidP="005A77D5">
      <w:pPr>
        <w:pStyle w:val="NormalWeb"/>
        <w:jc w:val="both"/>
        <w:rPr>
          <w:lang w:val="fr-CA"/>
        </w:rPr>
      </w:pPr>
      <w:r w:rsidRPr="005A77D5">
        <w:rPr>
          <w:rFonts w:ascii="Calibri" w:hAnsi="Calibri" w:cs="Calibri"/>
          <w:lang w:val="fr-CA"/>
        </w:rPr>
        <w:t xml:space="preserve">Pour </w:t>
      </w:r>
      <w:r w:rsidR="0009769B">
        <w:rPr>
          <w:rFonts w:ascii="Calibri" w:hAnsi="Calibri" w:cs="Calibri"/>
          <w:lang w:val="fr-CA"/>
        </w:rPr>
        <w:t xml:space="preserve">la </w:t>
      </w:r>
      <w:r w:rsidR="007D3DF3">
        <w:rPr>
          <w:rFonts w:ascii="Calibri" w:hAnsi="Calibri" w:cs="Calibri"/>
          <w:lang w:val="fr-CA"/>
        </w:rPr>
        <w:t>Fi</w:t>
      </w:r>
      <w:r w:rsidR="0009769B">
        <w:rPr>
          <w:rFonts w:ascii="Calibri" w:hAnsi="Calibri" w:cs="Calibri"/>
          <w:lang w:val="fr-CA"/>
        </w:rPr>
        <w:t xml:space="preserve">gure </w:t>
      </w:r>
      <w:r w:rsidR="00CB6AAF">
        <w:rPr>
          <w:rFonts w:ascii="Calibri" w:hAnsi="Calibri" w:cs="Calibri"/>
          <w:lang w:val="fr-CA"/>
        </w:rPr>
        <w:t>3</w:t>
      </w:r>
      <w:r w:rsidRPr="005A77D5">
        <w:rPr>
          <w:rFonts w:ascii="Calibri" w:hAnsi="Calibri" w:cs="Calibri"/>
          <w:lang w:val="fr-CA"/>
        </w:rPr>
        <w:t>, l’</w:t>
      </w:r>
      <w:r w:rsidR="0009769B" w:rsidRPr="005A77D5">
        <w:rPr>
          <w:rFonts w:ascii="Calibri" w:hAnsi="Calibri" w:cs="Calibri"/>
          <w:lang w:val="fr-CA"/>
        </w:rPr>
        <w:t>écart</w:t>
      </w:r>
      <w:r w:rsidRPr="005A77D5">
        <w:rPr>
          <w:rFonts w:ascii="Calibri" w:hAnsi="Calibri" w:cs="Calibri"/>
          <w:lang w:val="fr-CA"/>
        </w:rPr>
        <w:t xml:space="preserve"> entre les valeurs </w:t>
      </w:r>
      <w:r w:rsidR="0009769B" w:rsidRPr="005A77D5">
        <w:rPr>
          <w:rFonts w:ascii="Calibri" w:hAnsi="Calibri" w:cs="Calibri"/>
          <w:lang w:val="fr-CA"/>
        </w:rPr>
        <w:t>théoriques</w:t>
      </w:r>
      <w:r w:rsidRPr="005A77D5">
        <w:rPr>
          <w:rFonts w:ascii="Calibri" w:hAnsi="Calibri" w:cs="Calibri"/>
          <w:lang w:val="fr-CA"/>
        </w:rPr>
        <w:t xml:space="preserve"> et </w:t>
      </w:r>
      <w:r w:rsidR="0009769B" w:rsidRPr="005A77D5">
        <w:rPr>
          <w:rFonts w:ascii="Calibri" w:hAnsi="Calibri" w:cs="Calibri"/>
          <w:lang w:val="fr-CA"/>
        </w:rPr>
        <w:t>expérimentales</w:t>
      </w:r>
      <w:r w:rsidRPr="005A77D5">
        <w:rPr>
          <w:rFonts w:ascii="Calibri" w:hAnsi="Calibri" w:cs="Calibri"/>
          <w:lang w:val="fr-CA"/>
        </w:rPr>
        <w:t xml:space="preserve"> augmente </w:t>
      </w:r>
      <w:r w:rsidR="0009769B" w:rsidRPr="005A77D5">
        <w:rPr>
          <w:rFonts w:ascii="Calibri" w:hAnsi="Calibri" w:cs="Calibri"/>
          <w:lang w:val="fr-CA"/>
        </w:rPr>
        <w:t>très</w:t>
      </w:r>
      <w:r w:rsidRPr="005A77D5">
        <w:rPr>
          <w:rFonts w:ascii="Calibri" w:hAnsi="Calibri" w:cs="Calibri"/>
          <w:lang w:val="fr-CA"/>
        </w:rPr>
        <w:t xml:space="preserve"> </w:t>
      </w:r>
      <w:r w:rsidR="0009769B" w:rsidRPr="005A77D5">
        <w:rPr>
          <w:rFonts w:ascii="Calibri" w:hAnsi="Calibri" w:cs="Calibri"/>
          <w:lang w:val="fr-CA"/>
        </w:rPr>
        <w:t>légèrement</w:t>
      </w:r>
      <w:r w:rsidRPr="005A77D5">
        <w:rPr>
          <w:rFonts w:ascii="Calibri" w:hAnsi="Calibri" w:cs="Calibri"/>
          <w:lang w:val="fr-CA"/>
        </w:rPr>
        <w:t xml:space="preserve"> lorsque le champ </w:t>
      </w:r>
      <w:r w:rsidR="0009769B" w:rsidRPr="005A77D5">
        <w:rPr>
          <w:rFonts w:ascii="Calibri" w:hAnsi="Calibri" w:cs="Calibri"/>
          <w:lang w:val="fr-CA"/>
        </w:rPr>
        <w:t>magnétique</w:t>
      </w:r>
      <w:r w:rsidRPr="005A77D5">
        <w:rPr>
          <w:rFonts w:ascii="Calibri" w:hAnsi="Calibri" w:cs="Calibri"/>
          <w:lang w:val="fr-CA"/>
        </w:rPr>
        <w:t xml:space="preserve"> augmente. On </w:t>
      </w:r>
      <w:r w:rsidR="0009769B">
        <w:rPr>
          <w:rFonts w:ascii="Calibri" w:hAnsi="Calibri" w:cs="Calibri"/>
          <w:lang w:val="fr-CA"/>
        </w:rPr>
        <w:t xml:space="preserve">observe le même phénomène </w:t>
      </w:r>
      <w:r w:rsidRPr="005A77D5">
        <w:rPr>
          <w:rFonts w:ascii="Calibri" w:hAnsi="Calibri" w:cs="Calibri"/>
          <w:lang w:val="fr-CA"/>
        </w:rPr>
        <w:t xml:space="preserve">lorsque la </w:t>
      </w:r>
      <w:r w:rsidR="0009769B" w:rsidRPr="005A77D5">
        <w:rPr>
          <w:rFonts w:ascii="Calibri" w:hAnsi="Calibri" w:cs="Calibri"/>
          <w:lang w:val="fr-CA"/>
        </w:rPr>
        <w:t>fréquence</w:t>
      </w:r>
      <w:r w:rsidRPr="005A77D5">
        <w:rPr>
          <w:rFonts w:ascii="Calibri" w:hAnsi="Calibri" w:cs="Calibri"/>
          <w:lang w:val="fr-CA"/>
        </w:rPr>
        <w:t xml:space="preserve"> augmente dans </w:t>
      </w:r>
      <w:r w:rsidR="0009769B">
        <w:rPr>
          <w:rFonts w:ascii="Calibri" w:hAnsi="Calibri" w:cs="Calibri"/>
          <w:lang w:val="fr-CA"/>
        </w:rPr>
        <w:t xml:space="preserve">la Figure </w:t>
      </w:r>
      <w:r w:rsidR="00CB6AAF">
        <w:rPr>
          <w:rFonts w:ascii="Calibri" w:hAnsi="Calibri" w:cs="Calibri"/>
          <w:lang w:val="fr-CA"/>
        </w:rPr>
        <w:t>4</w:t>
      </w:r>
      <w:r w:rsidRPr="005A77D5">
        <w:rPr>
          <w:rFonts w:ascii="Calibri" w:hAnsi="Calibri" w:cs="Calibri"/>
          <w:lang w:val="fr-CA"/>
        </w:rPr>
        <w:t>, ceci peut s’expliquer</w:t>
      </w:r>
      <w:r w:rsidR="0009769B">
        <w:rPr>
          <w:rFonts w:ascii="Calibri" w:hAnsi="Calibri" w:cs="Calibri"/>
          <w:lang w:val="fr-CA"/>
        </w:rPr>
        <w:t xml:space="preserve"> </w:t>
      </w:r>
      <w:r w:rsidRPr="005A77D5">
        <w:rPr>
          <w:rFonts w:ascii="Calibri" w:hAnsi="Calibri" w:cs="Calibri"/>
          <w:lang w:val="fr-CA"/>
        </w:rPr>
        <w:t>par le fait que, en pratique, il y a des pertes d’</w:t>
      </w:r>
      <w:r w:rsidR="0009769B" w:rsidRPr="005A77D5">
        <w:rPr>
          <w:rFonts w:ascii="Calibri" w:hAnsi="Calibri" w:cs="Calibri"/>
          <w:lang w:val="fr-CA"/>
        </w:rPr>
        <w:t>énergie</w:t>
      </w:r>
      <w:r w:rsidRPr="005A77D5">
        <w:rPr>
          <w:rFonts w:ascii="Calibri" w:hAnsi="Calibri" w:cs="Calibri"/>
          <w:lang w:val="fr-CA"/>
        </w:rPr>
        <w:t xml:space="preserve"> à travers tout le circuit. De plus, l’incertitude de nos mesures augmente plus la </w:t>
      </w:r>
      <w:r w:rsidR="0009769B" w:rsidRPr="005A77D5">
        <w:rPr>
          <w:rFonts w:ascii="Calibri" w:hAnsi="Calibri" w:cs="Calibri"/>
          <w:lang w:val="fr-CA"/>
        </w:rPr>
        <w:t>fréquence</w:t>
      </w:r>
      <w:r w:rsidRPr="005A77D5">
        <w:rPr>
          <w:rFonts w:ascii="Calibri" w:hAnsi="Calibri" w:cs="Calibri"/>
          <w:lang w:val="fr-CA"/>
        </w:rPr>
        <w:t xml:space="preserve"> ou le champ </w:t>
      </w:r>
      <w:r w:rsidR="0009769B" w:rsidRPr="005A77D5">
        <w:rPr>
          <w:rFonts w:ascii="Calibri" w:hAnsi="Calibri" w:cs="Calibri"/>
          <w:lang w:val="fr-CA"/>
        </w:rPr>
        <w:t>magnétique</w:t>
      </w:r>
      <w:r w:rsidRPr="005A77D5">
        <w:rPr>
          <w:rFonts w:ascii="Calibri" w:hAnsi="Calibri" w:cs="Calibri"/>
          <w:lang w:val="fr-CA"/>
        </w:rPr>
        <w:t xml:space="preserve"> augmente. </w:t>
      </w:r>
    </w:p>
    <w:p w14:paraId="08D60064" w14:textId="466ABABC" w:rsidR="005A77D5" w:rsidRPr="005A77D5" w:rsidRDefault="005A77D5" w:rsidP="005A77D5">
      <w:pPr>
        <w:pStyle w:val="NormalWeb"/>
        <w:jc w:val="both"/>
        <w:rPr>
          <w:lang w:val="fr-CA"/>
        </w:rPr>
      </w:pPr>
      <w:r w:rsidRPr="005A77D5">
        <w:rPr>
          <w:rFonts w:ascii="Calibri" w:hAnsi="Calibri" w:cs="Calibri"/>
          <w:lang w:val="fr-CA"/>
        </w:rPr>
        <w:t xml:space="preserve">Pour ce qui est du rendement, on remarque qu’il est </w:t>
      </w:r>
      <w:r w:rsidR="002E3B7C" w:rsidRPr="005A77D5">
        <w:rPr>
          <w:rFonts w:ascii="Calibri" w:hAnsi="Calibri" w:cs="Calibri"/>
          <w:lang w:val="fr-CA"/>
        </w:rPr>
        <w:t>très</w:t>
      </w:r>
      <w:r w:rsidRPr="005A77D5">
        <w:rPr>
          <w:rFonts w:ascii="Calibri" w:hAnsi="Calibri" w:cs="Calibri"/>
          <w:lang w:val="fr-CA"/>
        </w:rPr>
        <w:t xml:space="preserve"> faible </w:t>
      </w:r>
      <w:r w:rsidR="002E3B7C">
        <w:rPr>
          <w:rFonts w:ascii="Calibri" w:hAnsi="Calibri" w:cs="Calibri"/>
          <w:lang w:val="fr-CA"/>
        </w:rPr>
        <w:t xml:space="preserve">soit 0,01%. </w:t>
      </w:r>
      <w:r w:rsidR="002E3B7C" w:rsidRPr="002E3B7C">
        <w:rPr>
          <w:rFonts w:ascii="Calibri" w:hAnsi="Calibri" w:cs="Calibri"/>
          <w:lang w:val="fr-CA"/>
        </w:rPr>
        <w:t>En effet, le circuit utilis</w:t>
      </w:r>
      <w:r w:rsidR="002E3B7C">
        <w:rPr>
          <w:rFonts w:ascii="Calibri" w:hAnsi="Calibri" w:cs="Calibri"/>
          <w:lang w:val="fr-CA"/>
        </w:rPr>
        <w:t>é</w:t>
      </w:r>
      <w:r w:rsidR="002E3B7C" w:rsidRPr="002E3B7C">
        <w:rPr>
          <w:rFonts w:ascii="Calibri" w:hAnsi="Calibri" w:cs="Calibri"/>
          <w:lang w:val="fr-CA"/>
        </w:rPr>
        <w:t xml:space="preserve"> pour produire le champ magn</w:t>
      </w:r>
      <w:r w:rsidR="002E3B7C">
        <w:rPr>
          <w:rFonts w:ascii="Calibri" w:hAnsi="Calibri" w:cs="Calibri"/>
          <w:lang w:val="fr-CA"/>
        </w:rPr>
        <w:t>é</w:t>
      </w:r>
      <w:r w:rsidR="002E3B7C" w:rsidRPr="002E3B7C">
        <w:rPr>
          <w:rFonts w:ascii="Calibri" w:hAnsi="Calibri" w:cs="Calibri"/>
          <w:lang w:val="fr-CA"/>
        </w:rPr>
        <w:t>tique comporte des pertes d’</w:t>
      </w:r>
      <w:r w:rsidR="002E3B7C">
        <w:rPr>
          <w:rFonts w:ascii="Calibri" w:hAnsi="Calibri" w:cs="Calibri"/>
          <w:lang w:val="fr-CA"/>
        </w:rPr>
        <w:t>é</w:t>
      </w:r>
      <w:r w:rsidR="002E3B7C" w:rsidRPr="002E3B7C">
        <w:rPr>
          <w:rFonts w:ascii="Calibri" w:hAnsi="Calibri" w:cs="Calibri"/>
          <w:lang w:val="fr-CA"/>
        </w:rPr>
        <w:t>nergie</w:t>
      </w:r>
      <w:r w:rsidR="008D08EA">
        <w:rPr>
          <w:rFonts w:ascii="Calibri" w:hAnsi="Calibri" w:cs="Calibri"/>
          <w:lang w:val="fr-CA"/>
        </w:rPr>
        <w:t xml:space="preserve"> (par exemple le bruit). </w:t>
      </w:r>
      <w:r w:rsidR="002E3B7C" w:rsidRPr="002E3B7C">
        <w:rPr>
          <w:rFonts w:ascii="Calibri" w:hAnsi="Calibri" w:cs="Calibri"/>
          <w:lang w:val="fr-CA"/>
        </w:rPr>
        <w:t>De plus, le champ magn</w:t>
      </w:r>
      <w:r w:rsidR="002E3B7C">
        <w:rPr>
          <w:rFonts w:ascii="Calibri" w:hAnsi="Calibri" w:cs="Calibri"/>
          <w:lang w:val="fr-CA"/>
        </w:rPr>
        <w:t>é</w:t>
      </w:r>
      <w:r w:rsidR="002E3B7C" w:rsidRPr="002E3B7C">
        <w:rPr>
          <w:rFonts w:ascii="Calibri" w:hAnsi="Calibri" w:cs="Calibri"/>
          <w:lang w:val="fr-CA"/>
        </w:rPr>
        <w:t>tiqu</w:t>
      </w:r>
      <w:r w:rsidR="002E3B7C">
        <w:rPr>
          <w:rFonts w:ascii="Calibri" w:hAnsi="Calibri" w:cs="Calibri"/>
          <w:lang w:val="fr-CA"/>
        </w:rPr>
        <w:t>e cré</w:t>
      </w:r>
      <w:r w:rsidR="008D08EA">
        <w:rPr>
          <w:rFonts w:ascii="Calibri" w:hAnsi="Calibri" w:cs="Calibri"/>
          <w:lang w:val="fr-CA"/>
        </w:rPr>
        <w:t>é</w:t>
      </w:r>
      <w:r w:rsidR="002E3B7C" w:rsidRPr="002E3B7C">
        <w:rPr>
          <w:rFonts w:ascii="Calibri" w:hAnsi="Calibri" w:cs="Calibri"/>
          <w:lang w:val="fr-CA"/>
        </w:rPr>
        <w:t xml:space="preserve"> agit dans tout l’espace. Ce champ n’est donc pas compl</w:t>
      </w:r>
      <w:r w:rsidR="002E3B7C">
        <w:rPr>
          <w:rFonts w:ascii="Calibri" w:hAnsi="Calibri" w:cs="Calibri"/>
          <w:lang w:val="fr-CA"/>
        </w:rPr>
        <w:t>è</w:t>
      </w:r>
      <w:r w:rsidR="002E3B7C" w:rsidRPr="002E3B7C">
        <w:rPr>
          <w:rFonts w:ascii="Calibri" w:hAnsi="Calibri" w:cs="Calibri"/>
          <w:lang w:val="fr-CA"/>
        </w:rPr>
        <w:t>tement utilis</w:t>
      </w:r>
      <w:r w:rsidR="002E3B7C">
        <w:rPr>
          <w:rFonts w:ascii="Calibri" w:hAnsi="Calibri" w:cs="Calibri"/>
          <w:lang w:val="fr-CA"/>
        </w:rPr>
        <w:t>é</w:t>
      </w:r>
      <w:r w:rsidR="002E3B7C" w:rsidRPr="002E3B7C">
        <w:rPr>
          <w:rFonts w:ascii="Calibri" w:hAnsi="Calibri" w:cs="Calibri"/>
          <w:lang w:val="fr-CA"/>
        </w:rPr>
        <w:t xml:space="preserve"> pour la rotation du moteur. Mise </w:t>
      </w:r>
      <w:r w:rsidR="002E3B7C">
        <w:rPr>
          <w:rFonts w:ascii="Calibri" w:hAnsi="Calibri" w:cs="Calibri"/>
          <w:lang w:val="fr-CA"/>
        </w:rPr>
        <w:t>à</w:t>
      </w:r>
      <w:r w:rsidR="002E3B7C" w:rsidRPr="002E3B7C">
        <w:rPr>
          <w:rFonts w:ascii="Calibri" w:hAnsi="Calibri" w:cs="Calibri"/>
          <w:lang w:val="fr-CA"/>
        </w:rPr>
        <w:t xml:space="preserve"> part ce facteur, une partie de l’</w:t>
      </w:r>
      <w:r w:rsidR="002E3B7C">
        <w:rPr>
          <w:rFonts w:ascii="Calibri" w:hAnsi="Calibri" w:cs="Calibri"/>
          <w:lang w:val="fr-CA"/>
        </w:rPr>
        <w:t>é</w:t>
      </w:r>
      <w:r w:rsidR="002E3B7C" w:rsidRPr="002E3B7C">
        <w:rPr>
          <w:rFonts w:ascii="Calibri" w:hAnsi="Calibri" w:cs="Calibri"/>
          <w:lang w:val="fr-CA"/>
        </w:rPr>
        <w:t xml:space="preserve">nergie </w:t>
      </w:r>
      <w:r w:rsidR="002E3B7C">
        <w:rPr>
          <w:rFonts w:ascii="Calibri" w:hAnsi="Calibri" w:cs="Calibri"/>
          <w:lang w:val="fr-CA"/>
        </w:rPr>
        <w:t>a é</w:t>
      </w:r>
      <w:r w:rsidR="002E3B7C" w:rsidRPr="002E3B7C">
        <w:rPr>
          <w:rFonts w:ascii="Calibri" w:hAnsi="Calibri" w:cs="Calibri"/>
          <w:lang w:val="fr-CA"/>
        </w:rPr>
        <w:t>t</w:t>
      </w:r>
      <w:r w:rsidR="002E3B7C">
        <w:rPr>
          <w:rFonts w:ascii="Calibri" w:hAnsi="Calibri" w:cs="Calibri"/>
          <w:lang w:val="fr-CA"/>
        </w:rPr>
        <w:t>é</w:t>
      </w:r>
      <w:r w:rsidR="002E3B7C" w:rsidRPr="002E3B7C">
        <w:rPr>
          <w:rFonts w:ascii="Calibri" w:hAnsi="Calibri" w:cs="Calibri"/>
          <w:lang w:val="fr-CA"/>
        </w:rPr>
        <w:t xml:space="preserve"> utilis</w:t>
      </w:r>
      <w:r w:rsidR="002E3B7C">
        <w:rPr>
          <w:rFonts w:ascii="Calibri" w:hAnsi="Calibri" w:cs="Calibri"/>
          <w:lang w:val="fr-CA"/>
        </w:rPr>
        <w:t>é</w:t>
      </w:r>
      <w:r w:rsidR="002E3B7C" w:rsidRPr="002E3B7C">
        <w:rPr>
          <w:rFonts w:ascii="Calibri" w:hAnsi="Calibri" w:cs="Calibri"/>
          <w:lang w:val="fr-CA"/>
        </w:rPr>
        <w:t>e pour faire tourner le moteur et combattre la friction. Pour terminer, il y a certainement eu des pertes d’</w:t>
      </w:r>
      <w:r w:rsidR="002E3B7C">
        <w:rPr>
          <w:rFonts w:ascii="Calibri" w:hAnsi="Calibri" w:cs="Calibri"/>
          <w:lang w:val="fr-CA"/>
        </w:rPr>
        <w:t>é</w:t>
      </w:r>
      <w:r w:rsidR="002E3B7C" w:rsidRPr="002E3B7C">
        <w:rPr>
          <w:rFonts w:ascii="Calibri" w:hAnsi="Calibri" w:cs="Calibri"/>
          <w:lang w:val="fr-CA"/>
        </w:rPr>
        <w:t xml:space="preserve">nergie </w:t>
      </w:r>
      <w:r w:rsidR="002E3B7C">
        <w:rPr>
          <w:rFonts w:ascii="Calibri" w:hAnsi="Calibri" w:cs="Calibri"/>
          <w:lang w:val="fr-CA"/>
        </w:rPr>
        <w:t>à</w:t>
      </w:r>
      <w:r w:rsidR="002E3B7C" w:rsidRPr="002E3B7C">
        <w:rPr>
          <w:rFonts w:ascii="Calibri" w:hAnsi="Calibri" w:cs="Calibri"/>
          <w:lang w:val="fr-CA"/>
        </w:rPr>
        <w:t xml:space="preserve"> l’int</w:t>
      </w:r>
      <w:r w:rsidR="002E3B7C">
        <w:rPr>
          <w:rFonts w:ascii="Calibri" w:hAnsi="Calibri" w:cs="Calibri"/>
          <w:lang w:val="fr-CA"/>
        </w:rPr>
        <w:t>é</w:t>
      </w:r>
      <w:r w:rsidR="002E3B7C" w:rsidRPr="002E3B7C">
        <w:rPr>
          <w:rFonts w:ascii="Calibri" w:hAnsi="Calibri" w:cs="Calibri"/>
          <w:lang w:val="fr-CA"/>
        </w:rPr>
        <w:t>rieur du moteur et du circuit o</w:t>
      </w:r>
      <w:r w:rsidR="002E3B7C">
        <w:rPr>
          <w:rFonts w:ascii="Calibri" w:hAnsi="Calibri" w:cs="Calibri"/>
          <w:lang w:val="fr-CA"/>
        </w:rPr>
        <w:t xml:space="preserve">ù </w:t>
      </w:r>
      <w:r w:rsidR="002E3B7C" w:rsidRPr="002E3B7C">
        <w:rPr>
          <w:rFonts w:ascii="Calibri" w:hAnsi="Calibri" w:cs="Calibri"/>
          <w:lang w:val="fr-CA"/>
        </w:rPr>
        <w:t>la force électromotrice a été induite.</w:t>
      </w:r>
    </w:p>
    <w:p w14:paraId="18DBC6F2" w14:textId="77777777" w:rsidR="005A77D5" w:rsidRPr="00040F57" w:rsidRDefault="005A77D5" w:rsidP="00040F57"/>
    <w:p w14:paraId="09666B90" w14:textId="2E7363EB" w:rsidR="009B2ACB" w:rsidRDefault="009B2ACB" w:rsidP="0085579E">
      <w:pPr>
        <w:pStyle w:val="Heading1"/>
        <w:numPr>
          <w:ilvl w:val="0"/>
          <w:numId w:val="1"/>
        </w:numPr>
        <w:rPr>
          <w:color w:val="000000" w:themeColor="text1"/>
        </w:rPr>
      </w:pPr>
      <w:bookmarkStart w:id="6" w:name="_Toc56248247"/>
      <w:bookmarkStart w:id="7" w:name="_Toc56256809"/>
      <w:r w:rsidRPr="009B2ACB">
        <w:rPr>
          <w:color w:val="000000" w:themeColor="text1"/>
        </w:rPr>
        <w:t>Conclusion</w:t>
      </w:r>
      <w:bookmarkEnd w:id="6"/>
      <w:bookmarkEnd w:id="7"/>
    </w:p>
    <w:p w14:paraId="23183A1A" w14:textId="7379C6A4" w:rsidR="002E3B7C" w:rsidRDefault="002E3B7C" w:rsidP="002E3B7C"/>
    <w:p w14:paraId="0C99885F" w14:textId="70D0AAD5" w:rsidR="002E3B7C" w:rsidRPr="0032504B" w:rsidRDefault="002E3B7C" w:rsidP="0032504B">
      <w:pPr>
        <w:jc w:val="both"/>
        <w:rPr>
          <w:rFonts w:cstheme="minorHAnsi"/>
        </w:rPr>
      </w:pPr>
      <w:r w:rsidRPr="0032504B">
        <w:rPr>
          <w:rFonts w:cstheme="minorHAnsi"/>
        </w:rPr>
        <w:t xml:space="preserve">L’objectif principal de ce </w:t>
      </w:r>
      <w:r w:rsidR="0032504B" w:rsidRPr="0032504B">
        <w:rPr>
          <w:rFonts w:cstheme="minorHAnsi"/>
        </w:rPr>
        <w:t>laboratoire était</w:t>
      </w:r>
      <w:r w:rsidRPr="0032504B">
        <w:rPr>
          <w:rFonts w:cstheme="minorHAnsi"/>
        </w:rPr>
        <w:t xml:space="preserve"> de vérifier expérimentalement la loi de Faraday. On peut dire que l’objectif a été atteint puisque, dans le cas où le champ magnétique est faible et dans le cas où la pulsation l’est aussi, les valeurs obtenues expérimentalement correspondent aux valeurs théoriques.</w:t>
      </w:r>
      <w:r w:rsidR="0032504B" w:rsidRPr="0032504B">
        <w:rPr>
          <w:rFonts w:cstheme="minorHAnsi"/>
        </w:rPr>
        <w:t xml:space="preserve"> Nous avons ainsi pu constater la relation linéaire entre le champs magnétique et l’induction électromagnétique ainsi que la fréquence de rotation et l’induction électromagnétique.</w:t>
      </w:r>
    </w:p>
    <w:p w14:paraId="44F034E5" w14:textId="64399C32" w:rsidR="0085579E" w:rsidRDefault="0032504B" w:rsidP="0032504B">
      <w:pPr>
        <w:pStyle w:val="NormalWeb"/>
        <w:jc w:val="both"/>
        <w:rPr>
          <w:rFonts w:asciiTheme="minorHAnsi" w:hAnsiTheme="minorHAnsi" w:cstheme="minorHAnsi"/>
          <w:lang w:val="fr-CA"/>
        </w:rPr>
      </w:pPr>
      <w:bookmarkStart w:id="8" w:name="_Toc56248248"/>
      <w:r w:rsidRPr="0032504B">
        <w:rPr>
          <w:rFonts w:asciiTheme="minorHAnsi" w:hAnsiTheme="minorHAnsi" w:cstheme="minorHAnsi"/>
          <w:lang w:val="fr-CA"/>
        </w:rPr>
        <w:t xml:space="preserve">Pour conclure, on peut dire que nous avons atteint le but de notre expérience, qui était de démontrer la loi de faraday en étudiant la variation de l'induction électromotrice en fonction du champ magnétique et de la fréquence. Ce laboratoire nous a également permis de voir que lorsque nous sommes en présence d’un circuit avec un moteur, le bruit que ce dernier provoque rend les lectures difficiles </w:t>
      </w:r>
      <w:proofErr w:type="spellStart"/>
      <w:r w:rsidRPr="0032504B">
        <w:rPr>
          <w:rFonts w:asciiTheme="minorHAnsi" w:hAnsiTheme="minorHAnsi" w:cstheme="minorHAnsi"/>
          <w:lang w:val="fr-CA"/>
        </w:rPr>
        <w:t>a</w:t>
      </w:r>
      <w:proofErr w:type="spellEnd"/>
      <w:r w:rsidRPr="0032504B">
        <w:rPr>
          <w:rFonts w:asciiTheme="minorHAnsi" w:hAnsiTheme="minorHAnsi" w:cstheme="minorHAnsi"/>
          <w:lang w:val="fr-CA"/>
        </w:rPr>
        <w:t xml:space="preserve">̀ prendre. Pour ce qui est du rendement qui est excessivement faible, c’est pourtant normal pour ce type de système puisque l’énergie est perdue de toute sorte de façon. Puisqu’on sait d’où la plus grande partie de l’énergie est perdue, les ingénieurs d’aujourd’hui on put développer des systèmes avec des rendements bien supérieurs. </w:t>
      </w:r>
    </w:p>
    <w:p w14:paraId="25A5C9C0" w14:textId="047CF348" w:rsidR="00143AF8" w:rsidRPr="0085579E" w:rsidRDefault="0085579E" w:rsidP="0085579E">
      <w:pPr>
        <w:rPr>
          <w:rFonts w:eastAsia="Times New Roman" w:cstheme="minorHAnsi"/>
        </w:rPr>
      </w:pPr>
      <w:r>
        <w:rPr>
          <w:rFonts w:cstheme="minorHAnsi"/>
        </w:rPr>
        <w:br w:type="page"/>
      </w:r>
    </w:p>
    <w:p w14:paraId="39393420" w14:textId="04C17310" w:rsidR="009B2ACB" w:rsidRDefault="009B2ACB" w:rsidP="0085579E">
      <w:pPr>
        <w:pStyle w:val="Heading1"/>
        <w:numPr>
          <w:ilvl w:val="0"/>
          <w:numId w:val="1"/>
        </w:numPr>
        <w:rPr>
          <w:color w:val="000000" w:themeColor="text1"/>
        </w:rPr>
      </w:pPr>
      <w:bookmarkStart w:id="9" w:name="_Toc56256810"/>
      <w:r w:rsidRPr="009B2ACB">
        <w:rPr>
          <w:color w:val="000000" w:themeColor="text1"/>
        </w:rPr>
        <w:lastRenderedPageBreak/>
        <w:t>Annexe</w:t>
      </w:r>
      <w:bookmarkEnd w:id="8"/>
      <w:bookmarkEnd w:id="9"/>
    </w:p>
    <w:p w14:paraId="0C67EF94" w14:textId="77777777" w:rsidR="008E2737" w:rsidRPr="008E2737" w:rsidRDefault="008E2737" w:rsidP="008E2737"/>
    <w:p w14:paraId="27AA6AE0" w14:textId="25A56A61" w:rsidR="00143AF8" w:rsidRPr="00143AF8" w:rsidRDefault="008E2737" w:rsidP="00143AF8">
      <w:r>
        <w:rPr>
          <w:noProof/>
        </w:rPr>
        <w:drawing>
          <wp:inline distT="0" distB="0" distL="0" distR="0" wp14:anchorId="55EED6B1" wp14:editId="7A66D92D">
            <wp:extent cx="5943600" cy="76904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o3PHS1102 (0).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690485"/>
                    </a:xfrm>
                    <a:prstGeom prst="rect">
                      <a:avLst/>
                    </a:prstGeom>
                  </pic:spPr>
                </pic:pic>
              </a:graphicData>
            </a:graphic>
          </wp:inline>
        </w:drawing>
      </w:r>
    </w:p>
    <w:p w14:paraId="1DACDB6F" w14:textId="2F226AEC" w:rsidR="008A17E3" w:rsidRDefault="008E2737" w:rsidP="008A17E3">
      <w:r>
        <w:rPr>
          <w:noProof/>
        </w:rPr>
        <w:lastRenderedPageBreak/>
        <w:drawing>
          <wp:inline distT="0" distB="0" distL="0" distR="0" wp14:anchorId="7FC1BC92" wp14:editId="032D9B48">
            <wp:extent cx="5943600" cy="769048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o3PHS1102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690485"/>
                    </a:xfrm>
                    <a:prstGeom prst="rect">
                      <a:avLst/>
                    </a:prstGeom>
                  </pic:spPr>
                </pic:pic>
              </a:graphicData>
            </a:graphic>
          </wp:inline>
        </w:drawing>
      </w:r>
    </w:p>
    <w:p w14:paraId="566CBED1" w14:textId="364EA1AA" w:rsidR="008E2737" w:rsidRDefault="008E2737" w:rsidP="008A17E3"/>
    <w:p w14:paraId="019CD8B1" w14:textId="5F81B819" w:rsidR="008E2737" w:rsidRDefault="008E2737" w:rsidP="008A17E3"/>
    <w:p w14:paraId="0E80926B" w14:textId="5BABDAD8" w:rsidR="008E2737" w:rsidRDefault="008E2737" w:rsidP="008A17E3"/>
    <w:p w14:paraId="6AF78162" w14:textId="6A851C80" w:rsidR="008E2737" w:rsidRDefault="00726FD3" w:rsidP="008A17E3">
      <w:r>
        <w:rPr>
          <w:noProof/>
        </w:rPr>
        <w:drawing>
          <wp:inline distT="0" distB="0" distL="0" distR="0" wp14:anchorId="77DCD565" wp14:editId="6697D9A2">
            <wp:extent cx="5943600" cy="76904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o3PHS1102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90485"/>
                    </a:xfrm>
                    <a:prstGeom prst="rect">
                      <a:avLst/>
                    </a:prstGeom>
                  </pic:spPr>
                </pic:pic>
              </a:graphicData>
            </a:graphic>
          </wp:inline>
        </w:drawing>
      </w:r>
    </w:p>
    <w:p w14:paraId="0FA355FC" w14:textId="25CEE458" w:rsidR="00726FD3" w:rsidRDefault="00726FD3" w:rsidP="008A17E3"/>
    <w:p w14:paraId="0D1AC768" w14:textId="6E06225D" w:rsidR="00726FD3" w:rsidRPr="008A17E3" w:rsidRDefault="00726FD3" w:rsidP="008A17E3">
      <w:r>
        <w:rPr>
          <w:noProof/>
        </w:rPr>
        <w:lastRenderedPageBreak/>
        <w:drawing>
          <wp:inline distT="0" distB="0" distL="0" distR="0" wp14:anchorId="7C612C9D" wp14:editId="11EF72B3">
            <wp:extent cx="5943600" cy="21666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o3PHS1102 (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3272DB66" w14:textId="2F8D8106" w:rsidR="009B2ACB" w:rsidRDefault="009B2ACB" w:rsidP="0085579E">
      <w:pPr>
        <w:pStyle w:val="Heading1"/>
        <w:numPr>
          <w:ilvl w:val="0"/>
          <w:numId w:val="1"/>
        </w:numPr>
        <w:rPr>
          <w:color w:val="000000" w:themeColor="text1"/>
        </w:rPr>
      </w:pPr>
      <w:bookmarkStart w:id="10" w:name="_Toc56248249"/>
      <w:bookmarkStart w:id="11" w:name="_Toc56256811"/>
      <w:r w:rsidRPr="009B2ACB">
        <w:rPr>
          <w:color w:val="000000" w:themeColor="text1"/>
        </w:rPr>
        <w:t>Bibliographie</w:t>
      </w:r>
      <w:bookmarkEnd w:id="10"/>
      <w:bookmarkEnd w:id="11"/>
    </w:p>
    <w:p w14:paraId="772E6E88" w14:textId="77777777" w:rsidR="0032504B" w:rsidRPr="0032504B" w:rsidRDefault="0032504B" w:rsidP="0032504B">
      <w:pPr>
        <w:pStyle w:val="NormalWeb"/>
        <w:jc w:val="both"/>
        <w:rPr>
          <w:rFonts w:asciiTheme="minorHAnsi" w:hAnsiTheme="minorHAnsi" w:cstheme="minorHAnsi"/>
          <w:sz w:val="22"/>
          <w:szCs w:val="22"/>
        </w:rPr>
      </w:pPr>
      <w:r w:rsidRPr="0032504B">
        <w:rPr>
          <w:rFonts w:asciiTheme="minorHAnsi" w:hAnsiTheme="minorHAnsi" w:cstheme="minorHAnsi"/>
          <w:lang w:val="fr-CA"/>
        </w:rPr>
        <w:t xml:space="preserve">L. Martinu, D. Simon, J. Cerny. Champs </w:t>
      </w:r>
      <w:proofErr w:type="spellStart"/>
      <w:r w:rsidRPr="0032504B">
        <w:rPr>
          <w:rFonts w:asciiTheme="minorHAnsi" w:hAnsiTheme="minorHAnsi" w:cstheme="minorHAnsi"/>
          <w:lang w:val="fr-CA"/>
        </w:rPr>
        <w:t>électromagnétiques</w:t>
      </w:r>
      <w:proofErr w:type="spellEnd"/>
      <w:r w:rsidRPr="0032504B">
        <w:rPr>
          <w:rFonts w:asciiTheme="minorHAnsi" w:hAnsiTheme="minorHAnsi" w:cstheme="minorHAnsi"/>
          <w:lang w:val="fr-CA"/>
        </w:rPr>
        <w:t xml:space="preserve"> 4ème </w:t>
      </w:r>
      <w:proofErr w:type="spellStart"/>
      <w:r w:rsidRPr="0032504B">
        <w:rPr>
          <w:rFonts w:asciiTheme="minorHAnsi" w:hAnsiTheme="minorHAnsi" w:cstheme="minorHAnsi"/>
          <w:lang w:val="fr-CA"/>
        </w:rPr>
        <w:t>édition</w:t>
      </w:r>
      <w:proofErr w:type="spellEnd"/>
      <w:r w:rsidRPr="0032504B">
        <w:rPr>
          <w:rFonts w:asciiTheme="minorHAnsi" w:hAnsiTheme="minorHAnsi" w:cstheme="minorHAnsi"/>
          <w:lang w:val="fr-CA"/>
        </w:rPr>
        <w:t xml:space="preserve"> : Manuel de laboratoire N 6542. </w:t>
      </w:r>
      <w:r w:rsidRPr="0032504B">
        <w:rPr>
          <w:rFonts w:asciiTheme="minorHAnsi" w:hAnsiTheme="minorHAnsi" w:cstheme="minorHAnsi"/>
        </w:rPr>
        <w:t xml:space="preserve">Presses </w:t>
      </w:r>
      <w:proofErr w:type="spellStart"/>
      <w:r w:rsidRPr="0032504B">
        <w:rPr>
          <w:rFonts w:asciiTheme="minorHAnsi" w:hAnsiTheme="minorHAnsi" w:cstheme="minorHAnsi"/>
        </w:rPr>
        <w:t>Internationales</w:t>
      </w:r>
      <w:proofErr w:type="spellEnd"/>
      <w:r w:rsidRPr="0032504B">
        <w:rPr>
          <w:rFonts w:asciiTheme="minorHAnsi" w:hAnsiTheme="minorHAnsi" w:cstheme="minorHAnsi"/>
        </w:rPr>
        <w:t xml:space="preserve"> Polytechnique. </w:t>
      </w:r>
      <w:proofErr w:type="spellStart"/>
      <w:r w:rsidRPr="0032504B">
        <w:rPr>
          <w:rFonts w:asciiTheme="minorHAnsi" w:hAnsiTheme="minorHAnsi" w:cstheme="minorHAnsi"/>
        </w:rPr>
        <w:t>Montréal</w:t>
      </w:r>
      <w:proofErr w:type="spellEnd"/>
      <w:r w:rsidRPr="0032504B">
        <w:rPr>
          <w:rFonts w:asciiTheme="minorHAnsi" w:hAnsiTheme="minorHAnsi" w:cstheme="minorHAnsi"/>
        </w:rPr>
        <w:t xml:space="preserve">. 2012 </w:t>
      </w:r>
    </w:p>
    <w:p w14:paraId="63D8EF5A" w14:textId="77777777" w:rsidR="0032504B" w:rsidRPr="0032504B" w:rsidRDefault="0032504B" w:rsidP="0032504B">
      <w:pPr>
        <w:rPr>
          <w:lang w:val="en-CA"/>
        </w:rPr>
      </w:pPr>
    </w:p>
    <w:sectPr w:rsidR="0032504B" w:rsidRPr="0032504B" w:rsidSect="00F071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948F8" w14:textId="77777777" w:rsidR="00C5552D" w:rsidRDefault="00C5552D" w:rsidP="0032504B">
      <w:r>
        <w:separator/>
      </w:r>
    </w:p>
  </w:endnote>
  <w:endnote w:type="continuationSeparator" w:id="0">
    <w:p w14:paraId="184ACD49" w14:textId="77777777" w:rsidR="00C5552D" w:rsidRDefault="00C5552D" w:rsidP="00325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7A31D" w14:textId="77777777" w:rsidR="00C5552D" w:rsidRDefault="00C5552D" w:rsidP="0032504B">
      <w:r>
        <w:separator/>
      </w:r>
    </w:p>
  </w:footnote>
  <w:footnote w:type="continuationSeparator" w:id="0">
    <w:p w14:paraId="5DC7DD48" w14:textId="77777777" w:rsidR="00C5552D" w:rsidRDefault="00C5552D" w:rsidP="00325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20E1"/>
    <w:multiLevelType w:val="hybridMultilevel"/>
    <w:tmpl w:val="C602D50A"/>
    <w:lvl w:ilvl="0" w:tplc="04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0E0A5E"/>
    <w:multiLevelType w:val="hybridMultilevel"/>
    <w:tmpl w:val="62DCF1EC"/>
    <w:lvl w:ilvl="0" w:tplc="93A2519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9564C7"/>
    <w:multiLevelType w:val="hybridMultilevel"/>
    <w:tmpl w:val="53287FA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CB4FF3"/>
    <w:multiLevelType w:val="hybridMultilevel"/>
    <w:tmpl w:val="F61AFB9A"/>
    <w:lvl w:ilvl="0" w:tplc="94DEAEC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D35B84"/>
    <w:multiLevelType w:val="hybridMultilevel"/>
    <w:tmpl w:val="BB30CA56"/>
    <w:lvl w:ilvl="0" w:tplc="7A30DE5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BA10C64"/>
    <w:multiLevelType w:val="hybridMultilevel"/>
    <w:tmpl w:val="1038AA1A"/>
    <w:lvl w:ilvl="0" w:tplc="8D6AAA3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1055C2E"/>
    <w:multiLevelType w:val="hybridMultilevel"/>
    <w:tmpl w:val="BD2AAC28"/>
    <w:lvl w:ilvl="0" w:tplc="C8F4AC0C">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7E71FFC"/>
    <w:multiLevelType w:val="hybridMultilevel"/>
    <w:tmpl w:val="C6DEE19C"/>
    <w:lvl w:ilvl="0" w:tplc="05DC38F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D758D3"/>
    <w:multiLevelType w:val="hybridMultilevel"/>
    <w:tmpl w:val="BECE8E9A"/>
    <w:lvl w:ilvl="0" w:tplc="C7E4033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F8A2029"/>
    <w:multiLevelType w:val="hybridMultilevel"/>
    <w:tmpl w:val="F6EC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D16B48"/>
    <w:multiLevelType w:val="hybridMultilevel"/>
    <w:tmpl w:val="0EEE20EA"/>
    <w:lvl w:ilvl="0" w:tplc="5A98027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CC41E47"/>
    <w:multiLevelType w:val="hybridMultilevel"/>
    <w:tmpl w:val="D94006F4"/>
    <w:lvl w:ilvl="0" w:tplc="B478D00C">
      <w:start w:val="1"/>
      <w:numFmt w:val="lowerRoman"/>
      <w:lvlText w:val="%1."/>
      <w:lvlJc w:val="left"/>
      <w:pPr>
        <w:ind w:left="1080" w:hanging="72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43D32F3"/>
    <w:multiLevelType w:val="hybridMultilevel"/>
    <w:tmpl w:val="6134A170"/>
    <w:lvl w:ilvl="0" w:tplc="3156337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B7240AD"/>
    <w:multiLevelType w:val="hybridMultilevel"/>
    <w:tmpl w:val="6CF454EE"/>
    <w:lvl w:ilvl="0" w:tplc="410A9C7A">
      <w:start w:val="1"/>
      <w:numFmt w:val="lowerRoman"/>
      <w:lvlText w:val="%1)"/>
      <w:lvlJc w:val="left"/>
      <w:pPr>
        <w:ind w:left="1080" w:hanging="72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D0F2288"/>
    <w:multiLevelType w:val="hybridMultilevel"/>
    <w:tmpl w:val="2BBE73DE"/>
    <w:lvl w:ilvl="0" w:tplc="D120602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9905F61"/>
    <w:multiLevelType w:val="hybridMultilevel"/>
    <w:tmpl w:val="821E40F0"/>
    <w:lvl w:ilvl="0" w:tplc="10090019">
      <w:start w:val="4"/>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BC57615"/>
    <w:multiLevelType w:val="hybridMultilevel"/>
    <w:tmpl w:val="9310494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16"/>
  </w:num>
  <w:num w:numId="3">
    <w:abstractNumId w:val="1"/>
  </w:num>
  <w:num w:numId="4">
    <w:abstractNumId w:val="6"/>
  </w:num>
  <w:num w:numId="5">
    <w:abstractNumId w:val="12"/>
  </w:num>
  <w:num w:numId="6">
    <w:abstractNumId w:val="3"/>
  </w:num>
  <w:num w:numId="7">
    <w:abstractNumId w:val="10"/>
  </w:num>
  <w:num w:numId="8">
    <w:abstractNumId w:val="0"/>
  </w:num>
  <w:num w:numId="9">
    <w:abstractNumId w:val="5"/>
  </w:num>
  <w:num w:numId="10">
    <w:abstractNumId w:val="13"/>
  </w:num>
  <w:num w:numId="11">
    <w:abstractNumId w:val="4"/>
  </w:num>
  <w:num w:numId="12">
    <w:abstractNumId w:val="14"/>
  </w:num>
  <w:num w:numId="13">
    <w:abstractNumId w:val="7"/>
  </w:num>
  <w:num w:numId="14">
    <w:abstractNumId w:val="8"/>
  </w:num>
  <w:num w:numId="15">
    <w:abstractNumId w:val="2"/>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CB"/>
    <w:rsid w:val="00040F57"/>
    <w:rsid w:val="0009769B"/>
    <w:rsid w:val="000B12D4"/>
    <w:rsid w:val="000F52F7"/>
    <w:rsid w:val="00125711"/>
    <w:rsid w:val="00143AF8"/>
    <w:rsid w:val="00254538"/>
    <w:rsid w:val="002C7FA3"/>
    <w:rsid w:val="002D64C4"/>
    <w:rsid w:val="002E3B7C"/>
    <w:rsid w:val="0032504B"/>
    <w:rsid w:val="00371B8E"/>
    <w:rsid w:val="003868B5"/>
    <w:rsid w:val="0039214C"/>
    <w:rsid w:val="00405ADC"/>
    <w:rsid w:val="004826F3"/>
    <w:rsid w:val="004A0FB4"/>
    <w:rsid w:val="0058733C"/>
    <w:rsid w:val="005A77D5"/>
    <w:rsid w:val="005C615E"/>
    <w:rsid w:val="005D0C9E"/>
    <w:rsid w:val="00676F56"/>
    <w:rsid w:val="00681DE7"/>
    <w:rsid w:val="006C461C"/>
    <w:rsid w:val="006F5CE3"/>
    <w:rsid w:val="00726FD3"/>
    <w:rsid w:val="00753472"/>
    <w:rsid w:val="007D3DF3"/>
    <w:rsid w:val="007D62EF"/>
    <w:rsid w:val="007F0918"/>
    <w:rsid w:val="0085579E"/>
    <w:rsid w:val="008A17E3"/>
    <w:rsid w:val="008D08EA"/>
    <w:rsid w:val="008E2737"/>
    <w:rsid w:val="00901064"/>
    <w:rsid w:val="009A6F4C"/>
    <w:rsid w:val="009B2ACB"/>
    <w:rsid w:val="00A55C01"/>
    <w:rsid w:val="00A614F5"/>
    <w:rsid w:val="00A800FC"/>
    <w:rsid w:val="00A94EBB"/>
    <w:rsid w:val="00A968D3"/>
    <w:rsid w:val="00AC10CE"/>
    <w:rsid w:val="00B15236"/>
    <w:rsid w:val="00B63A93"/>
    <w:rsid w:val="00BE3EE3"/>
    <w:rsid w:val="00C5552D"/>
    <w:rsid w:val="00CB6AAF"/>
    <w:rsid w:val="00D85C82"/>
    <w:rsid w:val="00DA024E"/>
    <w:rsid w:val="00DB7001"/>
    <w:rsid w:val="00DE6663"/>
    <w:rsid w:val="00E60446"/>
    <w:rsid w:val="00E71F29"/>
    <w:rsid w:val="00F07131"/>
    <w:rsid w:val="00F57F34"/>
    <w:rsid w:val="00FC3F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691A3"/>
  <w15:chartTrackingRefBased/>
  <w15:docId w15:val="{2DA5E7BF-D3A0-514A-B814-3D2789B4C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9B2AC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ACB"/>
    <w:rPr>
      <w:rFonts w:asciiTheme="majorHAnsi" w:eastAsiaTheme="majorEastAsia" w:hAnsiTheme="majorHAnsi" w:cstheme="majorBidi"/>
      <w:color w:val="2F5496" w:themeColor="accent1" w:themeShade="BF"/>
      <w:sz w:val="32"/>
      <w:szCs w:val="32"/>
      <w:lang w:val="fr-CA"/>
    </w:rPr>
  </w:style>
  <w:style w:type="paragraph" w:styleId="TOCHeading">
    <w:name w:val="TOC Heading"/>
    <w:basedOn w:val="Heading1"/>
    <w:next w:val="Normal"/>
    <w:uiPriority w:val="39"/>
    <w:unhideWhenUsed/>
    <w:qFormat/>
    <w:rsid w:val="009B2AC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B2ACB"/>
    <w:pPr>
      <w:spacing w:before="120"/>
    </w:pPr>
    <w:rPr>
      <w:rFonts w:cstheme="minorHAnsi"/>
      <w:b/>
      <w:bCs/>
      <w:i/>
      <w:iCs/>
    </w:rPr>
  </w:style>
  <w:style w:type="paragraph" w:styleId="TOC2">
    <w:name w:val="toc 2"/>
    <w:basedOn w:val="Normal"/>
    <w:next w:val="Normal"/>
    <w:autoRedefine/>
    <w:uiPriority w:val="39"/>
    <w:semiHidden/>
    <w:unhideWhenUsed/>
    <w:rsid w:val="009B2AC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B2ACB"/>
    <w:pPr>
      <w:ind w:left="480"/>
    </w:pPr>
    <w:rPr>
      <w:rFonts w:cstheme="minorHAnsi"/>
      <w:sz w:val="20"/>
      <w:szCs w:val="20"/>
    </w:rPr>
  </w:style>
  <w:style w:type="paragraph" w:styleId="TOC4">
    <w:name w:val="toc 4"/>
    <w:basedOn w:val="Normal"/>
    <w:next w:val="Normal"/>
    <w:autoRedefine/>
    <w:uiPriority w:val="39"/>
    <w:semiHidden/>
    <w:unhideWhenUsed/>
    <w:rsid w:val="009B2ACB"/>
    <w:pPr>
      <w:ind w:left="720"/>
    </w:pPr>
    <w:rPr>
      <w:rFonts w:cstheme="minorHAnsi"/>
      <w:sz w:val="20"/>
      <w:szCs w:val="20"/>
    </w:rPr>
  </w:style>
  <w:style w:type="paragraph" w:styleId="TOC5">
    <w:name w:val="toc 5"/>
    <w:basedOn w:val="Normal"/>
    <w:next w:val="Normal"/>
    <w:autoRedefine/>
    <w:uiPriority w:val="39"/>
    <w:semiHidden/>
    <w:unhideWhenUsed/>
    <w:rsid w:val="009B2ACB"/>
    <w:pPr>
      <w:ind w:left="960"/>
    </w:pPr>
    <w:rPr>
      <w:rFonts w:cstheme="minorHAnsi"/>
      <w:sz w:val="20"/>
      <w:szCs w:val="20"/>
    </w:rPr>
  </w:style>
  <w:style w:type="paragraph" w:styleId="TOC6">
    <w:name w:val="toc 6"/>
    <w:basedOn w:val="Normal"/>
    <w:next w:val="Normal"/>
    <w:autoRedefine/>
    <w:uiPriority w:val="39"/>
    <w:semiHidden/>
    <w:unhideWhenUsed/>
    <w:rsid w:val="009B2ACB"/>
    <w:pPr>
      <w:ind w:left="1200"/>
    </w:pPr>
    <w:rPr>
      <w:rFonts w:cstheme="minorHAnsi"/>
      <w:sz w:val="20"/>
      <w:szCs w:val="20"/>
    </w:rPr>
  </w:style>
  <w:style w:type="paragraph" w:styleId="TOC7">
    <w:name w:val="toc 7"/>
    <w:basedOn w:val="Normal"/>
    <w:next w:val="Normal"/>
    <w:autoRedefine/>
    <w:uiPriority w:val="39"/>
    <w:semiHidden/>
    <w:unhideWhenUsed/>
    <w:rsid w:val="009B2ACB"/>
    <w:pPr>
      <w:ind w:left="1440"/>
    </w:pPr>
    <w:rPr>
      <w:rFonts w:cstheme="minorHAnsi"/>
      <w:sz w:val="20"/>
      <w:szCs w:val="20"/>
    </w:rPr>
  </w:style>
  <w:style w:type="paragraph" w:styleId="TOC8">
    <w:name w:val="toc 8"/>
    <w:basedOn w:val="Normal"/>
    <w:next w:val="Normal"/>
    <w:autoRedefine/>
    <w:uiPriority w:val="39"/>
    <w:semiHidden/>
    <w:unhideWhenUsed/>
    <w:rsid w:val="009B2ACB"/>
    <w:pPr>
      <w:ind w:left="1680"/>
    </w:pPr>
    <w:rPr>
      <w:rFonts w:cstheme="minorHAnsi"/>
      <w:sz w:val="20"/>
      <w:szCs w:val="20"/>
    </w:rPr>
  </w:style>
  <w:style w:type="paragraph" w:styleId="TOC9">
    <w:name w:val="toc 9"/>
    <w:basedOn w:val="Normal"/>
    <w:next w:val="Normal"/>
    <w:autoRedefine/>
    <w:uiPriority w:val="39"/>
    <w:semiHidden/>
    <w:unhideWhenUsed/>
    <w:rsid w:val="009B2ACB"/>
    <w:pPr>
      <w:ind w:left="1920"/>
    </w:pPr>
    <w:rPr>
      <w:rFonts w:cstheme="minorHAnsi"/>
      <w:sz w:val="20"/>
      <w:szCs w:val="20"/>
    </w:rPr>
  </w:style>
  <w:style w:type="character" w:styleId="Hyperlink">
    <w:name w:val="Hyperlink"/>
    <w:basedOn w:val="DefaultParagraphFont"/>
    <w:uiPriority w:val="99"/>
    <w:unhideWhenUsed/>
    <w:rsid w:val="009B2ACB"/>
    <w:rPr>
      <w:color w:val="0563C1" w:themeColor="hyperlink"/>
      <w:u w:val="single"/>
    </w:rPr>
  </w:style>
  <w:style w:type="paragraph" w:styleId="NormalWeb">
    <w:name w:val="Normal (Web)"/>
    <w:basedOn w:val="Normal"/>
    <w:uiPriority w:val="99"/>
    <w:semiHidden/>
    <w:unhideWhenUsed/>
    <w:rsid w:val="009B2ACB"/>
    <w:pPr>
      <w:spacing w:before="100" w:beforeAutospacing="1" w:after="100" w:afterAutospacing="1"/>
    </w:pPr>
    <w:rPr>
      <w:rFonts w:ascii="Times New Roman" w:eastAsia="Times New Roman" w:hAnsi="Times New Roman" w:cs="Times New Roman"/>
      <w:lang w:val="en-CA"/>
    </w:rPr>
  </w:style>
  <w:style w:type="paragraph" w:styleId="Caption">
    <w:name w:val="caption"/>
    <w:basedOn w:val="Normal"/>
    <w:next w:val="Normal"/>
    <w:uiPriority w:val="35"/>
    <w:unhideWhenUsed/>
    <w:qFormat/>
    <w:rsid w:val="00A55C01"/>
    <w:pPr>
      <w:spacing w:after="200"/>
    </w:pPr>
    <w:rPr>
      <w:i/>
      <w:iCs/>
      <w:color w:val="44546A" w:themeColor="text2"/>
      <w:sz w:val="18"/>
      <w:szCs w:val="18"/>
    </w:rPr>
  </w:style>
  <w:style w:type="paragraph" w:styleId="Header">
    <w:name w:val="header"/>
    <w:basedOn w:val="Normal"/>
    <w:link w:val="HeaderChar"/>
    <w:uiPriority w:val="99"/>
    <w:unhideWhenUsed/>
    <w:rsid w:val="0032504B"/>
    <w:pPr>
      <w:tabs>
        <w:tab w:val="center" w:pos="4680"/>
        <w:tab w:val="right" w:pos="9360"/>
      </w:tabs>
    </w:pPr>
  </w:style>
  <w:style w:type="character" w:customStyle="1" w:styleId="HeaderChar">
    <w:name w:val="Header Char"/>
    <w:basedOn w:val="DefaultParagraphFont"/>
    <w:link w:val="Header"/>
    <w:uiPriority w:val="99"/>
    <w:rsid w:val="0032504B"/>
    <w:rPr>
      <w:lang w:val="fr-CA"/>
    </w:rPr>
  </w:style>
  <w:style w:type="paragraph" w:styleId="Footer">
    <w:name w:val="footer"/>
    <w:basedOn w:val="Normal"/>
    <w:link w:val="FooterChar"/>
    <w:uiPriority w:val="99"/>
    <w:unhideWhenUsed/>
    <w:rsid w:val="0032504B"/>
    <w:pPr>
      <w:tabs>
        <w:tab w:val="center" w:pos="4680"/>
        <w:tab w:val="right" w:pos="9360"/>
      </w:tabs>
    </w:pPr>
  </w:style>
  <w:style w:type="character" w:customStyle="1" w:styleId="FooterChar">
    <w:name w:val="Footer Char"/>
    <w:basedOn w:val="DefaultParagraphFont"/>
    <w:link w:val="Footer"/>
    <w:uiPriority w:val="99"/>
    <w:rsid w:val="0032504B"/>
    <w:rPr>
      <w:lang w:val="fr-CA"/>
    </w:rPr>
  </w:style>
  <w:style w:type="paragraph" w:styleId="ListParagraph">
    <w:name w:val="List Paragraph"/>
    <w:basedOn w:val="Normal"/>
    <w:uiPriority w:val="34"/>
    <w:qFormat/>
    <w:rsid w:val="00A94EBB"/>
    <w:pPr>
      <w:ind w:left="720"/>
      <w:contextualSpacing/>
    </w:pPr>
  </w:style>
  <w:style w:type="character" w:styleId="PlaceholderText">
    <w:name w:val="Placeholder Text"/>
    <w:basedOn w:val="DefaultParagraphFont"/>
    <w:uiPriority w:val="99"/>
    <w:semiHidden/>
    <w:rsid w:val="006C461C"/>
    <w:rPr>
      <w:color w:val="808080"/>
    </w:rPr>
  </w:style>
  <w:style w:type="table" w:styleId="TableGrid">
    <w:name w:val="Table Grid"/>
    <w:basedOn w:val="TableNormal"/>
    <w:uiPriority w:val="39"/>
    <w:rsid w:val="00855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7010">
      <w:bodyDiv w:val="1"/>
      <w:marLeft w:val="0"/>
      <w:marRight w:val="0"/>
      <w:marTop w:val="0"/>
      <w:marBottom w:val="0"/>
      <w:divBdr>
        <w:top w:val="none" w:sz="0" w:space="0" w:color="auto"/>
        <w:left w:val="none" w:sz="0" w:space="0" w:color="auto"/>
        <w:bottom w:val="none" w:sz="0" w:space="0" w:color="auto"/>
        <w:right w:val="none" w:sz="0" w:space="0" w:color="auto"/>
      </w:divBdr>
    </w:div>
    <w:div w:id="24600819">
      <w:bodyDiv w:val="1"/>
      <w:marLeft w:val="0"/>
      <w:marRight w:val="0"/>
      <w:marTop w:val="0"/>
      <w:marBottom w:val="0"/>
      <w:divBdr>
        <w:top w:val="none" w:sz="0" w:space="0" w:color="auto"/>
        <w:left w:val="none" w:sz="0" w:space="0" w:color="auto"/>
        <w:bottom w:val="none" w:sz="0" w:space="0" w:color="auto"/>
        <w:right w:val="none" w:sz="0" w:space="0" w:color="auto"/>
      </w:divBdr>
    </w:div>
    <w:div w:id="130757549">
      <w:bodyDiv w:val="1"/>
      <w:marLeft w:val="0"/>
      <w:marRight w:val="0"/>
      <w:marTop w:val="0"/>
      <w:marBottom w:val="0"/>
      <w:divBdr>
        <w:top w:val="none" w:sz="0" w:space="0" w:color="auto"/>
        <w:left w:val="none" w:sz="0" w:space="0" w:color="auto"/>
        <w:bottom w:val="none" w:sz="0" w:space="0" w:color="auto"/>
        <w:right w:val="none" w:sz="0" w:space="0" w:color="auto"/>
      </w:divBdr>
      <w:divsChild>
        <w:div w:id="257250971">
          <w:marLeft w:val="0"/>
          <w:marRight w:val="0"/>
          <w:marTop w:val="0"/>
          <w:marBottom w:val="0"/>
          <w:divBdr>
            <w:top w:val="none" w:sz="0" w:space="0" w:color="auto"/>
            <w:left w:val="none" w:sz="0" w:space="0" w:color="auto"/>
            <w:bottom w:val="none" w:sz="0" w:space="0" w:color="auto"/>
            <w:right w:val="none" w:sz="0" w:space="0" w:color="auto"/>
          </w:divBdr>
          <w:divsChild>
            <w:div w:id="919021301">
              <w:marLeft w:val="0"/>
              <w:marRight w:val="0"/>
              <w:marTop w:val="0"/>
              <w:marBottom w:val="0"/>
              <w:divBdr>
                <w:top w:val="none" w:sz="0" w:space="0" w:color="auto"/>
                <w:left w:val="none" w:sz="0" w:space="0" w:color="auto"/>
                <w:bottom w:val="none" w:sz="0" w:space="0" w:color="auto"/>
                <w:right w:val="none" w:sz="0" w:space="0" w:color="auto"/>
              </w:divBdr>
              <w:divsChild>
                <w:div w:id="16905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68980">
      <w:bodyDiv w:val="1"/>
      <w:marLeft w:val="0"/>
      <w:marRight w:val="0"/>
      <w:marTop w:val="0"/>
      <w:marBottom w:val="0"/>
      <w:divBdr>
        <w:top w:val="none" w:sz="0" w:space="0" w:color="auto"/>
        <w:left w:val="none" w:sz="0" w:space="0" w:color="auto"/>
        <w:bottom w:val="none" w:sz="0" w:space="0" w:color="auto"/>
        <w:right w:val="none" w:sz="0" w:space="0" w:color="auto"/>
      </w:divBdr>
      <w:divsChild>
        <w:div w:id="1926761037">
          <w:marLeft w:val="0"/>
          <w:marRight w:val="0"/>
          <w:marTop w:val="0"/>
          <w:marBottom w:val="0"/>
          <w:divBdr>
            <w:top w:val="none" w:sz="0" w:space="0" w:color="auto"/>
            <w:left w:val="none" w:sz="0" w:space="0" w:color="auto"/>
            <w:bottom w:val="none" w:sz="0" w:space="0" w:color="auto"/>
            <w:right w:val="none" w:sz="0" w:space="0" w:color="auto"/>
          </w:divBdr>
          <w:divsChild>
            <w:div w:id="2126805013">
              <w:marLeft w:val="0"/>
              <w:marRight w:val="0"/>
              <w:marTop w:val="0"/>
              <w:marBottom w:val="0"/>
              <w:divBdr>
                <w:top w:val="none" w:sz="0" w:space="0" w:color="auto"/>
                <w:left w:val="none" w:sz="0" w:space="0" w:color="auto"/>
                <w:bottom w:val="none" w:sz="0" w:space="0" w:color="auto"/>
                <w:right w:val="none" w:sz="0" w:space="0" w:color="auto"/>
              </w:divBdr>
              <w:divsChild>
                <w:div w:id="10632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47525">
      <w:bodyDiv w:val="1"/>
      <w:marLeft w:val="0"/>
      <w:marRight w:val="0"/>
      <w:marTop w:val="0"/>
      <w:marBottom w:val="0"/>
      <w:divBdr>
        <w:top w:val="none" w:sz="0" w:space="0" w:color="auto"/>
        <w:left w:val="none" w:sz="0" w:space="0" w:color="auto"/>
        <w:bottom w:val="none" w:sz="0" w:space="0" w:color="auto"/>
        <w:right w:val="none" w:sz="0" w:space="0" w:color="auto"/>
      </w:divBdr>
      <w:divsChild>
        <w:div w:id="1987513266">
          <w:marLeft w:val="0"/>
          <w:marRight w:val="0"/>
          <w:marTop w:val="0"/>
          <w:marBottom w:val="0"/>
          <w:divBdr>
            <w:top w:val="none" w:sz="0" w:space="0" w:color="auto"/>
            <w:left w:val="none" w:sz="0" w:space="0" w:color="auto"/>
            <w:bottom w:val="none" w:sz="0" w:space="0" w:color="auto"/>
            <w:right w:val="none" w:sz="0" w:space="0" w:color="auto"/>
          </w:divBdr>
          <w:divsChild>
            <w:div w:id="1876261986">
              <w:marLeft w:val="0"/>
              <w:marRight w:val="0"/>
              <w:marTop w:val="0"/>
              <w:marBottom w:val="0"/>
              <w:divBdr>
                <w:top w:val="none" w:sz="0" w:space="0" w:color="auto"/>
                <w:left w:val="none" w:sz="0" w:space="0" w:color="auto"/>
                <w:bottom w:val="none" w:sz="0" w:space="0" w:color="auto"/>
                <w:right w:val="none" w:sz="0" w:space="0" w:color="auto"/>
              </w:divBdr>
              <w:divsChild>
                <w:div w:id="18598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78850">
      <w:bodyDiv w:val="1"/>
      <w:marLeft w:val="0"/>
      <w:marRight w:val="0"/>
      <w:marTop w:val="0"/>
      <w:marBottom w:val="0"/>
      <w:divBdr>
        <w:top w:val="none" w:sz="0" w:space="0" w:color="auto"/>
        <w:left w:val="none" w:sz="0" w:space="0" w:color="auto"/>
        <w:bottom w:val="none" w:sz="0" w:space="0" w:color="auto"/>
        <w:right w:val="none" w:sz="0" w:space="0" w:color="auto"/>
      </w:divBdr>
      <w:divsChild>
        <w:div w:id="1552108621">
          <w:marLeft w:val="0"/>
          <w:marRight w:val="0"/>
          <w:marTop w:val="0"/>
          <w:marBottom w:val="0"/>
          <w:divBdr>
            <w:top w:val="none" w:sz="0" w:space="0" w:color="auto"/>
            <w:left w:val="none" w:sz="0" w:space="0" w:color="auto"/>
            <w:bottom w:val="none" w:sz="0" w:space="0" w:color="auto"/>
            <w:right w:val="none" w:sz="0" w:space="0" w:color="auto"/>
          </w:divBdr>
          <w:divsChild>
            <w:div w:id="327178025">
              <w:marLeft w:val="0"/>
              <w:marRight w:val="0"/>
              <w:marTop w:val="0"/>
              <w:marBottom w:val="0"/>
              <w:divBdr>
                <w:top w:val="none" w:sz="0" w:space="0" w:color="auto"/>
                <w:left w:val="none" w:sz="0" w:space="0" w:color="auto"/>
                <w:bottom w:val="none" w:sz="0" w:space="0" w:color="auto"/>
                <w:right w:val="none" w:sz="0" w:space="0" w:color="auto"/>
              </w:divBdr>
              <w:divsChild>
                <w:div w:id="3158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8058">
      <w:bodyDiv w:val="1"/>
      <w:marLeft w:val="0"/>
      <w:marRight w:val="0"/>
      <w:marTop w:val="0"/>
      <w:marBottom w:val="0"/>
      <w:divBdr>
        <w:top w:val="none" w:sz="0" w:space="0" w:color="auto"/>
        <w:left w:val="none" w:sz="0" w:space="0" w:color="auto"/>
        <w:bottom w:val="none" w:sz="0" w:space="0" w:color="auto"/>
        <w:right w:val="none" w:sz="0" w:space="0" w:color="auto"/>
      </w:divBdr>
      <w:divsChild>
        <w:div w:id="1514228099">
          <w:marLeft w:val="0"/>
          <w:marRight w:val="0"/>
          <w:marTop w:val="0"/>
          <w:marBottom w:val="0"/>
          <w:divBdr>
            <w:top w:val="none" w:sz="0" w:space="0" w:color="auto"/>
            <w:left w:val="none" w:sz="0" w:space="0" w:color="auto"/>
            <w:bottom w:val="none" w:sz="0" w:space="0" w:color="auto"/>
            <w:right w:val="none" w:sz="0" w:space="0" w:color="auto"/>
          </w:divBdr>
          <w:divsChild>
            <w:div w:id="94637686">
              <w:marLeft w:val="0"/>
              <w:marRight w:val="0"/>
              <w:marTop w:val="0"/>
              <w:marBottom w:val="0"/>
              <w:divBdr>
                <w:top w:val="none" w:sz="0" w:space="0" w:color="auto"/>
                <w:left w:val="none" w:sz="0" w:space="0" w:color="auto"/>
                <w:bottom w:val="none" w:sz="0" w:space="0" w:color="auto"/>
                <w:right w:val="none" w:sz="0" w:space="0" w:color="auto"/>
              </w:divBdr>
              <w:divsChild>
                <w:div w:id="1798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7050">
          <w:marLeft w:val="0"/>
          <w:marRight w:val="0"/>
          <w:marTop w:val="0"/>
          <w:marBottom w:val="0"/>
          <w:divBdr>
            <w:top w:val="none" w:sz="0" w:space="0" w:color="auto"/>
            <w:left w:val="none" w:sz="0" w:space="0" w:color="auto"/>
            <w:bottom w:val="none" w:sz="0" w:space="0" w:color="auto"/>
            <w:right w:val="none" w:sz="0" w:space="0" w:color="auto"/>
          </w:divBdr>
          <w:divsChild>
            <w:div w:id="1362898701">
              <w:marLeft w:val="0"/>
              <w:marRight w:val="0"/>
              <w:marTop w:val="0"/>
              <w:marBottom w:val="0"/>
              <w:divBdr>
                <w:top w:val="none" w:sz="0" w:space="0" w:color="auto"/>
                <w:left w:val="none" w:sz="0" w:space="0" w:color="auto"/>
                <w:bottom w:val="none" w:sz="0" w:space="0" w:color="auto"/>
                <w:right w:val="none" w:sz="0" w:space="0" w:color="auto"/>
              </w:divBdr>
              <w:divsChild>
                <w:div w:id="10873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03410">
      <w:bodyDiv w:val="1"/>
      <w:marLeft w:val="0"/>
      <w:marRight w:val="0"/>
      <w:marTop w:val="0"/>
      <w:marBottom w:val="0"/>
      <w:divBdr>
        <w:top w:val="none" w:sz="0" w:space="0" w:color="auto"/>
        <w:left w:val="none" w:sz="0" w:space="0" w:color="auto"/>
        <w:bottom w:val="none" w:sz="0" w:space="0" w:color="auto"/>
        <w:right w:val="none" w:sz="0" w:space="0" w:color="auto"/>
      </w:divBdr>
      <w:divsChild>
        <w:div w:id="1040088955">
          <w:marLeft w:val="0"/>
          <w:marRight w:val="0"/>
          <w:marTop w:val="0"/>
          <w:marBottom w:val="0"/>
          <w:divBdr>
            <w:top w:val="none" w:sz="0" w:space="0" w:color="auto"/>
            <w:left w:val="none" w:sz="0" w:space="0" w:color="auto"/>
            <w:bottom w:val="none" w:sz="0" w:space="0" w:color="auto"/>
            <w:right w:val="none" w:sz="0" w:space="0" w:color="auto"/>
          </w:divBdr>
          <w:divsChild>
            <w:div w:id="124735438">
              <w:marLeft w:val="0"/>
              <w:marRight w:val="0"/>
              <w:marTop w:val="0"/>
              <w:marBottom w:val="0"/>
              <w:divBdr>
                <w:top w:val="none" w:sz="0" w:space="0" w:color="auto"/>
                <w:left w:val="none" w:sz="0" w:space="0" w:color="auto"/>
                <w:bottom w:val="none" w:sz="0" w:space="0" w:color="auto"/>
                <w:right w:val="none" w:sz="0" w:space="0" w:color="auto"/>
              </w:divBdr>
              <w:divsChild>
                <w:div w:id="11792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22593">
      <w:bodyDiv w:val="1"/>
      <w:marLeft w:val="0"/>
      <w:marRight w:val="0"/>
      <w:marTop w:val="0"/>
      <w:marBottom w:val="0"/>
      <w:divBdr>
        <w:top w:val="none" w:sz="0" w:space="0" w:color="auto"/>
        <w:left w:val="none" w:sz="0" w:space="0" w:color="auto"/>
        <w:bottom w:val="none" w:sz="0" w:space="0" w:color="auto"/>
        <w:right w:val="none" w:sz="0" w:space="0" w:color="auto"/>
      </w:divBdr>
      <w:divsChild>
        <w:div w:id="253637989">
          <w:marLeft w:val="0"/>
          <w:marRight w:val="0"/>
          <w:marTop w:val="0"/>
          <w:marBottom w:val="0"/>
          <w:divBdr>
            <w:top w:val="none" w:sz="0" w:space="0" w:color="auto"/>
            <w:left w:val="none" w:sz="0" w:space="0" w:color="auto"/>
            <w:bottom w:val="none" w:sz="0" w:space="0" w:color="auto"/>
            <w:right w:val="none" w:sz="0" w:space="0" w:color="auto"/>
          </w:divBdr>
          <w:divsChild>
            <w:div w:id="1813329621">
              <w:marLeft w:val="0"/>
              <w:marRight w:val="0"/>
              <w:marTop w:val="0"/>
              <w:marBottom w:val="0"/>
              <w:divBdr>
                <w:top w:val="none" w:sz="0" w:space="0" w:color="auto"/>
                <w:left w:val="none" w:sz="0" w:space="0" w:color="auto"/>
                <w:bottom w:val="none" w:sz="0" w:space="0" w:color="auto"/>
                <w:right w:val="none" w:sz="0" w:space="0" w:color="auto"/>
              </w:divBdr>
              <w:divsChild>
                <w:div w:id="2379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5550">
          <w:marLeft w:val="0"/>
          <w:marRight w:val="0"/>
          <w:marTop w:val="0"/>
          <w:marBottom w:val="0"/>
          <w:divBdr>
            <w:top w:val="none" w:sz="0" w:space="0" w:color="auto"/>
            <w:left w:val="none" w:sz="0" w:space="0" w:color="auto"/>
            <w:bottom w:val="none" w:sz="0" w:space="0" w:color="auto"/>
            <w:right w:val="none" w:sz="0" w:space="0" w:color="auto"/>
          </w:divBdr>
          <w:divsChild>
            <w:div w:id="331833262">
              <w:marLeft w:val="0"/>
              <w:marRight w:val="0"/>
              <w:marTop w:val="0"/>
              <w:marBottom w:val="0"/>
              <w:divBdr>
                <w:top w:val="none" w:sz="0" w:space="0" w:color="auto"/>
                <w:left w:val="none" w:sz="0" w:space="0" w:color="auto"/>
                <w:bottom w:val="none" w:sz="0" w:space="0" w:color="auto"/>
                <w:right w:val="none" w:sz="0" w:space="0" w:color="auto"/>
              </w:divBdr>
              <w:divsChild>
                <w:div w:id="187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28580">
      <w:bodyDiv w:val="1"/>
      <w:marLeft w:val="0"/>
      <w:marRight w:val="0"/>
      <w:marTop w:val="0"/>
      <w:marBottom w:val="0"/>
      <w:divBdr>
        <w:top w:val="none" w:sz="0" w:space="0" w:color="auto"/>
        <w:left w:val="none" w:sz="0" w:space="0" w:color="auto"/>
        <w:bottom w:val="none" w:sz="0" w:space="0" w:color="auto"/>
        <w:right w:val="none" w:sz="0" w:space="0" w:color="auto"/>
      </w:divBdr>
      <w:divsChild>
        <w:div w:id="914433646">
          <w:marLeft w:val="0"/>
          <w:marRight w:val="0"/>
          <w:marTop w:val="0"/>
          <w:marBottom w:val="0"/>
          <w:divBdr>
            <w:top w:val="none" w:sz="0" w:space="0" w:color="auto"/>
            <w:left w:val="none" w:sz="0" w:space="0" w:color="auto"/>
            <w:bottom w:val="none" w:sz="0" w:space="0" w:color="auto"/>
            <w:right w:val="none" w:sz="0" w:space="0" w:color="auto"/>
          </w:divBdr>
          <w:divsChild>
            <w:div w:id="1070998458">
              <w:marLeft w:val="0"/>
              <w:marRight w:val="0"/>
              <w:marTop w:val="0"/>
              <w:marBottom w:val="0"/>
              <w:divBdr>
                <w:top w:val="none" w:sz="0" w:space="0" w:color="auto"/>
                <w:left w:val="none" w:sz="0" w:space="0" w:color="auto"/>
                <w:bottom w:val="none" w:sz="0" w:space="0" w:color="auto"/>
                <w:right w:val="none" w:sz="0" w:space="0" w:color="auto"/>
              </w:divBdr>
              <w:divsChild>
                <w:div w:id="10521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34006">
      <w:bodyDiv w:val="1"/>
      <w:marLeft w:val="0"/>
      <w:marRight w:val="0"/>
      <w:marTop w:val="0"/>
      <w:marBottom w:val="0"/>
      <w:divBdr>
        <w:top w:val="none" w:sz="0" w:space="0" w:color="auto"/>
        <w:left w:val="none" w:sz="0" w:space="0" w:color="auto"/>
        <w:bottom w:val="none" w:sz="0" w:space="0" w:color="auto"/>
        <w:right w:val="none" w:sz="0" w:space="0" w:color="auto"/>
      </w:divBdr>
      <w:divsChild>
        <w:div w:id="960115805">
          <w:marLeft w:val="0"/>
          <w:marRight w:val="0"/>
          <w:marTop w:val="0"/>
          <w:marBottom w:val="0"/>
          <w:divBdr>
            <w:top w:val="none" w:sz="0" w:space="0" w:color="auto"/>
            <w:left w:val="none" w:sz="0" w:space="0" w:color="auto"/>
            <w:bottom w:val="none" w:sz="0" w:space="0" w:color="auto"/>
            <w:right w:val="none" w:sz="0" w:space="0" w:color="auto"/>
          </w:divBdr>
          <w:divsChild>
            <w:div w:id="150219634">
              <w:marLeft w:val="0"/>
              <w:marRight w:val="0"/>
              <w:marTop w:val="0"/>
              <w:marBottom w:val="0"/>
              <w:divBdr>
                <w:top w:val="none" w:sz="0" w:space="0" w:color="auto"/>
                <w:left w:val="none" w:sz="0" w:space="0" w:color="auto"/>
                <w:bottom w:val="none" w:sz="0" w:space="0" w:color="auto"/>
                <w:right w:val="none" w:sz="0" w:space="0" w:color="auto"/>
              </w:divBdr>
              <w:divsChild>
                <w:div w:id="9887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3519">
      <w:bodyDiv w:val="1"/>
      <w:marLeft w:val="0"/>
      <w:marRight w:val="0"/>
      <w:marTop w:val="0"/>
      <w:marBottom w:val="0"/>
      <w:divBdr>
        <w:top w:val="none" w:sz="0" w:space="0" w:color="auto"/>
        <w:left w:val="none" w:sz="0" w:space="0" w:color="auto"/>
        <w:bottom w:val="none" w:sz="0" w:space="0" w:color="auto"/>
        <w:right w:val="none" w:sz="0" w:space="0" w:color="auto"/>
      </w:divBdr>
    </w:div>
    <w:div w:id="1669937606">
      <w:bodyDiv w:val="1"/>
      <w:marLeft w:val="0"/>
      <w:marRight w:val="0"/>
      <w:marTop w:val="0"/>
      <w:marBottom w:val="0"/>
      <w:divBdr>
        <w:top w:val="none" w:sz="0" w:space="0" w:color="auto"/>
        <w:left w:val="none" w:sz="0" w:space="0" w:color="auto"/>
        <w:bottom w:val="none" w:sz="0" w:space="0" w:color="auto"/>
        <w:right w:val="none" w:sz="0" w:space="0" w:color="auto"/>
      </w:divBdr>
    </w:div>
    <w:div w:id="1736583808">
      <w:bodyDiv w:val="1"/>
      <w:marLeft w:val="0"/>
      <w:marRight w:val="0"/>
      <w:marTop w:val="0"/>
      <w:marBottom w:val="0"/>
      <w:divBdr>
        <w:top w:val="none" w:sz="0" w:space="0" w:color="auto"/>
        <w:left w:val="none" w:sz="0" w:space="0" w:color="auto"/>
        <w:bottom w:val="none" w:sz="0" w:space="0" w:color="auto"/>
        <w:right w:val="none" w:sz="0" w:space="0" w:color="auto"/>
      </w:divBdr>
    </w:div>
    <w:div w:id="1811558413">
      <w:bodyDiv w:val="1"/>
      <w:marLeft w:val="0"/>
      <w:marRight w:val="0"/>
      <w:marTop w:val="0"/>
      <w:marBottom w:val="0"/>
      <w:divBdr>
        <w:top w:val="none" w:sz="0" w:space="0" w:color="auto"/>
        <w:left w:val="none" w:sz="0" w:space="0" w:color="auto"/>
        <w:bottom w:val="none" w:sz="0" w:space="0" w:color="auto"/>
        <w:right w:val="none" w:sz="0" w:space="0" w:color="auto"/>
      </w:divBdr>
      <w:divsChild>
        <w:div w:id="1422094673">
          <w:marLeft w:val="0"/>
          <w:marRight w:val="0"/>
          <w:marTop w:val="0"/>
          <w:marBottom w:val="0"/>
          <w:divBdr>
            <w:top w:val="none" w:sz="0" w:space="0" w:color="auto"/>
            <w:left w:val="none" w:sz="0" w:space="0" w:color="auto"/>
            <w:bottom w:val="none" w:sz="0" w:space="0" w:color="auto"/>
            <w:right w:val="none" w:sz="0" w:space="0" w:color="auto"/>
          </w:divBdr>
          <w:divsChild>
            <w:div w:id="1019160090">
              <w:marLeft w:val="0"/>
              <w:marRight w:val="0"/>
              <w:marTop w:val="0"/>
              <w:marBottom w:val="0"/>
              <w:divBdr>
                <w:top w:val="none" w:sz="0" w:space="0" w:color="auto"/>
                <w:left w:val="none" w:sz="0" w:space="0" w:color="auto"/>
                <w:bottom w:val="none" w:sz="0" w:space="0" w:color="auto"/>
                <w:right w:val="none" w:sz="0" w:space="0" w:color="auto"/>
              </w:divBdr>
              <w:divsChild>
                <w:div w:id="1523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673093">
      <w:bodyDiv w:val="1"/>
      <w:marLeft w:val="0"/>
      <w:marRight w:val="0"/>
      <w:marTop w:val="0"/>
      <w:marBottom w:val="0"/>
      <w:divBdr>
        <w:top w:val="none" w:sz="0" w:space="0" w:color="auto"/>
        <w:left w:val="none" w:sz="0" w:space="0" w:color="auto"/>
        <w:bottom w:val="none" w:sz="0" w:space="0" w:color="auto"/>
        <w:right w:val="none" w:sz="0" w:space="0" w:color="auto"/>
      </w:divBdr>
    </w:div>
    <w:div w:id="2004311768">
      <w:bodyDiv w:val="1"/>
      <w:marLeft w:val="0"/>
      <w:marRight w:val="0"/>
      <w:marTop w:val="0"/>
      <w:marBottom w:val="0"/>
      <w:divBdr>
        <w:top w:val="none" w:sz="0" w:space="0" w:color="auto"/>
        <w:left w:val="none" w:sz="0" w:space="0" w:color="auto"/>
        <w:bottom w:val="none" w:sz="0" w:space="0" w:color="auto"/>
        <w:right w:val="none" w:sz="0" w:space="0" w:color="auto"/>
      </w:divBdr>
      <w:divsChild>
        <w:div w:id="2038774227">
          <w:marLeft w:val="0"/>
          <w:marRight w:val="0"/>
          <w:marTop w:val="0"/>
          <w:marBottom w:val="0"/>
          <w:divBdr>
            <w:top w:val="none" w:sz="0" w:space="0" w:color="auto"/>
            <w:left w:val="none" w:sz="0" w:space="0" w:color="auto"/>
            <w:bottom w:val="none" w:sz="0" w:space="0" w:color="auto"/>
            <w:right w:val="none" w:sz="0" w:space="0" w:color="auto"/>
          </w:divBdr>
          <w:divsChild>
            <w:div w:id="1713337262">
              <w:marLeft w:val="0"/>
              <w:marRight w:val="0"/>
              <w:marTop w:val="0"/>
              <w:marBottom w:val="0"/>
              <w:divBdr>
                <w:top w:val="none" w:sz="0" w:space="0" w:color="auto"/>
                <w:left w:val="none" w:sz="0" w:space="0" w:color="auto"/>
                <w:bottom w:val="none" w:sz="0" w:space="0" w:color="auto"/>
                <w:right w:val="none" w:sz="0" w:space="0" w:color="auto"/>
              </w:divBdr>
              <w:divsChild>
                <w:div w:id="10452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79898">
      <w:bodyDiv w:val="1"/>
      <w:marLeft w:val="0"/>
      <w:marRight w:val="0"/>
      <w:marTop w:val="0"/>
      <w:marBottom w:val="0"/>
      <w:divBdr>
        <w:top w:val="none" w:sz="0" w:space="0" w:color="auto"/>
        <w:left w:val="none" w:sz="0" w:space="0" w:color="auto"/>
        <w:bottom w:val="none" w:sz="0" w:space="0" w:color="auto"/>
        <w:right w:val="none" w:sz="0" w:space="0" w:color="auto"/>
      </w:divBdr>
      <w:divsChild>
        <w:div w:id="1791583969">
          <w:marLeft w:val="0"/>
          <w:marRight w:val="0"/>
          <w:marTop w:val="0"/>
          <w:marBottom w:val="0"/>
          <w:divBdr>
            <w:top w:val="none" w:sz="0" w:space="0" w:color="auto"/>
            <w:left w:val="none" w:sz="0" w:space="0" w:color="auto"/>
            <w:bottom w:val="none" w:sz="0" w:space="0" w:color="auto"/>
            <w:right w:val="none" w:sz="0" w:space="0" w:color="auto"/>
          </w:divBdr>
          <w:divsChild>
            <w:div w:id="69356335">
              <w:marLeft w:val="0"/>
              <w:marRight w:val="0"/>
              <w:marTop w:val="0"/>
              <w:marBottom w:val="0"/>
              <w:divBdr>
                <w:top w:val="none" w:sz="0" w:space="0" w:color="auto"/>
                <w:left w:val="none" w:sz="0" w:space="0" w:color="auto"/>
                <w:bottom w:val="none" w:sz="0" w:space="0" w:color="auto"/>
                <w:right w:val="none" w:sz="0" w:space="0" w:color="auto"/>
              </w:divBdr>
              <w:divsChild>
                <w:div w:id="3873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paulclas/Desktop/LAB2_tableau_PHS11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Variation de l'induction électromotrice</a:t>
            </a:r>
            <a:r>
              <a:rPr lang="en-US" baseline="0"/>
              <a:t> en fonction du champ magnétique</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Sheet1!$F$2</c:f>
              <c:strCache>
                <c:ptCount val="1"/>
                <c:pt idx="0">
                  <c:v>ε expérimentale (mV)</c:v>
                </c:pt>
              </c:strCache>
            </c:strRef>
          </c:tx>
          <c:spPr>
            <a:ln w="25400"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Sheet1!$I$3:$I$9</c:f>
                <c:numCache>
                  <c:formatCode>General</c:formatCode>
                  <c:ptCount val="7"/>
                  <c:pt idx="0">
                    <c:v>19</c:v>
                  </c:pt>
                  <c:pt idx="1">
                    <c:v>33</c:v>
                  </c:pt>
                  <c:pt idx="2">
                    <c:v>44</c:v>
                  </c:pt>
                  <c:pt idx="3">
                    <c:v>59</c:v>
                  </c:pt>
                  <c:pt idx="4">
                    <c:v>72</c:v>
                  </c:pt>
                  <c:pt idx="5">
                    <c:v>84</c:v>
                  </c:pt>
                  <c:pt idx="6">
                    <c:v>98</c:v>
                  </c:pt>
                </c:numCache>
              </c:numRef>
            </c:plus>
            <c:minus>
              <c:numRef>
                <c:f>Sheet1!$I$3:$I$9</c:f>
                <c:numCache>
                  <c:formatCode>General</c:formatCode>
                  <c:ptCount val="7"/>
                  <c:pt idx="0">
                    <c:v>19</c:v>
                  </c:pt>
                  <c:pt idx="1">
                    <c:v>33</c:v>
                  </c:pt>
                  <c:pt idx="2">
                    <c:v>44</c:v>
                  </c:pt>
                  <c:pt idx="3">
                    <c:v>59</c:v>
                  </c:pt>
                  <c:pt idx="4">
                    <c:v>72</c:v>
                  </c:pt>
                  <c:pt idx="5">
                    <c:v>84</c:v>
                  </c:pt>
                  <c:pt idx="6">
                    <c:v>98</c:v>
                  </c:pt>
                </c:numCache>
              </c:numRef>
            </c:minus>
            <c:spPr>
              <a:noFill/>
              <a:ln w="9525" cap="flat" cmpd="sng" algn="ctr">
                <a:solidFill>
                  <a:srgbClr val="00B0F0"/>
                </a:solidFill>
                <a:round/>
              </a:ln>
              <a:effectLst/>
            </c:spPr>
          </c:errBars>
          <c:xVal>
            <c:numRef>
              <c:f>Sheet1!$C$3:$C$9</c:f>
              <c:numCache>
                <c:formatCode>General</c:formatCode>
                <c:ptCount val="7"/>
                <c:pt idx="0">
                  <c:v>0.49</c:v>
                </c:pt>
                <c:pt idx="1">
                  <c:v>0.95</c:v>
                </c:pt>
                <c:pt idx="2">
                  <c:v>1.36</c:v>
                </c:pt>
                <c:pt idx="3">
                  <c:v>1.85</c:v>
                </c:pt>
                <c:pt idx="4">
                  <c:v>2.31</c:v>
                </c:pt>
                <c:pt idx="5">
                  <c:v>2.72</c:v>
                </c:pt>
                <c:pt idx="6">
                  <c:v>3.19</c:v>
                </c:pt>
              </c:numCache>
            </c:numRef>
          </c:xVal>
          <c:yVal>
            <c:numRef>
              <c:f>Sheet1!$F$3:$F$9</c:f>
              <c:numCache>
                <c:formatCode>General</c:formatCode>
                <c:ptCount val="7"/>
                <c:pt idx="0">
                  <c:v>94</c:v>
                </c:pt>
                <c:pt idx="1">
                  <c:v>166</c:v>
                </c:pt>
                <c:pt idx="2">
                  <c:v>239</c:v>
                </c:pt>
                <c:pt idx="3">
                  <c:v>315</c:v>
                </c:pt>
                <c:pt idx="4">
                  <c:v>394</c:v>
                </c:pt>
                <c:pt idx="5">
                  <c:v>476</c:v>
                </c:pt>
                <c:pt idx="6">
                  <c:v>535</c:v>
                </c:pt>
              </c:numCache>
            </c:numRef>
          </c:yVal>
          <c:smooth val="0"/>
          <c:extLst>
            <c:ext xmlns:c16="http://schemas.microsoft.com/office/drawing/2014/chart" uri="{C3380CC4-5D6E-409C-BE32-E72D297353CC}">
              <c16:uniqueId val="{00000000-B7C2-084D-973F-D73002A71DB8}"/>
            </c:ext>
          </c:extLst>
        </c:ser>
        <c:ser>
          <c:idx val="1"/>
          <c:order val="1"/>
          <c:tx>
            <c:strRef>
              <c:f>Sheet1!$H$2</c:f>
              <c:strCache>
                <c:ptCount val="1"/>
                <c:pt idx="0">
                  <c:v>ε théorique (mV)</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errBars>
            <c:errDir val="y"/>
            <c:errBarType val="both"/>
            <c:errValType val="cust"/>
            <c:noEndCap val="0"/>
            <c:plus>
              <c:numRef>
                <c:f>Sheet1!$G$3:$G$9</c:f>
                <c:numCache>
                  <c:formatCode>General</c:formatCode>
                  <c:ptCount val="7"/>
                  <c:pt idx="0">
                    <c:v>10</c:v>
                  </c:pt>
                  <c:pt idx="1">
                    <c:v>10</c:v>
                  </c:pt>
                  <c:pt idx="2">
                    <c:v>20</c:v>
                  </c:pt>
                  <c:pt idx="3">
                    <c:v>20</c:v>
                  </c:pt>
                  <c:pt idx="4">
                    <c:v>40</c:v>
                  </c:pt>
                  <c:pt idx="5">
                    <c:v>40</c:v>
                  </c:pt>
                  <c:pt idx="6">
                    <c:v>40</c:v>
                  </c:pt>
                </c:numCache>
              </c:numRef>
            </c:plus>
            <c:minus>
              <c:numRef>
                <c:f>Sheet1!$G$3:$G$9</c:f>
                <c:numCache>
                  <c:formatCode>General</c:formatCode>
                  <c:ptCount val="7"/>
                  <c:pt idx="0">
                    <c:v>10</c:v>
                  </c:pt>
                  <c:pt idx="1">
                    <c:v>10</c:v>
                  </c:pt>
                  <c:pt idx="2">
                    <c:v>20</c:v>
                  </c:pt>
                  <c:pt idx="3">
                    <c:v>20</c:v>
                  </c:pt>
                  <c:pt idx="4">
                    <c:v>40</c:v>
                  </c:pt>
                  <c:pt idx="5">
                    <c:v>40</c:v>
                  </c:pt>
                  <c:pt idx="6">
                    <c:v>40</c:v>
                  </c:pt>
                </c:numCache>
              </c:numRef>
            </c:minus>
            <c:spPr>
              <a:noFill/>
              <a:ln w="9525" cap="flat" cmpd="sng" algn="ctr">
                <a:solidFill>
                  <a:schemeClr val="accent2"/>
                </a:solidFill>
                <a:round/>
              </a:ln>
              <a:effectLst/>
            </c:spPr>
          </c:errBars>
          <c:xVal>
            <c:numRef>
              <c:f>Sheet1!$C$3:$C$9</c:f>
              <c:numCache>
                <c:formatCode>General</c:formatCode>
                <c:ptCount val="7"/>
                <c:pt idx="0">
                  <c:v>0.49</c:v>
                </c:pt>
                <c:pt idx="1">
                  <c:v>0.95</c:v>
                </c:pt>
                <c:pt idx="2">
                  <c:v>1.36</c:v>
                </c:pt>
                <c:pt idx="3">
                  <c:v>1.85</c:v>
                </c:pt>
                <c:pt idx="4">
                  <c:v>2.31</c:v>
                </c:pt>
                <c:pt idx="5">
                  <c:v>2.72</c:v>
                </c:pt>
                <c:pt idx="6">
                  <c:v>3.19</c:v>
                </c:pt>
              </c:numCache>
            </c:numRef>
          </c:xVal>
          <c:yVal>
            <c:numRef>
              <c:f>Sheet1!$H$3:$H$9</c:f>
              <c:numCache>
                <c:formatCode>General</c:formatCode>
                <c:ptCount val="7"/>
                <c:pt idx="0">
                  <c:v>87</c:v>
                </c:pt>
                <c:pt idx="1">
                  <c:v>170</c:v>
                </c:pt>
                <c:pt idx="2">
                  <c:v>242</c:v>
                </c:pt>
                <c:pt idx="3">
                  <c:v>329</c:v>
                </c:pt>
                <c:pt idx="4">
                  <c:v>412</c:v>
                </c:pt>
                <c:pt idx="5">
                  <c:v>484</c:v>
                </c:pt>
                <c:pt idx="6">
                  <c:v>570</c:v>
                </c:pt>
              </c:numCache>
            </c:numRef>
          </c:yVal>
          <c:smooth val="0"/>
          <c:extLst>
            <c:ext xmlns:c16="http://schemas.microsoft.com/office/drawing/2014/chart" uri="{C3380CC4-5D6E-409C-BE32-E72D297353CC}">
              <c16:uniqueId val="{00000002-B7C2-084D-973F-D73002A71DB8}"/>
            </c:ext>
          </c:extLst>
        </c:ser>
        <c:dLbls>
          <c:showLegendKey val="0"/>
          <c:showVal val="0"/>
          <c:showCatName val="0"/>
          <c:showSerName val="0"/>
          <c:showPercent val="0"/>
          <c:showBubbleSize val="0"/>
        </c:dLbls>
        <c:axId val="781354431"/>
        <c:axId val="782180783"/>
      </c:scatterChart>
      <c:valAx>
        <c:axId val="7813544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Champ magnétique</a:t>
                </a:r>
                <a:r>
                  <a:rPr lang="en-US" baseline="0"/>
                  <a:t> (mT)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180783"/>
        <c:crosses val="autoZero"/>
        <c:crossBetween val="midCat"/>
      </c:valAx>
      <c:valAx>
        <c:axId val="78218078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a:t>
                </a:r>
                <a:r>
                  <a:rPr lang="en-US" baseline="0"/>
                  <a:t> magnétique induite (mV)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35443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Variation de l'induction électromotrice en fonction de la fréquence de rotation </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lineMarker"/>
        <c:varyColors val="0"/>
        <c:ser>
          <c:idx val="0"/>
          <c:order val="0"/>
          <c:tx>
            <c:strRef>
              <c:f>Sheet2!$F$2</c:f>
              <c:strCache>
                <c:ptCount val="1"/>
                <c:pt idx="0">
                  <c:v>ε expérimentale (mV)</c:v>
                </c:pt>
              </c:strCache>
            </c:strRef>
          </c:tx>
          <c:spPr>
            <a:ln w="25400"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Sheet2!$G$3:$G$7</c:f>
                <c:numCache>
                  <c:formatCode>General</c:formatCode>
                  <c:ptCount val="5"/>
                  <c:pt idx="0">
                    <c:v>20</c:v>
                  </c:pt>
                  <c:pt idx="1">
                    <c:v>20</c:v>
                  </c:pt>
                  <c:pt idx="2">
                    <c:v>40</c:v>
                  </c:pt>
                  <c:pt idx="3">
                    <c:v>40</c:v>
                  </c:pt>
                  <c:pt idx="4">
                    <c:v>40</c:v>
                  </c:pt>
                </c:numCache>
              </c:numRef>
            </c:plus>
            <c:minus>
              <c:numRef>
                <c:f>Sheet2!$G$3:$G$7</c:f>
                <c:numCache>
                  <c:formatCode>General</c:formatCode>
                  <c:ptCount val="5"/>
                  <c:pt idx="0">
                    <c:v>20</c:v>
                  </c:pt>
                  <c:pt idx="1">
                    <c:v>20</c:v>
                  </c:pt>
                  <c:pt idx="2">
                    <c:v>40</c:v>
                  </c:pt>
                  <c:pt idx="3">
                    <c:v>40</c:v>
                  </c:pt>
                  <c:pt idx="4">
                    <c:v>40</c:v>
                  </c:pt>
                </c:numCache>
              </c:numRef>
            </c:minus>
            <c:spPr>
              <a:noFill/>
              <a:ln w="9525" cap="flat" cmpd="sng" algn="ctr">
                <a:solidFill>
                  <a:srgbClr val="00B0F0"/>
                </a:solidFill>
                <a:round/>
              </a:ln>
              <a:effectLst/>
            </c:spPr>
          </c:errBars>
          <c:xVal>
            <c:numRef>
              <c:f>Sheet2!$A$3:$A$7</c:f>
              <c:numCache>
                <c:formatCode>General</c:formatCode>
                <c:ptCount val="5"/>
                <c:pt idx="0">
                  <c:v>20</c:v>
                </c:pt>
                <c:pt idx="1">
                  <c:v>25</c:v>
                </c:pt>
                <c:pt idx="2">
                  <c:v>40</c:v>
                </c:pt>
                <c:pt idx="3">
                  <c:v>50</c:v>
                </c:pt>
                <c:pt idx="4">
                  <c:v>62.5</c:v>
                </c:pt>
              </c:numCache>
            </c:numRef>
          </c:xVal>
          <c:yVal>
            <c:numRef>
              <c:f>Sheet2!$F$3:$F$7</c:f>
              <c:numCache>
                <c:formatCode>General</c:formatCode>
                <c:ptCount val="5"/>
                <c:pt idx="0">
                  <c:v>237</c:v>
                </c:pt>
                <c:pt idx="1">
                  <c:v>286</c:v>
                </c:pt>
                <c:pt idx="2">
                  <c:v>476</c:v>
                </c:pt>
                <c:pt idx="3">
                  <c:v>590</c:v>
                </c:pt>
                <c:pt idx="4">
                  <c:v>735</c:v>
                </c:pt>
              </c:numCache>
            </c:numRef>
          </c:yVal>
          <c:smooth val="0"/>
          <c:extLst>
            <c:ext xmlns:c16="http://schemas.microsoft.com/office/drawing/2014/chart" uri="{C3380CC4-5D6E-409C-BE32-E72D297353CC}">
              <c16:uniqueId val="{00000000-8664-D14F-9366-22CA1354A1F9}"/>
            </c:ext>
          </c:extLst>
        </c:ser>
        <c:ser>
          <c:idx val="1"/>
          <c:order val="1"/>
          <c:tx>
            <c:strRef>
              <c:f>Sheet2!$I$2</c:f>
              <c:strCache>
                <c:ptCount val="1"/>
                <c:pt idx="0">
                  <c:v>ε théorique (mV)</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errBars>
            <c:errDir val="y"/>
            <c:errBarType val="both"/>
            <c:errValType val="cust"/>
            <c:noEndCap val="0"/>
            <c:plus>
              <c:numRef>
                <c:f>Sheet2!$J$3:$J$7</c:f>
                <c:numCache>
                  <c:formatCode>General</c:formatCode>
                  <c:ptCount val="5"/>
                  <c:pt idx="0">
                    <c:v>5</c:v>
                  </c:pt>
                  <c:pt idx="1">
                    <c:v>7</c:v>
                  </c:pt>
                  <c:pt idx="2">
                    <c:v>8</c:v>
                  </c:pt>
                  <c:pt idx="3">
                    <c:v>8</c:v>
                  </c:pt>
                  <c:pt idx="4">
                    <c:v>19</c:v>
                  </c:pt>
                </c:numCache>
              </c:numRef>
            </c:plus>
            <c:minus>
              <c:numRef>
                <c:f>Sheet2!$J$3:$J$7</c:f>
                <c:numCache>
                  <c:formatCode>General</c:formatCode>
                  <c:ptCount val="5"/>
                  <c:pt idx="0">
                    <c:v>5</c:v>
                  </c:pt>
                  <c:pt idx="1">
                    <c:v>7</c:v>
                  </c:pt>
                  <c:pt idx="2">
                    <c:v>8</c:v>
                  </c:pt>
                  <c:pt idx="3">
                    <c:v>8</c:v>
                  </c:pt>
                  <c:pt idx="4">
                    <c:v>19</c:v>
                  </c:pt>
                </c:numCache>
              </c:numRef>
            </c:minus>
            <c:spPr>
              <a:noFill/>
              <a:ln w="9525" cap="flat" cmpd="sng" algn="ctr">
                <a:solidFill>
                  <a:schemeClr val="accent2"/>
                </a:solidFill>
                <a:round/>
              </a:ln>
              <a:effectLst/>
            </c:spPr>
          </c:errBars>
          <c:xVal>
            <c:numRef>
              <c:f>Sheet2!$A$3:$A$7</c:f>
              <c:numCache>
                <c:formatCode>General</c:formatCode>
                <c:ptCount val="5"/>
                <c:pt idx="0">
                  <c:v>20</c:v>
                </c:pt>
                <c:pt idx="1">
                  <c:v>25</c:v>
                </c:pt>
                <c:pt idx="2">
                  <c:v>40</c:v>
                </c:pt>
                <c:pt idx="3">
                  <c:v>50</c:v>
                </c:pt>
                <c:pt idx="4">
                  <c:v>62.5</c:v>
                </c:pt>
              </c:numCache>
            </c:numRef>
          </c:xVal>
          <c:yVal>
            <c:numRef>
              <c:f>Sheet2!$I$3:$I$7</c:f>
              <c:numCache>
                <c:formatCode>General</c:formatCode>
                <c:ptCount val="5"/>
                <c:pt idx="0">
                  <c:v>241</c:v>
                </c:pt>
                <c:pt idx="1">
                  <c:v>301</c:v>
                </c:pt>
                <c:pt idx="2">
                  <c:v>482</c:v>
                </c:pt>
                <c:pt idx="3">
                  <c:v>603</c:v>
                </c:pt>
                <c:pt idx="4">
                  <c:v>754</c:v>
                </c:pt>
              </c:numCache>
            </c:numRef>
          </c:yVal>
          <c:smooth val="0"/>
          <c:extLst>
            <c:ext xmlns:c16="http://schemas.microsoft.com/office/drawing/2014/chart" uri="{C3380CC4-5D6E-409C-BE32-E72D297353CC}">
              <c16:uniqueId val="{00000002-8664-D14F-9366-22CA1354A1F9}"/>
            </c:ext>
          </c:extLst>
        </c:ser>
        <c:dLbls>
          <c:showLegendKey val="0"/>
          <c:showVal val="0"/>
          <c:showCatName val="0"/>
          <c:showSerName val="0"/>
          <c:showPercent val="0"/>
          <c:showBubbleSize val="0"/>
        </c:dLbls>
        <c:axId val="689754607"/>
        <c:axId val="853435887"/>
      </c:scatterChart>
      <c:valAx>
        <c:axId val="689754607"/>
        <c:scaling>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Fréquence de rotation f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3435887"/>
        <c:crosses val="autoZero"/>
        <c:crossBetween val="midCat"/>
      </c:valAx>
      <c:valAx>
        <c:axId val="853435887"/>
        <c:scaling>
          <c:orientation val="minMax"/>
          <c:max val="800"/>
          <c:min val="1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t>Force magnétique induite (mV)</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975460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47D8F-5EE3-9A47-9249-28FF7897D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1620</Words>
  <Characters>8899</Characters>
  <Application>Microsoft Office Word</Application>
  <DocSecurity>0</DocSecurity>
  <Lines>174</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Paul Clas</cp:lastModifiedBy>
  <cp:revision>2</cp:revision>
  <dcterms:created xsi:type="dcterms:W3CDTF">2020-11-17T00:06:00Z</dcterms:created>
  <dcterms:modified xsi:type="dcterms:W3CDTF">2020-11-17T00:06:00Z</dcterms:modified>
</cp:coreProperties>
</file>