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96" w:rsidRDefault="00122996" w:rsidP="00122996">
      <w:pPr>
        <w:pStyle w:val="Heading1"/>
      </w:pPr>
      <w:r w:rsidRPr="00122996">
        <w:t>UX-101.1 - Introduction à l'expérience utilisateur</w:t>
      </w:r>
    </w:p>
    <w:p w:rsidR="00122996" w:rsidRDefault="00122996" w:rsidP="00122996">
      <w:pPr>
        <w:pStyle w:val="Heading2"/>
        <w:pBdr>
          <w:bottom w:val="single" w:sz="4" w:space="1" w:color="auto"/>
        </w:pBdr>
      </w:pPr>
      <w:r>
        <w:t>HEC Montréal &amp; Tech</w:t>
      </w:r>
      <w:r>
        <w:rPr>
          <w:vertAlign w:val="superscript"/>
        </w:rPr>
        <w:t>3</w:t>
      </w:r>
      <w:r>
        <w:t xml:space="preserve">Lab : </w:t>
      </w:r>
    </w:p>
    <w:p w:rsidR="00122996" w:rsidRDefault="00122996" w:rsidP="00122996"/>
    <w:p w:rsidR="00122996" w:rsidRDefault="00122996" w:rsidP="00122996">
      <w:pPr>
        <w:rPr>
          <w:b/>
          <w:u w:val="single"/>
        </w:rPr>
      </w:pPr>
      <w:r w:rsidRPr="00122996">
        <w:rPr>
          <w:b/>
          <w:u w:val="single"/>
        </w:rPr>
        <w:t>Module 1 :</w:t>
      </w:r>
    </w:p>
    <w:p w:rsidR="00801EE8" w:rsidRPr="00801EE8" w:rsidRDefault="00801EE8" w:rsidP="00122996">
      <w:pPr>
        <w:rPr>
          <w:color w:val="FF0000"/>
        </w:rPr>
      </w:pPr>
      <w:r w:rsidRPr="00801EE8">
        <w:rPr>
          <w:color w:val="FF0000"/>
        </w:rPr>
        <w:t>J. Thompson (2016) “The ROI of UX in Enterprise Software.” -&gt; Coût 100x moins élevés a</w:t>
      </w:r>
      <w:r>
        <w:rPr>
          <w:color w:val="FF0000"/>
        </w:rPr>
        <w:t>vant dev. Que durant.</w:t>
      </w:r>
    </w:p>
    <w:p w:rsidR="00122996" w:rsidRDefault="00122996" w:rsidP="00122996">
      <w:r w:rsidRPr="00122996">
        <w:rPr>
          <w:b/>
        </w:rPr>
        <w:t>Utilisabilité (Norme ISO 9241-11)</w:t>
      </w:r>
      <w:r>
        <w:t> : Le degré selon lequel un produit peut être utilisé, par des utilisateurs identifiés, pour atteindre des buts définis avec efficacité, efficience et satisfaction, dans un contexte d’utilisation spécifique.</w:t>
      </w:r>
    </w:p>
    <w:p w:rsidR="00122996" w:rsidRDefault="00122996" w:rsidP="00122996">
      <w:r w:rsidRPr="00122996">
        <w:rPr>
          <w:b/>
        </w:rPr>
        <w:t>Expérience utilisateur :</w:t>
      </w:r>
      <w:r>
        <w:t xml:space="preserve"> expérience vécue et ressentie par les utilisateurs</w:t>
      </w:r>
    </w:p>
    <w:p w:rsidR="00122996" w:rsidRDefault="00122996" w:rsidP="00122996">
      <w:r w:rsidRPr="00122996">
        <w:rPr>
          <w:b/>
        </w:rPr>
        <w:t>Pratique UX :</w:t>
      </w:r>
      <w:r>
        <w:t xml:space="preserve"> facile, agréable, intuitif</w:t>
      </w:r>
      <w:r w:rsidR="00801EE8">
        <w:t>, maximiser engagement, satisfaire aux besoins, adaptation des utilisateurs</w:t>
      </w:r>
    </w:p>
    <w:p w:rsidR="00801EE8" w:rsidRDefault="00801EE8" w:rsidP="00122996">
      <w:r>
        <w:t>Cognitive engineering : Science derrière l’utilisabilité, l’intuition et l’expérience utilisateur.</w:t>
      </w:r>
    </w:p>
    <w:p w:rsidR="00122996" w:rsidRDefault="00122996" w:rsidP="00122996">
      <w:r w:rsidRPr="00122996">
        <w:rPr>
          <w:b/>
        </w:rPr>
        <w:t>Centré utilisateur </w:t>
      </w:r>
      <w:r>
        <w:rPr>
          <w:b/>
        </w:rPr>
        <w:t>(UCD)</w:t>
      </w:r>
      <w:r w:rsidRPr="00122996">
        <w:rPr>
          <w:b/>
        </w:rPr>
        <w:t>:</w:t>
      </w:r>
      <w:r>
        <w:t xml:space="preserve"> Analyser, Concevoir, Prototyper, Évaluer.</w:t>
      </w:r>
    </w:p>
    <w:p w:rsidR="00122996" w:rsidRDefault="00122996" w:rsidP="00122996">
      <w:r>
        <w:rPr>
          <w:b/>
        </w:rPr>
        <w:t xml:space="preserve">Phase de développement de projet TI : </w:t>
      </w:r>
      <w:r w:rsidRPr="00122996">
        <w:t>Découverte, Définition, Développement, Déploiement.</w:t>
      </w:r>
    </w:p>
    <w:p w:rsidR="00801EE8" w:rsidRDefault="00797959" w:rsidP="00122996">
      <w:r w:rsidRPr="00797959">
        <w:rPr>
          <w:b/>
        </w:rPr>
        <w:t>1</w:t>
      </w:r>
      <w:r w:rsidRPr="00797959">
        <w:rPr>
          <w:b/>
          <w:vertAlign w:val="superscript"/>
        </w:rPr>
        <w:t>ère</w:t>
      </w:r>
      <w:r w:rsidRPr="00797959">
        <w:rPr>
          <w:b/>
        </w:rPr>
        <w:t xml:space="preserve"> Règle du UX :</w:t>
      </w:r>
      <w:r>
        <w:t xml:space="preserve"> Allez à la rencontre de vos utilisateurs (Observation, Consultation, Écoute)</w:t>
      </w:r>
    </w:p>
    <w:p w:rsidR="00797959" w:rsidRDefault="00797959" w:rsidP="00797959">
      <w:pPr>
        <w:rPr>
          <w:b/>
        </w:rPr>
      </w:pPr>
      <w:r w:rsidRPr="00797959">
        <w:rPr>
          <w:b/>
        </w:rPr>
        <w:t>Étapes Projet UX :</w:t>
      </w:r>
    </w:p>
    <w:p w:rsidR="00D93C30" w:rsidRDefault="00797959" w:rsidP="00D93C30">
      <w:pPr>
        <w:pStyle w:val="ListParagraph"/>
        <w:numPr>
          <w:ilvl w:val="0"/>
          <w:numId w:val="1"/>
        </w:numPr>
      </w:pPr>
      <w:r w:rsidRPr="00797959">
        <w:t>Entrevue</w:t>
      </w:r>
    </w:p>
    <w:p w:rsidR="00801EE8" w:rsidRDefault="00801EE8" w:rsidP="00801EE8">
      <w:pPr>
        <w:pStyle w:val="ListParagraph"/>
        <w:numPr>
          <w:ilvl w:val="1"/>
          <w:numId w:val="1"/>
        </w:numPr>
      </w:pPr>
      <w:r w:rsidRPr="00801EE8">
        <w:rPr>
          <w:b/>
        </w:rPr>
        <w:t>Avant :</w:t>
      </w:r>
      <w:r>
        <w:t xml:space="preserve"> préparer question et écrire réponse que l’on pense va ressortir.</w:t>
      </w:r>
    </w:p>
    <w:p w:rsidR="001079BC" w:rsidRDefault="001079BC" w:rsidP="001079BC">
      <w:pPr>
        <w:pStyle w:val="ListParagraph"/>
        <w:numPr>
          <w:ilvl w:val="1"/>
          <w:numId w:val="1"/>
        </w:numPr>
      </w:pPr>
      <w:r>
        <w:rPr>
          <w:b/>
        </w:rPr>
        <w:t>Observation (6 observations par type d’utilisateur):</w:t>
      </w:r>
      <w:r>
        <w:t xml:space="preserve"> est la description systématique des évènements, des comportements et des artéfacts du cadre social choisi pour l’étude. (Tri des évènements, ressentis, le rythme, le temps, la recherche d’aide, rétroaction du système, signes d’émotions, rapidité, ampleur de la tâche, éléments problématiques, interactions avec un proche, interaction avec agent de l’entreprise, signes de satisfaction.)</w:t>
      </w:r>
    </w:p>
    <w:p w:rsidR="001079BC" w:rsidRDefault="001079BC" w:rsidP="001079BC">
      <w:pPr>
        <w:pStyle w:val="ListParagraph"/>
        <w:numPr>
          <w:ilvl w:val="1"/>
          <w:numId w:val="1"/>
        </w:numPr>
      </w:pPr>
      <w:r>
        <w:rPr>
          <w:b/>
        </w:rPr>
        <w:t>Approche Qualitative :</w:t>
      </w:r>
      <w:r>
        <w:t xml:space="preserve"> Pourquoi les gens agissent ou choisissent ce qu’ils font.</w:t>
      </w:r>
    </w:p>
    <w:p w:rsidR="001079BC" w:rsidRPr="001079BC" w:rsidRDefault="001079BC" w:rsidP="001079BC">
      <w:pPr>
        <w:pStyle w:val="ListParagraph"/>
        <w:numPr>
          <w:ilvl w:val="2"/>
          <w:numId w:val="1"/>
        </w:numPr>
      </w:pPr>
      <w:r>
        <w:rPr>
          <w:b/>
        </w:rPr>
        <w:t>Énoncer vos interprétations au conditionnel</w:t>
      </w:r>
    </w:p>
    <w:p w:rsidR="001079BC" w:rsidRPr="001079BC" w:rsidRDefault="001079BC" w:rsidP="001079BC">
      <w:pPr>
        <w:pStyle w:val="ListParagraph"/>
        <w:numPr>
          <w:ilvl w:val="2"/>
          <w:numId w:val="1"/>
        </w:numPr>
        <w:rPr>
          <w:b/>
        </w:rPr>
      </w:pPr>
      <w:r w:rsidRPr="001079BC">
        <w:rPr>
          <w:b/>
        </w:rPr>
        <w:t>Considérer toutes les interprétations avant de les réunir dans une vision cohérente</w:t>
      </w:r>
    </w:p>
    <w:p w:rsidR="00797959" w:rsidRDefault="00797959" w:rsidP="00797959">
      <w:pPr>
        <w:pStyle w:val="ListParagraph"/>
        <w:numPr>
          <w:ilvl w:val="0"/>
          <w:numId w:val="1"/>
        </w:numPr>
      </w:pPr>
      <w:r w:rsidRPr="00797959">
        <w:t xml:space="preserve">Analyse des données </w:t>
      </w:r>
      <w:r w:rsidRPr="001079BC">
        <w:t>recueillies</w:t>
      </w:r>
    </w:p>
    <w:p w:rsidR="00D93C30" w:rsidRPr="00797959" w:rsidRDefault="00D93C30" w:rsidP="00D93C30">
      <w:pPr>
        <w:pStyle w:val="ListParagraph"/>
        <w:numPr>
          <w:ilvl w:val="1"/>
          <w:numId w:val="1"/>
        </w:numPr>
      </w:pPr>
      <w:r>
        <w:t>Information Fonctionnelle (concrète, relativement prévisible, centrale au développement de la solution, découverte (insight))</w:t>
      </w:r>
    </w:p>
    <w:p w:rsidR="00797959" w:rsidRDefault="00797959" w:rsidP="00797959">
      <w:pPr>
        <w:pStyle w:val="ListParagraph"/>
        <w:numPr>
          <w:ilvl w:val="0"/>
          <w:numId w:val="1"/>
        </w:numPr>
      </w:pPr>
      <w:r w:rsidRPr="00797959">
        <w:t>Critères de design</w:t>
      </w:r>
    </w:p>
    <w:p w:rsidR="002C1C4A" w:rsidRPr="00797959" w:rsidRDefault="002C1C4A" w:rsidP="002C1C4A">
      <w:pPr>
        <w:pStyle w:val="ListParagraph"/>
        <w:numPr>
          <w:ilvl w:val="1"/>
          <w:numId w:val="1"/>
        </w:numPr>
      </w:pPr>
      <w:r>
        <w:t>Découle des informations fonctionnelles, va permettre d’élaborer le design de la solution centrées sur les</w:t>
      </w:r>
      <w:r w:rsidR="00AA5864">
        <w:t xml:space="preserve"> principales fonctionnalités demandées/découvertes</w:t>
      </w:r>
    </w:p>
    <w:p w:rsidR="00797959" w:rsidRDefault="00797959" w:rsidP="00797959">
      <w:pPr>
        <w:pStyle w:val="ListParagraph"/>
        <w:numPr>
          <w:ilvl w:val="0"/>
          <w:numId w:val="1"/>
        </w:numPr>
      </w:pPr>
      <w:r w:rsidRPr="00797959">
        <w:t>L’idéation</w:t>
      </w:r>
    </w:p>
    <w:p w:rsidR="00AA5864" w:rsidRPr="00797959" w:rsidRDefault="00AA5864" w:rsidP="00AA5864">
      <w:pPr>
        <w:pStyle w:val="ListParagraph"/>
        <w:numPr>
          <w:ilvl w:val="1"/>
          <w:numId w:val="1"/>
        </w:numPr>
      </w:pPr>
      <w:proofErr w:type="spellStart"/>
      <w:r>
        <w:t>Crazy</w:t>
      </w:r>
      <w:proofErr w:type="spellEnd"/>
      <w:r>
        <w:t xml:space="preserve"> 8 : 8 idées </w:t>
      </w:r>
      <w:proofErr w:type="spellStart"/>
      <w:r>
        <w:t>mininum</w:t>
      </w:r>
      <w:proofErr w:type="spellEnd"/>
      <w:r>
        <w:t xml:space="preserve"> en 8 minutes.</w:t>
      </w:r>
    </w:p>
    <w:p w:rsidR="00797959" w:rsidRDefault="00797959" w:rsidP="00797959">
      <w:pPr>
        <w:pStyle w:val="ListParagraph"/>
        <w:numPr>
          <w:ilvl w:val="0"/>
          <w:numId w:val="1"/>
        </w:numPr>
      </w:pPr>
      <w:r w:rsidRPr="00797959">
        <w:lastRenderedPageBreak/>
        <w:t>Design Participatif</w:t>
      </w:r>
      <w:r w:rsidR="00801EE8">
        <w:t xml:space="preserve"> (Co-Design)</w:t>
      </w:r>
    </w:p>
    <w:p w:rsidR="00AA5864" w:rsidRPr="00797959" w:rsidRDefault="00AA5864" w:rsidP="00AA5864">
      <w:pPr>
        <w:pStyle w:val="ListParagraph"/>
        <w:numPr>
          <w:ilvl w:val="1"/>
          <w:numId w:val="1"/>
        </w:numPr>
      </w:pPr>
      <w:r>
        <w:t>Valider et proposer des améliorations conjointement avec l’utilisateur qui a passé l’entrevue initiale.</w:t>
      </w:r>
    </w:p>
    <w:p w:rsidR="00AA5864" w:rsidRPr="00797959" w:rsidRDefault="00797959" w:rsidP="00AA5864">
      <w:pPr>
        <w:pStyle w:val="ListParagraph"/>
        <w:numPr>
          <w:ilvl w:val="0"/>
          <w:numId w:val="1"/>
        </w:numPr>
      </w:pPr>
      <w:r w:rsidRPr="00797959">
        <w:t>Dernière itération de l’idéation</w:t>
      </w:r>
    </w:p>
    <w:p w:rsidR="00797959" w:rsidRDefault="00797959" w:rsidP="00797959">
      <w:pPr>
        <w:pStyle w:val="ListParagraph"/>
        <w:numPr>
          <w:ilvl w:val="0"/>
          <w:numId w:val="1"/>
        </w:numPr>
      </w:pPr>
      <w:r w:rsidRPr="00797959">
        <w:t>Prototypage</w:t>
      </w:r>
    </w:p>
    <w:p w:rsidR="00AA5864" w:rsidRDefault="00AA5864" w:rsidP="00AA5864">
      <w:pPr>
        <w:pStyle w:val="ListParagraph"/>
        <w:numPr>
          <w:ilvl w:val="1"/>
          <w:numId w:val="1"/>
        </w:numPr>
      </w:pPr>
      <w:r>
        <w:t>Méthode :</w:t>
      </w:r>
    </w:p>
    <w:p w:rsidR="00AA5864" w:rsidRDefault="00AA5864" w:rsidP="00AA5864">
      <w:pPr>
        <w:pStyle w:val="ListParagraph"/>
        <w:numPr>
          <w:ilvl w:val="2"/>
          <w:numId w:val="1"/>
        </w:numPr>
      </w:pPr>
      <w:r>
        <w:t>Jeu de rôles</w:t>
      </w:r>
    </w:p>
    <w:p w:rsidR="00AA5864" w:rsidRDefault="00AA5864" w:rsidP="00AA5864">
      <w:pPr>
        <w:pStyle w:val="ListParagraph"/>
        <w:numPr>
          <w:ilvl w:val="2"/>
          <w:numId w:val="1"/>
        </w:numPr>
      </w:pPr>
      <w:r>
        <w:t>Tri des Cartes</w:t>
      </w:r>
      <w:r w:rsidR="00801EE8">
        <w:t xml:space="preserve"> (Maquette Papier)</w:t>
      </w:r>
    </w:p>
    <w:p w:rsidR="00AA5864" w:rsidRDefault="00AA5864" w:rsidP="00AA5864">
      <w:pPr>
        <w:pStyle w:val="ListParagraph"/>
        <w:numPr>
          <w:ilvl w:val="3"/>
          <w:numId w:val="1"/>
        </w:numPr>
      </w:pPr>
      <w:r>
        <w:t xml:space="preserve">Demander à l’utilisateur de classer les sous-concepts/sous-classes sous différentes classes primaires que nous avons préalablement </w:t>
      </w:r>
      <w:r w:rsidR="00801EE8">
        <w:t>définies</w:t>
      </w:r>
      <w:r>
        <w:t>.</w:t>
      </w:r>
    </w:p>
    <w:p w:rsidR="00AA5864" w:rsidRPr="00797959" w:rsidRDefault="00AA5864" w:rsidP="00AA5864">
      <w:pPr>
        <w:pStyle w:val="ListParagraph"/>
        <w:numPr>
          <w:ilvl w:val="2"/>
          <w:numId w:val="1"/>
        </w:numPr>
      </w:pPr>
      <w:r>
        <w:t>Prototype Basse Fidélité</w:t>
      </w:r>
      <w:r w:rsidR="00801EE8">
        <w:t xml:space="preserve"> (Maquette Numérique)</w:t>
      </w:r>
    </w:p>
    <w:p w:rsidR="00797959" w:rsidRDefault="00797959" w:rsidP="00797959">
      <w:pPr>
        <w:pStyle w:val="ListParagraph"/>
        <w:numPr>
          <w:ilvl w:val="0"/>
          <w:numId w:val="1"/>
        </w:numPr>
      </w:pPr>
      <w:r w:rsidRPr="00797959">
        <w:t>Test Utilisateur</w:t>
      </w:r>
    </w:p>
    <w:p w:rsidR="00AA5864" w:rsidRDefault="00AA5864" w:rsidP="00AA5864">
      <w:pPr>
        <w:pStyle w:val="ListParagraph"/>
        <w:numPr>
          <w:ilvl w:val="1"/>
          <w:numId w:val="1"/>
        </w:numPr>
      </w:pPr>
      <w:r>
        <w:t>Oculométrie</w:t>
      </w:r>
    </w:p>
    <w:p w:rsidR="00AA5864" w:rsidRPr="00AA5864" w:rsidRDefault="00AA5864" w:rsidP="00AA5864">
      <w:pPr>
        <w:pStyle w:val="ListParagraph"/>
        <w:numPr>
          <w:ilvl w:val="2"/>
          <w:numId w:val="1"/>
        </w:numPr>
        <w:rPr>
          <w:i/>
        </w:rPr>
      </w:pPr>
      <w:r w:rsidRPr="00AA5864">
        <w:rPr>
          <w:i/>
        </w:rPr>
        <w:t xml:space="preserve">« Tout ce que le cerveau voit, il va le </w:t>
      </w:r>
      <w:proofErr w:type="spellStart"/>
      <w:r w:rsidRPr="00AA5864">
        <w:rPr>
          <w:i/>
        </w:rPr>
        <w:t>processer</w:t>
      </w:r>
      <w:proofErr w:type="spellEnd"/>
      <w:r w:rsidRPr="00AA5864">
        <w:rPr>
          <w:i/>
        </w:rPr>
        <w:t> »</w:t>
      </w:r>
    </w:p>
    <w:p w:rsidR="00AA5864" w:rsidRDefault="00AA5864" w:rsidP="00AA5864">
      <w:pPr>
        <w:pStyle w:val="ListParagraph"/>
        <w:numPr>
          <w:ilvl w:val="1"/>
          <w:numId w:val="1"/>
        </w:numPr>
      </w:pPr>
      <w:proofErr w:type="spellStart"/>
      <w:r>
        <w:t>Heatmaps</w:t>
      </w:r>
      <w:proofErr w:type="spellEnd"/>
      <w:r>
        <w:t xml:space="preserve"> des clics</w:t>
      </w:r>
    </w:p>
    <w:p w:rsidR="00AA5864" w:rsidRDefault="00AA5864" w:rsidP="00AA5864">
      <w:pPr>
        <w:pStyle w:val="ListParagraph"/>
        <w:numPr>
          <w:ilvl w:val="1"/>
          <w:numId w:val="1"/>
        </w:numPr>
      </w:pPr>
      <w:r>
        <w:t>Suivit de la souri</w:t>
      </w:r>
      <w:r w:rsidR="00801EE8">
        <w:t>s</w:t>
      </w:r>
    </w:p>
    <w:p w:rsidR="001079BC" w:rsidRDefault="00801EE8" w:rsidP="001079BC">
      <w:pPr>
        <w:ind w:firstLine="708"/>
        <w:rPr>
          <w:b/>
        </w:rPr>
      </w:pPr>
      <w:r>
        <w:t>Méthode UX : Processus itératif où l’on test constamment</w:t>
      </w:r>
      <w:r w:rsidR="001079BC">
        <w:t xml:space="preserve"> pour assurer l’infirmation de proposition.</w:t>
      </w:r>
      <w:r w:rsidR="001079BC" w:rsidRPr="001079BC">
        <w:rPr>
          <w:b/>
        </w:rPr>
        <w:t xml:space="preserve"> </w:t>
      </w:r>
    </w:p>
    <w:p w:rsidR="001079BC" w:rsidRPr="007045F3" w:rsidRDefault="001079BC" w:rsidP="001079BC">
      <w:pPr>
        <w:rPr>
          <w:b/>
        </w:rPr>
      </w:pPr>
      <w:r w:rsidRPr="007045F3">
        <w:rPr>
          <w:b/>
        </w:rPr>
        <w:t>Exercice 1 :</w:t>
      </w:r>
    </w:p>
    <w:p w:rsidR="007045F3" w:rsidRDefault="007045F3" w:rsidP="001079BC">
      <w:r>
        <w:t>Préparation à l’observation :</w:t>
      </w:r>
    </w:p>
    <w:p w:rsidR="007045F3" w:rsidRDefault="007045F3" w:rsidP="007045F3">
      <w:pPr>
        <w:pStyle w:val="ListParagraph"/>
        <w:numPr>
          <w:ilvl w:val="0"/>
          <w:numId w:val="2"/>
        </w:numPr>
      </w:pPr>
      <w:r>
        <w:t>Identifier les questions</w:t>
      </w:r>
    </w:p>
    <w:p w:rsidR="007045F3" w:rsidRDefault="007045F3" w:rsidP="007045F3">
      <w:pPr>
        <w:pStyle w:val="ListParagraph"/>
        <w:numPr>
          <w:ilvl w:val="0"/>
          <w:numId w:val="2"/>
        </w:numPr>
      </w:pPr>
      <w:r>
        <w:t>Faire une liste des points de friction potentiels</w:t>
      </w:r>
    </w:p>
    <w:p w:rsidR="007045F3" w:rsidRDefault="007045F3" w:rsidP="007045F3">
      <w:pPr>
        <w:pStyle w:val="ListParagraph"/>
        <w:numPr>
          <w:ilvl w:val="0"/>
          <w:numId w:val="2"/>
        </w:numPr>
      </w:pPr>
      <w:r>
        <w:t>Observation (technique qualitative) :</w:t>
      </w:r>
    </w:p>
    <w:p w:rsidR="007045F3" w:rsidRDefault="007045F3" w:rsidP="007045F3">
      <w:pPr>
        <w:pStyle w:val="ListParagraph"/>
        <w:numPr>
          <w:ilvl w:val="1"/>
          <w:numId w:val="2"/>
        </w:numPr>
      </w:pPr>
      <w:r>
        <w:t>Ce que font réellement les utilisateurs</w:t>
      </w:r>
    </w:p>
    <w:p w:rsidR="007045F3" w:rsidRDefault="007045F3" w:rsidP="007045F3">
      <w:pPr>
        <w:pStyle w:val="ListParagraph"/>
        <w:numPr>
          <w:ilvl w:val="1"/>
          <w:numId w:val="2"/>
        </w:numPr>
      </w:pPr>
      <w:r>
        <w:t>Leurs routines avec le système</w:t>
      </w:r>
    </w:p>
    <w:p w:rsidR="007045F3" w:rsidRDefault="007045F3" w:rsidP="007045F3">
      <w:pPr>
        <w:pStyle w:val="ListParagraph"/>
        <w:numPr>
          <w:ilvl w:val="1"/>
          <w:numId w:val="2"/>
        </w:numPr>
      </w:pPr>
      <w:r>
        <w:t>Les détails (ne pas généraliser)</w:t>
      </w:r>
    </w:p>
    <w:p w:rsidR="007045F3" w:rsidRDefault="007045F3" w:rsidP="007045F3">
      <w:pPr>
        <w:pStyle w:val="ListParagraph"/>
        <w:numPr>
          <w:ilvl w:val="1"/>
          <w:numId w:val="2"/>
        </w:numPr>
      </w:pPr>
      <w:r>
        <w:t>Les activités dans l’ensemble du contexte</w:t>
      </w:r>
    </w:p>
    <w:p w:rsidR="007045F3" w:rsidRDefault="007045F3" w:rsidP="007045F3">
      <w:pPr>
        <w:pStyle w:val="ListParagraph"/>
        <w:numPr>
          <w:ilvl w:val="1"/>
          <w:numId w:val="2"/>
        </w:numPr>
      </w:pPr>
      <w:r>
        <w:t>Est-ce qu’il y a des éléments pouvant être mesuré, compté ?</w:t>
      </w:r>
    </w:p>
    <w:p w:rsidR="007045F3" w:rsidRDefault="007045F3" w:rsidP="007045F3">
      <w:r>
        <w:t>Signe d’un bon UX :</w:t>
      </w:r>
    </w:p>
    <w:p w:rsidR="007045F3" w:rsidRDefault="007045F3" w:rsidP="007045F3">
      <w:pPr>
        <w:pStyle w:val="ListParagraph"/>
        <w:numPr>
          <w:ilvl w:val="0"/>
          <w:numId w:val="4"/>
        </w:numPr>
      </w:pPr>
      <w:r>
        <w:t>Vous avez appris quelque chose.</w:t>
      </w:r>
    </w:p>
    <w:p w:rsidR="00F40542" w:rsidRDefault="007045F3" w:rsidP="007045F3">
      <w:pPr>
        <w:pStyle w:val="ListParagraph"/>
        <w:numPr>
          <w:ilvl w:val="0"/>
          <w:numId w:val="4"/>
        </w:numPr>
      </w:pPr>
      <w:r>
        <w:t>Capable de faire l’ensemble de l’interaction, à partir de leur point de vue.</w:t>
      </w:r>
    </w:p>
    <w:p w:rsidR="00F40542" w:rsidRDefault="00F40542" w:rsidP="007045F3">
      <w:pPr>
        <w:pStyle w:val="ListParagraph"/>
        <w:numPr>
          <w:ilvl w:val="0"/>
          <w:numId w:val="4"/>
        </w:numPr>
      </w:pPr>
      <w:r>
        <w:t>Capable de maintenir différences entre les participants.</w:t>
      </w:r>
    </w:p>
    <w:p w:rsidR="007045F3" w:rsidRDefault="00F40542" w:rsidP="007045F3">
      <w:pPr>
        <w:pStyle w:val="ListParagraph"/>
        <w:numPr>
          <w:ilvl w:val="0"/>
          <w:numId w:val="4"/>
        </w:numPr>
      </w:pPr>
      <w:r>
        <w:t>Atteindre la saturation des données</w:t>
      </w:r>
      <w:bookmarkStart w:id="0" w:name="_GoBack"/>
      <w:bookmarkEnd w:id="0"/>
      <w:r w:rsidR="007045F3">
        <w:br/>
      </w:r>
    </w:p>
    <w:p w:rsidR="007045F3" w:rsidRDefault="007045F3" w:rsidP="001079BC">
      <w:r>
        <w:tab/>
      </w:r>
    </w:p>
    <w:p w:rsidR="00801EE8" w:rsidRDefault="00801EE8" w:rsidP="00801EE8"/>
    <w:p w:rsidR="00D93C30" w:rsidRDefault="00D93C30" w:rsidP="00D93C30"/>
    <w:p w:rsidR="00797959" w:rsidRPr="00797959" w:rsidRDefault="00797959" w:rsidP="00797959"/>
    <w:p w:rsidR="00797959" w:rsidRDefault="00797959" w:rsidP="00797959"/>
    <w:p w:rsidR="00797959" w:rsidRPr="00122996" w:rsidRDefault="00797959" w:rsidP="00797959"/>
    <w:p w:rsidR="00122996" w:rsidRDefault="00122996" w:rsidP="00122996"/>
    <w:p w:rsidR="00122996" w:rsidRPr="00122996" w:rsidRDefault="00122996" w:rsidP="00122996"/>
    <w:p w:rsidR="00122996" w:rsidRPr="00122996" w:rsidRDefault="00122996" w:rsidP="00122996"/>
    <w:sectPr w:rsidR="00122996" w:rsidRPr="00122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F6561"/>
    <w:multiLevelType w:val="hybridMultilevel"/>
    <w:tmpl w:val="108E684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917A8FB0">
      <w:start w:val="1"/>
      <w:numFmt w:val="lowerRoman"/>
      <w:lvlText w:val="%3."/>
      <w:lvlJc w:val="right"/>
      <w:pPr>
        <w:ind w:left="2160" w:hanging="180"/>
      </w:pPr>
      <w:rPr>
        <w:b w:val="0"/>
      </w:r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498568A"/>
    <w:multiLevelType w:val="hybridMultilevel"/>
    <w:tmpl w:val="7FF4262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D337EC5"/>
    <w:multiLevelType w:val="hybridMultilevel"/>
    <w:tmpl w:val="3E7ED7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32F3249"/>
    <w:multiLevelType w:val="hybridMultilevel"/>
    <w:tmpl w:val="D3FE64F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96"/>
    <w:rsid w:val="001079BC"/>
    <w:rsid w:val="00122996"/>
    <w:rsid w:val="002C1C4A"/>
    <w:rsid w:val="002E14CB"/>
    <w:rsid w:val="007045F3"/>
    <w:rsid w:val="00797959"/>
    <w:rsid w:val="00801EE8"/>
    <w:rsid w:val="00AA5864"/>
    <w:rsid w:val="00D93C30"/>
    <w:rsid w:val="00F40542"/>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3BCF"/>
  <w15:chartTrackingRefBased/>
  <w15:docId w15:val="{0DB8CE21-BE4E-4BD1-98B0-B2768D36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se-number">
    <w:name w:val="course-number"/>
    <w:basedOn w:val="DefaultParagraphFont"/>
    <w:rsid w:val="00122996"/>
  </w:style>
  <w:style w:type="character" w:customStyle="1" w:styleId="course-name">
    <w:name w:val="course-name"/>
    <w:basedOn w:val="DefaultParagraphFont"/>
    <w:rsid w:val="00122996"/>
  </w:style>
  <w:style w:type="character" w:customStyle="1" w:styleId="Heading1Char">
    <w:name w:val="Heading 1 Char"/>
    <w:basedOn w:val="DefaultParagraphFont"/>
    <w:link w:val="Heading1"/>
    <w:uiPriority w:val="9"/>
    <w:rsid w:val="001229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9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7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516</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2</cp:revision>
  <dcterms:created xsi:type="dcterms:W3CDTF">2019-05-15T03:44:00Z</dcterms:created>
  <dcterms:modified xsi:type="dcterms:W3CDTF">2019-05-15T06:10:00Z</dcterms:modified>
</cp:coreProperties>
</file>