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3E37" w:rsidRDefault="000E414A">
      <w:pPr>
        <w:spacing w:before="0" w:line="240" w:lineRule="auto"/>
        <w:jc w:val="left"/>
        <w:rPr>
          <w:rFonts w:cs="Arial"/>
          <w:b/>
          <w:sz w:val="32"/>
        </w:rPr>
      </w:pPr>
      <w:r>
        <w:rPr>
          <w:rFonts w:cs="Arial"/>
          <w:b/>
          <w:noProof/>
        </w:rPr>
        <w:drawing>
          <wp:anchor distT="0" distB="0" distL="114300" distR="114300" simplePos="0" relativeHeight="251658240" behindDoc="0" locked="0" layoutInCell="1" allowOverlap="1" wp14:anchorId="33A05C41" wp14:editId="2A00033B">
            <wp:simplePos x="0" y="0"/>
            <wp:positionH relativeFrom="page">
              <wp:align>center</wp:align>
            </wp:positionH>
            <wp:positionV relativeFrom="margin">
              <wp:posOffset>-1270</wp:posOffset>
            </wp:positionV>
            <wp:extent cx="3666744" cy="2496312"/>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hsulm.jpg"/>
                    <pic:cNvPicPr/>
                  </pic:nvPicPr>
                  <pic:blipFill>
                    <a:blip r:embed="rId8">
                      <a:extLst>
                        <a:ext uri="{28A0092B-C50C-407E-A947-70E740481C1C}">
                          <a14:useLocalDpi xmlns:a14="http://schemas.microsoft.com/office/drawing/2010/main" val="0"/>
                        </a:ext>
                      </a:extLst>
                    </a:blip>
                    <a:stretch>
                      <a:fillRect/>
                    </a:stretch>
                  </pic:blipFill>
                  <pic:spPr>
                    <a:xfrm>
                      <a:off x="0" y="0"/>
                      <a:ext cx="3666744" cy="2496312"/>
                    </a:xfrm>
                    <a:prstGeom prst="rect">
                      <a:avLst/>
                    </a:prstGeom>
                  </pic:spPr>
                </pic:pic>
              </a:graphicData>
            </a:graphic>
            <wp14:sizeRelH relativeFrom="margin">
              <wp14:pctWidth>0</wp14:pctWidth>
            </wp14:sizeRelH>
            <wp14:sizeRelV relativeFrom="margin">
              <wp14:pctHeight>0</wp14:pctHeight>
            </wp14:sizeRelV>
          </wp:anchor>
        </w:drawing>
      </w:r>
      <w:r w:rsidR="001F02FA">
        <w:rPr>
          <w:noProof/>
        </w:rPr>
        <w:drawing>
          <wp:anchor distT="0" distB="0" distL="114300" distR="114300" simplePos="0" relativeHeight="251663360" behindDoc="1" locked="0" layoutInCell="1" allowOverlap="1" wp14:anchorId="5C46E6EF" wp14:editId="27164195">
            <wp:simplePos x="0" y="0"/>
            <wp:positionH relativeFrom="page">
              <wp:align>center</wp:align>
            </wp:positionH>
            <wp:positionV relativeFrom="page">
              <wp:align>top</wp:align>
            </wp:positionV>
            <wp:extent cx="7498080" cy="91440"/>
            <wp:effectExtent l="0" t="0" r="762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6-10-25_13h46_02.png"/>
                    <pic:cNvPicPr/>
                  </pic:nvPicPr>
                  <pic:blipFill>
                    <a:blip r:embed="rId9">
                      <a:extLst>
                        <a:ext uri="{28A0092B-C50C-407E-A947-70E740481C1C}">
                          <a14:useLocalDpi xmlns:a14="http://schemas.microsoft.com/office/drawing/2010/main" val="0"/>
                        </a:ext>
                      </a:extLst>
                    </a:blip>
                    <a:stretch>
                      <a:fillRect/>
                    </a:stretch>
                  </pic:blipFill>
                  <pic:spPr>
                    <a:xfrm>
                      <a:off x="0" y="0"/>
                      <a:ext cx="7498080" cy="91440"/>
                    </a:xfrm>
                    <a:prstGeom prst="rect">
                      <a:avLst/>
                    </a:prstGeom>
                  </pic:spPr>
                </pic:pic>
              </a:graphicData>
            </a:graphic>
            <wp14:sizeRelH relativeFrom="margin">
              <wp14:pctWidth>0</wp14:pctWidth>
            </wp14:sizeRelH>
            <wp14:sizeRelV relativeFrom="margin">
              <wp14:pctHeight>0</wp14:pctHeight>
            </wp14:sizeRelV>
          </wp:anchor>
        </w:drawing>
      </w:r>
    </w:p>
    <w:p w:rsidR="00EA5099" w:rsidRDefault="00EA5099" w:rsidP="00EA5099">
      <w:pPr>
        <w:pStyle w:val="Subtitle"/>
        <w:rPr>
          <w:rFonts w:cs="Arial"/>
          <w:b/>
        </w:rPr>
      </w:pPr>
    </w:p>
    <w:p w:rsidR="00EA5099" w:rsidRDefault="00EA5099" w:rsidP="00E80E16">
      <w:pPr>
        <w:pStyle w:val="Subtitle"/>
        <w:jc w:val="both"/>
        <w:rPr>
          <w:rFonts w:cs="Arial"/>
          <w:b/>
        </w:rPr>
      </w:pPr>
    </w:p>
    <w:p w:rsidR="00EA5099" w:rsidRDefault="00EA5099" w:rsidP="00E80E16">
      <w:pPr>
        <w:pStyle w:val="Subtitle"/>
        <w:jc w:val="both"/>
        <w:rPr>
          <w:rFonts w:cs="Arial"/>
          <w:b/>
        </w:rPr>
      </w:pPr>
    </w:p>
    <w:p w:rsidR="00EA5099" w:rsidRDefault="00EA5099" w:rsidP="00E80E16">
      <w:pPr>
        <w:pStyle w:val="Subtitle"/>
        <w:jc w:val="both"/>
        <w:rPr>
          <w:rFonts w:cs="Arial"/>
          <w:b/>
        </w:rPr>
      </w:pPr>
    </w:p>
    <w:p w:rsidR="00EA5099" w:rsidRDefault="00EA5099" w:rsidP="00E80E16">
      <w:pPr>
        <w:pStyle w:val="Subtitle"/>
        <w:jc w:val="both"/>
        <w:rPr>
          <w:rFonts w:cs="Arial"/>
          <w:b/>
        </w:rPr>
      </w:pPr>
    </w:p>
    <w:p w:rsidR="00EA5099" w:rsidRDefault="00EA5099" w:rsidP="00E80E16">
      <w:pPr>
        <w:pStyle w:val="Subtitle"/>
        <w:jc w:val="both"/>
        <w:rPr>
          <w:rFonts w:cs="Arial"/>
          <w:b/>
        </w:rPr>
      </w:pPr>
    </w:p>
    <w:p w:rsidR="00EA5099" w:rsidRPr="00EA5099" w:rsidRDefault="00EA5099" w:rsidP="00EA5099">
      <w:pPr>
        <w:jc w:val="center"/>
        <w:rPr>
          <w:sz w:val="36"/>
          <w:szCs w:val="36"/>
        </w:rPr>
      </w:pPr>
      <w:r w:rsidRPr="00EA5099">
        <w:rPr>
          <w:sz w:val="36"/>
          <w:szCs w:val="36"/>
        </w:rPr>
        <w:t>Bericht über das Praxissemester</w:t>
      </w:r>
    </w:p>
    <w:p w:rsidR="00792350" w:rsidRDefault="00792350" w:rsidP="00792350"/>
    <w:p w:rsidR="00792350" w:rsidRDefault="00792350" w:rsidP="00EA5099">
      <w:pPr>
        <w:jc w:val="center"/>
      </w:pPr>
      <w:r>
        <w:t>Studiengang: Mechatronik (B. Eng.)</w:t>
      </w:r>
    </w:p>
    <w:p w:rsidR="00792350" w:rsidRDefault="00792350" w:rsidP="00EA5099">
      <w:pPr>
        <w:jc w:val="center"/>
      </w:pPr>
      <w:r>
        <w:t>Name: Peter Wintergerst</w:t>
      </w:r>
    </w:p>
    <w:p w:rsidR="00792350" w:rsidRDefault="00792350" w:rsidP="00EA5099">
      <w:pPr>
        <w:jc w:val="center"/>
      </w:pPr>
      <w:r>
        <w:t>Matrikelnr.: 3118985</w:t>
      </w:r>
    </w:p>
    <w:p w:rsidR="00792350" w:rsidRDefault="00792350" w:rsidP="00EA5099">
      <w:pPr>
        <w:jc w:val="center"/>
      </w:pPr>
    </w:p>
    <w:p w:rsidR="00792350" w:rsidRDefault="00792350" w:rsidP="00EA5099">
      <w:pPr>
        <w:jc w:val="center"/>
      </w:pPr>
    </w:p>
    <w:p w:rsidR="00792350" w:rsidRDefault="00792350" w:rsidP="00EA5099">
      <w:pPr>
        <w:jc w:val="center"/>
      </w:pPr>
      <w:r>
        <w:rPr>
          <w:noProof/>
        </w:rPr>
        <w:drawing>
          <wp:anchor distT="0" distB="0" distL="114300" distR="114300" simplePos="0" relativeHeight="251664384" behindDoc="0" locked="0" layoutInCell="1" allowOverlap="1">
            <wp:simplePos x="1436914" y="6507678"/>
            <wp:positionH relativeFrom="page">
              <wp:align>center</wp:align>
            </wp:positionH>
            <wp:positionV relativeFrom="paragraph">
              <wp:posOffset>73025</wp:posOffset>
            </wp:positionV>
            <wp:extent cx="4690872" cy="1106424"/>
            <wp:effectExtent l="0" t="0" r="0" b="0"/>
            <wp:wrapThrough wrapText="bothSides">
              <wp:wrapPolygon edited="0">
                <wp:start x="1930" y="0"/>
                <wp:lineTo x="1404" y="744"/>
                <wp:lineTo x="175" y="5208"/>
                <wp:lineTo x="0" y="13020"/>
                <wp:lineTo x="789" y="18227"/>
                <wp:lineTo x="877" y="18599"/>
                <wp:lineTo x="1842" y="20459"/>
                <wp:lineTo x="2018" y="21203"/>
                <wp:lineTo x="3070" y="21203"/>
                <wp:lineTo x="3246" y="20459"/>
                <wp:lineTo x="4211" y="18227"/>
                <wp:lineTo x="21492" y="17483"/>
                <wp:lineTo x="21492" y="3348"/>
                <wp:lineTo x="20351" y="3348"/>
                <wp:lineTo x="3158" y="0"/>
                <wp:lineTo x="193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00px-Bosch-brand_svg.png"/>
                    <pic:cNvPicPr/>
                  </pic:nvPicPr>
                  <pic:blipFill>
                    <a:blip r:embed="rId10">
                      <a:extLst>
                        <a:ext uri="{28A0092B-C50C-407E-A947-70E740481C1C}">
                          <a14:useLocalDpi xmlns:a14="http://schemas.microsoft.com/office/drawing/2010/main" val="0"/>
                        </a:ext>
                      </a:extLst>
                    </a:blip>
                    <a:stretch>
                      <a:fillRect/>
                    </a:stretch>
                  </pic:blipFill>
                  <pic:spPr>
                    <a:xfrm>
                      <a:off x="0" y="0"/>
                      <a:ext cx="4690872" cy="1106424"/>
                    </a:xfrm>
                    <a:prstGeom prst="rect">
                      <a:avLst/>
                    </a:prstGeom>
                  </pic:spPr>
                </pic:pic>
              </a:graphicData>
            </a:graphic>
            <wp14:sizeRelH relativeFrom="margin">
              <wp14:pctWidth>0</wp14:pctWidth>
            </wp14:sizeRelH>
            <wp14:sizeRelV relativeFrom="margin">
              <wp14:pctHeight>0</wp14:pctHeight>
            </wp14:sizeRelV>
          </wp:anchor>
        </w:drawing>
      </w:r>
    </w:p>
    <w:p w:rsidR="00792350" w:rsidRDefault="00792350" w:rsidP="00EA5099">
      <w:pPr>
        <w:jc w:val="center"/>
      </w:pPr>
    </w:p>
    <w:p w:rsidR="00D15133" w:rsidRDefault="00D15133" w:rsidP="00EA5099">
      <w:pPr>
        <w:jc w:val="center"/>
      </w:pPr>
    </w:p>
    <w:p w:rsidR="00D15133" w:rsidRDefault="00D15133" w:rsidP="00EA5099">
      <w:pPr>
        <w:jc w:val="center"/>
      </w:pPr>
    </w:p>
    <w:p w:rsidR="00D15133" w:rsidRDefault="00D15133" w:rsidP="00EA5099">
      <w:pPr>
        <w:jc w:val="center"/>
      </w:pPr>
    </w:p>
    <w:p w:rsidR="00792350" w:rsidRDefault="00792350" w:rsidP="00EA5099">
      <w:pPr>
        <w:jc w:val="center"/>
        <w:rPr>
          <w:rStyle w:val="texthighlight"/>
        </w:rPr>
      </w:pPr>
      <w:r w:rsidRPr="00E66A59">
        <w:t xml:space="preserve">Firma: </w:t>
      </w:r>
      <w:r w:rsidRPr="00E66A59">
        <w:rPr>
          <w:rStyle w:val="texthighlight"/>
        </w:rPr>
        <w:t>Bosch Automotive Technologies (Thailand) Co.,</w:t>
      </w:r>
      <w:r w:rsidR="008D4D43" w:rsidRPr="00E66A59">
        <w:rPr>
          <w:rStyle w:val="texthighlight"/>
        </w:rPr>
        <w:t xml:space="preserve"> </w:t>
      </w:r>
      <w:r w:rsidRPr="00E66A59">
        <w:rPr>
          <w:rStyle w:val="texthighlight"/>
        </w:rPr>
        <w:t>Ltd</w:t>
      </w:r>
      <w:r w:rsidR="008D4D43" w:rsidRPr="00E66A59">
        <w:rPr>
          <w:rStyle w:val="texthighlight"/>
        </w:rPr>
        <w:t>.</w:t>
      </w:r>
    </w:p>
    <w:p w:rsidR="0005511D" w:rsidRPr="00E66A59" w:rsidRDefault="0005511D" w:rsidP="00EA5099">
      <w:pPr>
        <w:jc w:val="center"/>
        <w:rPr>
          <w:rStyle w:val="texthighlight"/>
        </w:rPr>
      </w:pPr>
      <w:r>
        <w:rPr>
          <w:rStyle w:val="texthighlight"/>
        </w:rPr>
        <w:t>Betreuer: Dr. Alexander Reischl (RBTY/TEF-GS)</w:t>
      </w:r>
    </w:p>
    <w:p w:rsidR="00792350" w:rsidRDefault="00792350" w:rsidP="00EA5099">
      <w:pPr>
        <w:jc w:val="center"/>
        <w:rPr>
          <w:rStyle w:val="texthighlight"/>
        </w:rPr>
      </w:pPr>
      <w:r>
        <w:rPr>
          <w:rStyle w:val="texthighlight"/>
        </w:rPr>
        <w:t>Zeitraum: 25.08.2016 – 24.02.2017</w:t>
      </w:r>
    </w:p>
    <w:p w:rsidR="00792350" w:rsidRDefault="00400F22" w:rsidP="00EA5099">
      <w:pPr>
        <w:jc w:val="center"/>
        <w:rPr>
          <w:rStyle w:val="texthighlight"/>
        </w:rPr>
      </w:pPr>
      <w:r>
        <w:rPr>
          <w:noProof/>
        </w:rPr>
        <w:drawing>
          <wp:anchor distT="0" distB="0" distL="114300" distR="114300" simplePos="0" relativeHeight="251661312" behindDoc="1" locked="0" layoutInCell="1" allowOverlap="1">
            <wp:simplePos x="0" y="0"/>
            <wp:positionH relativeFrom="page">
              <wp:align>center</wp:align>
            </wp:positionH>
            <wp:positionV relativeFrom="page">
              <wp:align>bottom</wp:align>
            </wp:positionV>
            <wp:extent cx="7498080" cy="91440"/>
            <wp:effectExtent l="0" t="0" r="762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6-10-25_13h46_02.png"/>
                    <pic:cNvPicPr/>
                  </pic:nvPicPr>
                  <pic:blipFill>
                    <a:blip r:embed="rId9">
                      <a:extLst>
                        <a:ext uri="{28A0092B-C50C-407E-A947-70E740481C1C}">
                          <a14:useLocalDpi xmlns:a14="http://schemas.microsoft.com/office/drawing/2010/main" val="0"/>
                        </a:ext>
                      </a:extLst>
                    </a:blip>
                    <a:stretch>
                      <a:fillRect/>
                    </a:stretch>
                  </pic:blipFill>
                  <pic:spPr>
                    <a:xfrm>
                      <a:off x="0" y="0"/>
                      <a:ext cx="7498080" cy="91440"/>
                    </a:xfrm>
                    <a:prstGeom prst="rect">
                      <a:avLst/>
                    </a:prstGeom>
                  </pic:spPr>
                </pic:pic>
              </a:graphicData>
            </a:graphic>
            <wp14:sizeRelH relativeFrom="margin">
              <wp14:pctWidth>0</wp14:pctWidth>
            </wp14:sizeRelH>
            <wp14:sizeRelV relativeFrom="margin">
              <wp14:pctHeight>0</wp14:pctHeight>
            </wp14:sizeRelV>
          </wp:anchor>
        </w:drawing>
      </w:r>
    </w:p>
    <w:p w:rsidR="00284FA6" w:rsidRPr="005C51CD" w:rsidRDefault="00761193">
      <w:pPr>
        <w:pStyle w:val="Heading1"/>
        <w:numPr>
          <w:ilvl w:val="0"/>
          <w:numId w:val="0"/>
        </w:numPr>
        <w:rPr>
          <w:rFonts w:cs="Arial"/>
        </w:rPr>
      </w:pPr>
      <w:bookmarkStart w:id="0" w:name="_Toc471385429"/>
      <w:r w:rsidRPr="005C51CD">
        <w:rPr>
          <w:rFonts w:cs="Arial"/>
        </w:rPr>
        <w:lastRenderedPageBreak/>
        <w:t>FH-Praktikantenzeugnis</w:t>
      </w:r>
      <w:bookmarkEnd w:id="0"/>
    </w:p>
    <w:p w:rsidR="00284FA6" w:rsidRPr="005C51CD" w:rsidRDefault="00284FA6">
      <w:pPr>
        <w:rPr>
          <w:rFonts w:cs="Arial"/>
        </w:rPr>
      </w:pPr>
      <w:r w:rsidRPr="005C51CD">
        <w:rPr>
          <w:rFonts w:cs="Arial"/>
        </w:rPr>
        <w:t xml:space="preserve">Gegenstand der hier vorgestellten Arbeit ist eine Dokumentvorlage für </w:t>
      </w:r>
      <w:r w:rsidR="00080B9A" w:rsidRPr="005C51CD">
        <w:rPr>
          <w:rFonts w:cs="Arial"/>
        </w:rPr>
        <w:t>Abschluss</w:t>
      </w:r>
      <w:r w:rsidRPr="005C51CD">
        <w:rPr>
          <w:rFonts w:cs="Arial"/>
        </w:rPr>
        <w:t xml:space="preserve">arbeiten und andere wissenschaftliche Arbeiten (z.B. </w:t>
      </w:r>
      <w:r w:rsidR="00080B9A" w:rsidRPr="005C51CD">
        <w:rPr>
          <w:rFonts w:cs="Arial"/>
        </w:rPr>
        <w:t xml:space="preserve">Bachelorarbeiten, </w:t>
      </w:r>
      <w:r w:rsidRPr="005C51CD">
        <w:rPr>
          <w:rFonts w:cs="Arial"/>
        </w:rPr>
        <w:t>Masterarbeiten</w:t>
      </w:r>
      <w:r w:rsidR="00E016C0" w:rsidRPr="005C51CD">
        <w:rPr>
          <w:rFonts w:cs="Arial"/>
        </w:rPr>
        <w:t xml:space="preserve">, </w:t>
      </w:r>
      <w:r w:rsidR="00340216" w:rsidRPr="005C51CD">
        <w:rPr>
          <w:rFonts w:cs="Arial"/>
        </w:rPr>
        <w:t>Diplom</w:t>
      </w:r>
      <w:r w:rsidR="00583AA1" w:rsidRPr="005C51CD">
        <w:rPr>
          <w:rFonts w:cs="Arial"/>
        </w:rPr>
        <w:t>arbeiten</w:t>
      </w:r>
      <w:r w:rsidRPr="005C51CD">
        <w:rPr>
          <w:rFonts w:cs="Arial"/>
        </w:rPr>
        <w:t xml:space="preserve"> und</w:t>
      </w:r>
      <w:r w:rsidR="00080B9A" w:rsidRPr="005C51CD">
        <w:rPr>
          <w:rFonts w:cs="Arial"/>
        </w:rPr>
        <w:t xml:space="preserve"> Studienarbeiten</w:t>
      </w:r>
      <w:r w:rsidR="00DA2AF5" w:rsidRPr="005C51CD">
        <w:rPr>
          <w:rFonts w:cs="Arial"/>
        </w:rPr>
        <w:t>).</w:t>
      </w:r>
      <w:r w:rsidRPr="005C51CD">
        <w:rPr>
          <w:rFonts w:cs="Arial"/>
        </w:rPr>
        <w:t xml:space="preserve"> Diese Dokumentvorlage wurde zur Verwendung im Textverarbeitungssystem Microsoft Word erstellt. Die hier vorliegende Arbeit ist selbst mit dieser Dokumentvorlage geschrieben und kann in formaler Hinsicht als Muster für die Abfassung von </w:t>
      </w:r>
      <w:r w:rsidR="00E016C0" w:rsidRPr="005C51CD">
        <w:rPr>
          <w:rFonts w:cs="Arial"/>
        </w:rPr>
        <w:t>wissenschaftlichen A</w:t>
      </w:r>
      <w:r w:rsidRPr="005C51CD">
        <w:rPr>
          <w:rFonts w:cs="Arial"/>
        </w:rPr>
        <w:t xml:space="preserve">rbeiten verwendet werden. Auf diese Weise lässt sich die Einhaltung der für </w:t>
      </w:r>
      <w:r w:rsidR="00E016C0" w:rsidRPr="005C51CD">
        <w:rPr>
          <w:rFonts w:cs="Arial"/>
        </w:rPr>
        <w:t>wissenschaftliche A</w:t>
      </w:r>
      <w:r w:rsidRPr="005C51CD">
        <w:rPr>
          <w:rFonts w:cs="Arial"/>
        </w:rPr>
        <w:t xml:space="preserve">rbeiten geltenden Formatvorgaben weitgehend automatisieren, wodurch sich die Qualität der </w:t>
      </w:r>
      <w:r w:rsidR="00E016C0" w:rsidRPr="005C51CD">
        <w:rPr>
          <w:rFonts w:cs="Arial"/>
        </w:rPr>
        <w:t>wissenschaftlichen A</w:t>
      </w:r>
      <w:r w:rsidRPr="005C51CD">
        <w:rPr>
          <w:rFonts w:cs="Arial"/>
        </w:rPr>
        <w:t>rbeiten hinsichtlich formaler Kriterien erhöht und sich der Beratungsaufwand verringert.</w:t>
      </w:r>
    </w:p>
    <w:p w:rsidR="00284FA6" w:rsidRPr="005C51CD" w:rsidRDefault="00284FA6">
      <w:pPr>
        <w:rPr>
          <w:rFonts w:cs="Arial"/>
        </w:rPr>
      </w:pPr>
      <w:r w:rsidRPr="005C51CD">
        <w:rPr>
          <w:rFonts w:cs="Arial"/>
          <w:b/>
        </w:rPr>
        <w:t>Schlagwörter</w:t>
      </w:r>
      <w:r w:rsidRPr="005C51CD">
        <w:rPr>
          <w:rFonts w:cs="Arial"/>
        </w:rPr>
        <w:t xml:space="preserve">: Dokumentvorlage, wissenschaftliche Arbeit, </w:t>
      </w:r>
      <w:r w:rsidR="00CE73C2" w:rsidRPr="005C51CD">
        <w:rPr>
          <w:rFonts w:cs="Arial"/>
        </w:rPr>
        <w:t xml:space="preserve">Bachelorarbeit, Masterarbeit, Diplomarbeit, </w:t>
      </w:r>
      <w:r w:rsidRPr="005C51CD">
        <w:rPr>
          <w:rFonts w:cs="Arial"/>
        </w:rPr>
        <w:t>Hochschule, Textverarbeitungssystem, Microsoft Word</w:t>
      </w:r>
    </w:p>
    <w:p w:rsidR="00284FA6" w:rsidRPr="005C51CD" w:rsidRDefault="00284FA6">
      <w:pPr>
        <w:pStyle w:val="Heading1"/>
        <w:numPr>
          <w:ilvl w:val="0"/>
          <w:numId w:val="0"/>
        </w:numPr>
        <w:rPr>
          <w:rFonts w:cs="Arial"/>
        </w:rPr>
      </w:pPr>
      <w:bookmarkStart w:id="1" w:name="_Toc471385430"/>
      <w:r w:rsidRPr="005C51CD">
        <w:rPr>
          <w:rFonts w:cs="Arial"/>
        </w:rPr>
        <w:lastRenderedPageBreak/>
        <w:t>Inhaltsverzeichnis</w:t>
      </w:r>
      <w:bookmarkEnd w:id="1"/>
    </w:p>
    <w:p w:rsidR="005C5009" w:rsidRDefault="00284FA6">
      <w:pPr>
        <w:pStyle w:val="TOC1"/>
        <w:rPr>
          <w:rFonts w:asciiTheme="minorHAnsi" w:eastAsiaTheme="minorEastAsia" w:hAnsiTheme="minorHAnsi" w:cstheme="minorBidi"/>
          <w:b w:val="0"/>
          <w:sz w:val="22"/>
          <w:szCs w:val="22"/>
        </w:rPr>
      </w:pPr>
      <w:r w:rsidRPr="005C51CD">
        <w:rPr>
          <w:rFonts w:cs="Arial"/>
        </w:rPr>
        <w:fldChar w:fldCharType="begin"/>
      </w:r>
      <w:r w:rsidRPr="005C51CD">
        <w:rPr>
          <w:rFonts w:cs="Arial"/>
        </w:rPr>
        <w:instrText xml:space="preserve"> TOC \o "1-3" \t "Agenda;1" </w:instrText>
      </w:r>
      <w:r w:rsidRPr="005C51CD">
        <w:rPr>
          <w:rFonts w:cs="Arial"/>
        </w:rPr>
        <w:fldChar w:fldCharType="separate"/>
      </w:r>
      <w:r w:rsidR="005C5009" w:rsidRPr="006422FA">
        <w:rPr>
          <w:rFonts w:cs="Arial"/>
        </w:rPr>
        <w:t>FH-Praktikantenzeugnis</w:t>
      </w:r>
      <w:r w:rsidR="005C5009">
        <w:tab/>
      </w:r>
      <w:r w:rsidR="005C5009">
        <w:fldChar w:fldCharType="begin"/>
      </w:r>
      <w:r w:rsidR="005C5009">
        <w:instrText xml:space="preserve"> PAGEREF _Toc471385429 \h </w:instrText>
      </w:r>
      <w:r w:rsidR="005C5009">
        <w:fldChar w:fldCharType="separate"/>
      </w:r>
      <w:r w:rsidR="005C5009">
        <w:t>2</w:t>
      </w:r>
      <w:r w:rsidR="005C5009">
        <w:fldChar w:fldCharType="end"/>
      </w:r>
    </w:p>
    <w:p w:rsidR="005C5009" w:rsidRDefault="005C5009">
      <w:pPr>
        <w:pStyle w:val="TOC1"/>
        <w:rPr>
          <w:rFonts w:asciiTheme="minorHAnsi" w:eastAsiaTheme="minorEastAsia" w:hAnsiTheme="minorHAnsi" w:cstheme="minorBidi"/>
          <w:b w:val="0"/>
          <w:sz w:val="22"/>
          <w:szCs w:val="22"/>
        </w:rPr>
      </w:pPr>
      <w:r w:rsidRPr="006422FA">
        <w:rPr>
          <w:rFonts w:cs="Arial"/>
        </w:rPr>
        <w:t>Inhaltsverzeichnis</w:t>
      </w:r>
      <w:r>
        <w:tab/>
      </w:r>
      <w:r>
        <w:fldChar w:fldCharType="begin"/>
      </w:r>
      <w:r>
        <w:instrText xml:space="preserve"> PAGEREF _Toc471385430 \h </w:instrText>
      </w:r>
      <w:r>
        <w:fldChar w:fldCharType="separate"/>
      </w:r>
      <w:r>
        <w:t>3</w:t>
      </w:r>
      <w:r>
        <w:fldChar w:fldCharType="end"/>
      </w:r>
    </w:p>
    <w:p w:rsidR="005C5009" w:rsidRDefault="005C5009">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Abbildungsverzeichnis</w:t>
      </w:r>
      <w:r>
        <w:tab/>
      </w:r>
      <w:r>
        <w:fldChar w:fldCharType="begin"/>
      </w:r>
      <w:r>
        <w:instrText xml:space="preserve"> PAGEREF _Toc471385431 \h </w:instrText>
      </w:r>
      <w:r>
        <w:fldChar w:fldCharType="separate"/>
      </w:r>
      <w:r>
        <w:t>4</w:t>
      </w:r>
      <w:r>
        <w:fldChar w:fldCharType="end"/>
      </w:r>
    </w:p>
    <w:p w:rsidR="005C5009" w:rsidRDefault="005C5009">
      <w:pPr>
        <w:pStyle w:val="TOC1"/>
        <w:rPr>
          <w:rFonts w:asciiTheme="minorHAnsi" w:eastAsiaTheme="minorEastAsia" w:hAnsiTheme="minorHAnsi" w:cstheme="minorBidi"/>
          <w:b w:val="0"/>
          <w:sz w:val="22"/>
          <w:szCs w:val="22"/>
        </w:rPr>
      </w:pPr>
      <w:r w:rsidRPr="006422FA">
        <w:rPr>
          <w:rFonts w:cs="Arial"/>
        </w:rPr>
        <w:t>Tabellenverzeichnis</w:t>
      </w:r>
      <w:r>
        <w:tab/>
      </w:r>
      <w:r>
        <w:fldChar w:fldCharType="begin"/>
      </w:r>
      <w:r>
        <w:instrText xml:space="preserve"> PAGEREF _Toc471385432 \h </w:instrText>
      </w:r>
      <w:r>
        <w:fldChar w:fldCharType="separate"/>
      </w:r>
      <w:r>
        <w:t>4</w:t>
      </w:r>
      <w:r>
        <w:fldChar w:fldCharType="end"/>
      </w:r>
    </w:p>
    <w:p w:rsidR="005C5009" w:rsidRDefault="005C5009">
      <w:pPr>
        <w:pStyle w:val="TOC1"/>
        <w:rPr>
          <w:rFonts w:asciiTheme="minorHAnsi" w:eastAsiaTheme="minorEastAsia" w:hAnsiTheme="minorHAnsi" w:cstheme="minorBidi"/>
          <w:b w:val="0"/>
          <w:sz w:val="22"/>
          <w:szCs w:val="22"/>
        </w:rPr>
      </w:pPr>
      <w:r w:rsidRPr="006422FA">
        <w:rPr>
          <w:rFonts w:cs="Arial"/>
        </w:rPr>
        <w:t>Abkürzungsverzeichnis</w:t>
      </w:r>
      <w:r>
        <w:tab/>
      </w:r>
      <w:r>
        <w:fldChar w:fldCharType="begin"/>
      </w:r>
      <w:r>
        <w:instrText xml:space="preserve"> PAGEREF _Toc471385433 \h </w:instrText>
      </w:r>
      <w:r>
        <w:fldChar w:fldCharType="separate"/>
      </w:r>
      <w:r>
        <w:t>5</w:t>
      </w:r>
      <w:r>
        <w:fldChar w:fldCharType="end"/>
      </w:r>
    </w:p>
    <w:p w:rsidR="005C5009" w:rsidRDefault="005C5009">
      <w:pPr>
        <w:pStyle w:val="TOC1"/>
        <w:rPr>
          <w:rFonts w:asciiTheme="minorHAnsi" w:eastAsiaTheme="minorEastAsia" w:hAnsiTheme="minorHAnsi" w:cstheme="minorBidi"/>
          <w:b w:val="0"/>
          <w:sz w:val="22"/>
          <w:szCs w:val="22"/>
        </w:rPr>
      </w:pPr>
      <w:r w:rsidRPr="006422FA">
        <w:rPr>
          <w:rFonts w:cs="Arial"/>
        </w:rPr>
        <w:t>2</w:t>
      </w:r>
      <w:r>
        <w:rPr>
          <w:rFonts w:asciiTheme="minorHAnsi" w:eastAsiaTheme="minorEastAsia" w:hAnsiTheme="minorHAnsi" w:cstheme="minorBidi"/>
          <w:b w:val="0"/>
          <w:sz w:val="22"/>
          <w:szCs w:val="22"/>
        </w:rPr>
        <w:tab/>
      </w:r>
      <w:r w:rsidRPr="006422FA">
        <w:rPr>
          <w:rFonts w:cs="Arial"/>
        </w:rPr>
        <w:t>Firmen- und Abteilungsbeschreibung</w:t>
      </w:r>
      <w:r>
        <w:tab/>
      </w:r>
      <w:r>
        <w:fldChar w:fldCharType="begin"/>
      </w:r>
      <w:r>
        <w:instrText xml:space="preserve"> PAGEREF _Toc471385434 \h </w:instrText>
      </w:r>
      <w:r>
        <w:fldChar w:fldCharType="separate"/>
      </w:r>
      <w:r>
        <w:t>7</w:t>
      </w:r>
      <w:r>
        <w:fldChar w:fldCharType="end"/>
      </w:r>
    </w:p>
    <w:p w:rsidR="005C5009" w:rsidRDefault="005C5009">
      <w:pPr>
        <w:pStyle w:val="TOC1"/>
        <w:rPr>
          <w:rFonts w:asciiTheme="minorHAnsi" w:eastAsiaTheme="minorEastAsia" w:hAnsiTheme="minorHAnsi" w:cstheme="minorBidi"/>
          <w:b w:val="0"/>
          <w:sz w:val="22"/>
          <w:szCs w:val="22"/>
        </w:rPr>
      </w:pPr>
      <w:r w:rsidRPr="006422FA">
        <w:rPr>
          <w:rFonts w:cs="Arial"/>
        </w:rPr>
        <w:t>3</w:t>
      </w:r>
      <w:r>
        <w:rPr>
          <w:rFonts w:asciiTheme="minorHAnsi" w:eastAsiaTheme="minorEastAsia" w:hAnsiTheme="minorHAnsi" w:cstheme="minorBidi"/>
          <w:b w:val="0"/>
          <w:sz w:val="22"/>
          <w:szCs w:val="22"/>
        </w:rPr>
        <w:tab/>
      </w:r>
      <w:r w:rsidRPr="006422FA">
        <w:rPr>
          <w:rFonts w:cs="Arial"/>
        </w:rPr>
        <w:t>Arbeitsberichte</w:t>
      </w:r>
      <w:r>
        <w:tab/>
      </w:r>
      <w:r>
        <w:fldChar w:fldCharType="begin"/>
      </w:r>
      <w:r>
        <w:instrText xml:space="preserve"> PAGEREF _Toc471385435 \h </w:instrText>
      </w:r>
      <w:r>
        <w:fldChar w:fldCharType="separate"/>
      </w:r>
      <w:r>
        <w:t>10</w:t>
      </w:r>
      <w:r>
        <w:fldChar w:fldCharType="end"/>
      </w:r>
    </w:p>
    <w:p w:rsidR="005C5009" w:rsidRDefault="005C5009">
      <w:pPr>
        <w:pStyle w:val="TOC2"/>
        <w:rPr>
          <w:rFonts w:asciiTheme="minorHAnsi" w:eastAsiaTheme="minorEastAsia" w:hAnsiTheme="minorHAnsi" w:cstheme="minorBidi"/>
          <w:sz w:val="22"/>
          <w:szCs w:val="22"/>
        </w:rPr>
      </w:pPr>
      <w:r w:rsidRPr="006422FA">
        <w:rPr>
          <w:rFonts w:cs="Arial"/>
        </w:rPr>
        <w:t>3.1</w:t>
      </w:r>
      <w:r>
        <w:rPr>
          <w:rFonts w:asciiTheme="minorHAnsi" w:eastAsiaTheme="minorEastAsia" w:hAnsiTheme="minorHAnsi" w:cstheme="minorBidi"/>
          <w:sz w:val="22"/>
          <w:szCs w:val="22"/>
        </w:rPr>
        <w:tab/>
      </w:r>
      <w:r w:rsidRPr="006422FA">
        <w:rPr>
          <w:rFonts w:cs="Arial"/>
        </w:rPr>
        <w:t>Arbeitsbericht 1 (Prozessvalidierungstests)</w:t>
      </w:r>
      <w:r>
        <w:tab/>
      </w:r>
      <w:r>
        <w:fldChar w:fldCharType="begin"/>
      </w:r>
      <w:r>
        <w:instrText xml:space="preserve"> PAGEREF _Toc471385436 \h </w:instrText>
      </w:r>
      <w:r>
        <w:fldChar w:fldCharType="separate"/>
      </w:r>
      <w:r>
        <w:t>10</w:t>
      </w:r>
      <w:r>
        <w:fldChar w:fldCharType="end"/>
      </w:r>
    </w:p>
    <w:p w:rsidR="005C5009" w:rsidRDefault="005C5009">
      <w:pPr>
        <w:pStyle w:val="TOC2"/>
        <w:rPr>
          <w:rFonts w:asciiTheme="minorHAnsi" w:eastAsiaTheme="minorEastAsia" w:hAnsiTheme="minorHAnsi" w:cstheme="minorBidi"/>
          <w:sz w:val="22"/>
          <w:szCs w:val="22"/>
        </w:rPr>
      </w:pPr>
      <w:r w:rsidRPr="006422FA">
        <w:rPr>
          <w:rFonts w:cs="Arial"/>
        </w:rPr>
        <w:t>3.2</w:t>
      </w:r>
      <w:r>
        <w:rPr>
          <w:rFonts w:asciiTheme="minorHAnsi" w:eastAsiaTheme="minorEastAsia" w:hAnsiTheme="minorHAnsi" w:cstheme="minorBidi"/>
          <w:sz w:val="22"/>
          <w:szCs w:val="22"/>
        </w:rPr>
        <w:tab/>
      </w:r>
      <w:r w:rsidRPr="006422FA">
        <w:rPr>
          <w:rFonts w:cs="Arial"/>
        </w:rPr>
        <w:t>Arbeitsbericht 2 (Kundenpräsentationen)</w:t>
      </w:r>
      <w:r>
        <w:tab/>
      </w:r>
      <w:r>
        <w:fldChar w:fldCharType="begin"/>
      </w:r>
      <w:r>
        <w:instrText xml:space="preserve"> PAGEREF _Toc471385437 \h </w:instrText>
      </w:r>
      <w:r>
        <w:fldChar w:fldCharType="separate"/>
      </w:r>
      <w:r>
        <w:t>13</w:t>
      </w:r>
      <w:r>
        <w:fldChar w:fldCharType="end"/>
      </w:r>
    </w:p>
    <w:p w:rsidR="005C5009" w:rsidRDefault="005C5009">
      <w:pPr>
        <w:pStyle w:val="TOC2"/>
        <w:rPr>
          <w:rFonts w:asciiTheme="minorHAnsi" w:eastAsiaTheme="minorEastAsia" w:hAnsiTheme="minorHAnsi" w:cstheme="minorBidi"/>
          <w:sz w:val="22"/>
          <w:szCs w:val="22"/>
        </w:rPr>
      </w:pPr>
      <w:r w:rsidRPr="006422FA">
        <w:rPr>
          <w:rFonts w:cs="Arial"/>
        </w:rPr>
        <w:t>3.3</w:t>
      </w:r>
      <w:r>
        <w:rPr>
          <w:rFonts w:asciiTheme="minorHAnsi" w:eastAsiaTheme="minorEastAsia" w:hAnsiTheme="minorHAnsi" w:cstheme="minorBidi"/>
          <w:sz w:val="22"/>
          <w:szCs w:val="22"/>
        </w:rPr>
        <w:tab/>
      </w:r>
      <w:r w:rsidRPr="006422FA">
        <w:rPr>
          <w:rFonts w:cs="Arial"/>
        </w:rPr>
        <w:t>Arbeitsbericht 3 (CIP-Board VHP-Molding Utilization)</w:t>
      </w:r>
      <w:r>
        <w:tab/>
      </w:r>
      <w:r>
        <w:fldChar w:fldCharType="begin"/>
      </w:r>
      <w:r>
        <w:instrText xml:space="preserve"> PAGEREF _Toc471385438 \h </w:instrText>
      </w:r>
      <w:r>
        <w:fldChar w:fldCharType="separate"/>
      </w:r>
      <w:r>
        <w:t>15</w:t>
      </w:r>
      <w:r>
        <w:fldChar w:fldCharType="end"/>
      </w:r>
    </w:p>
    <w:p w:rsidR="005C5009" w:rsidRDefault="005C5009">
      <w:pPr>
        <w:pStyle w:val="TOC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Arbeitsbericht 4 (Parameteroptimierung an SGM)</w:t>
      </w:r>
      <w:r>
        <w:tab/>
      </w:r>
      <w:r>
        <w:fldChar w:fldCharType="begin"/>
      </w:r>
      <w:r>
        <w:instrText xml:space="preserve"> PAGEREF _Toc471385439 \h </w:instrText>
      </w:r>
      <w:r>
        <w:fldChar w:fldCharType="separate"/>
      </w:r>
      <w:r>
        <w:t>18</w:t>
      </w:r>
      <w:r>
        <w:fldChar w:fldCharType="end"/>
      </w:r>
    </w:p>
    <w:p w:rsidR="005C5009" w:rsidRDefault="005C5009">
      <w:pPr>
        <w:pStyle w:val="TOC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Arbeitsbericht 5 (Planung Pufferbestand f</w:t>
      </w:r>
      <w:r w:rsidRPr="006422FA">
        <w:rPr>
          <w:rFonts w:cs="Arial"/>
        </w:rPr>
        <w:t>ü</w:t>
      </w:r>
      <w:r>
        <w:t>r Verlagerung)</w:t>
      </w:r>
      <w:r>
        <w:tab/>
      </w:r>
      <w:r>
        <w:fldChar w:fldCharType="begin"/>
      </w:r>
      <w:r>
        <w:instrText xml:space="preserve"> PAGEREF _Toc471385440 \h </w:instrText>
      </w:r>
      <w:r>
        <w:fldChar w:fldCharType="separate"/>
      </w:r>
      <w:r>
        <w:t>22</w:t>
      </w:r>
      <w:r>
        <w:fldChar w:fldCharType="end"/>
      </w:r>
    </w:p>
    <w:p w:rsidR="005C5009" w:rsidRDefault="005C5009">
      <w:pPr>
        <w:pStyle w:val="TOC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Arbeitsbericht 7 (Zykluszeitoptimierung Station an KS-Linie)</w:t>
      </w:r>
      <w:r>
        <w:tab/>
      </w:r>
      <w:r>
        <w:fldChar w:fldCharType="begin"/>
      </w:r>
      <w:r>
        <w:instrText xml:space="preserve"> PAGEREF _Toc471385441 \h </w:instrText>
      </w:r>
      <w:r>
        <w:fldChar w:fldCharType="separate"/>
      </w:r>
      <w:r>
        <w:t>23</w:t>
      </w:r>
      <w:r>
        <w:fldChar w:fldCharType="end"/>
      </w:r>
    </w:p>
    <w:p w:rsidR="005C5009" w:rsidRDefault="005C5009">
      <w:pPr>
        <w:pStyle w:val="TOC2"/>
        <w:rPr>
          <w:rFonts w:asciiTheme="minorHAnsi" w:eastAsiaTheme="minorEastAsia" w:hAnsiTheme="minorHAnsi" w:cstheme="minorBidi"/>
          <w:sz w:val="22"/>
          <w:szCs w:val="22"/>
        </w:rPr>
      </w:pPr>
      <w:r>
        <w:t>3.7</w:t>
      </w:r>
      <w:r>
        <w:rPr>
          <w:rFonts w:asciiTheme="minorHAnsi" w:eastAsiaTheme="minorEastAsia" w:hAnsiTheme="minorHAnsi" w:cstheme="minorBidi"/>
          <w:sz w:val="22"/>
          <w:szCs w:val="22"/>
        </w:rPr>
        <w:tab/>
      </w:r>
      <w:r>
        <w:t>Arbeitsbericht 7 (Industrie 4.0 Projekt, Bosch XDK Board)</w:t>
      </w:r>
      <w:r>
        <w:tab/>
      </w:r>
      <w:r>
        <w:fldChar w:fldCharType="begin"/>
      </w:r>
      <w:r>
        <w:instrText xml:space="preserve"> PAGEREF _Toc471385442 \h </w:instrText>
      </w:r>
      <w:r>
        <w:fldChar w:fldCharType="separate"/>
      </w:r>
      <w:r>
        <w:t>24</w:t>
      </w:r>
      <w:r>
        <w:fldChar w:fldCharType="end"/>
      </w:r>
    </w:p>
    <w:p w:rsidR="005C5009" w:rsidRDefault="005C5009">
      <w:pPr>
        <w:pStyle w:val="TOC1"/>
        <w:rPr>
          <w:rFonts w:asciiTheme="minorHAnsi" w:eastAsiaTheme="minorEastAsia" w:hAnsiTheme="minorHAnsi" w:cstheme="minorBidi"/>
          <w:b w:val="0"/>
          <w:sz w:val="22"/>
          <w:szCs w:val="22"/>
        </w:rPr>
      </w:pPr>
      <w:r w:rsidRPr="006422FA">
        <w:rPr>
          <w:rFonts w:cs="Arial"/>
        </w:rPr>
        <w:t>4</w:t>
      </w:r>
      <w:r>
        <w:rPr>
          <w:rFonts w:asciiTheme="minorHAnsi" w:eastAsiaTheme="minorEastAsia" w:hAnsiTheme="minorHAnsi" w:cstheme="minorBidi"/>
          <w:b w:val="0"/>
          <w:sz w:val="22"/>
          <w:szCs w:val="22"/>
        </w:rPr>
        <w:tab/>
      </w:r>
      <w:r w:rsidRPr="006422FA">
        <w:rPr>
          <w:rFonts w:cs="Arial"/>
        </w:rPr>
        <w:t>Zusammenfassung/Fazit</w:t>
      </w:r>
      <w:r>
        <w:tab/>
      </w:r>
      <w:r>
        <w:fldChar w:fldCharType="begin"/>
      </w:r>
      <w:r>
        <w:instrText xml:space="preserve"> PAGEREF _Toc471385443 \h </w:instrText>
      </w:r>
      <w:r>
        <w:fldChar w:fldCharType="separate"/>
      </w:r>
      <w:r>
        <w:t>27</w:t>
      </w:r>
      <w:r>
        <w:fldChar w:fldCharType="end"/>
      </w:r>
    </w:p>
    <w:p w:rsidR="005C5009" w:rsidRDefault="005C5009">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Sperrvermerk</w:t>
      </w:r>
      <w:r>
        <w:tab/>
      </w:r>
      <w:r>
        <w:fldChar w:fldCharType="begin"/>
      </w:r>
      <w:r>
        <w:instrText xml:space="preserve"> PAGEREF _Toc471385444 \h </w:instrText>
      </w:r>
      <w:r>
        <w:fldChar w:fldCharType="separate"/>
      </w:r>
      <w:r>
        <w:t>28</w:t>
      </w:r>
      <w:r>
        <w:fldChar w:fldCharType="end"/>
      </w:r>
    </w:p>
    <w:p w:rsidR="005C5009" w:rsidRDefault="005C5009">
      <w:pPr>
        <w:pStyle w:val="TOC1"/>
        <w:rPr>
          <w:rFonts w:asciiTheme="minorHAnsi" w:eastAsiaTheme="minorEastAsia" w:hAnsiTheme="minorHAnsi" w:cstheme="minorBidi"/>
          <w:b w:val="0"/>
          <w:sz w:val="22"/>
          <w:szCs w:val="22"/>
        </w:rPr>
      </w:pPr>
      <w:r w:rsidRPr="006422FA">
        <w:rPr>
          <w:rFonts w:cs="Arial"/>
        </w:rPr>
        <w:t>6</w:t>
      </w:r>
      <w:r>
        <w:rPr>
          <w:rFonts w:asciiTheme="minorHAnsi" w:eastAsiaTheme="minorEastAsia" w:hAnsiTheme="minorHAnsi" w:cstheme="minorBidi"/>
          <w:b w:val="0"/>
          <w:sz w:val="22"/>
          <w:szCs w:val="22"/>
        </w:rPr>
        <w:tab/>
      </w:r>
      <w:r w:rsidRPr="006422FA">
        <w:rPr>
          <w:rFonts w:cs="Arial"/>
        </w:rPr>
        <w:t>Selbstständigkeitserklärung/Bestätigung</w:t>
      </w:r>
      <w:r>
        <w:tab/>
      </w:r>
      <w:r>
        <w:fldChar w:fldCharType="begin"/>
      </w:r>
      <w:r>
        <w:instrText xml:space="preserve"> PAGEREF _Toc471385445 \h </w:instrText>
      </w:r>
      <w:r>
        <w:fldChar w:fldCharType="separate"/>
      </w:r>
      <w:r>
        <w:t>29</w:t>
      </w:r>
      <w:r>
        <w:fldChar w:fldCharType="end"/>
      </w:r>
    </w:p>
    <w:p w:rsidR="005C5009" w:rsidRDefault="005C5009">
      <w:pPr>
        <w:pStyle w:val="TOC1"/>
        <w:rPr>
          <w:rFonts w:asciiTheme="minorHAnsi" w:eastAsiaTheme="minorEastAsia" w:hAnsiTheme="minorHAnsi" w:cstheme="minorBidi"/>
          <w:b w:val="0"/>
          <w:sz w:val="22"/>
          <w:szCs w:val="22"/>
        </w:rPr>
      </w:pPr>
      <w:r w:rsidRPr="006422FA">
        <w:rPr>
          <w:rFonts w:cs="Arial"/>
        </w:rPr>
        <w:t>Literaturverzeichnis</w:t>
      </w:r>
      <w:r>
        <w:tab/>
      </w:r>
      <w:r>
        <w:fldChar w:fldCharType="begin"/>
      </w:r>
      <w:r>
        <w:instrText xml:space="preserve"> PAGEREF _Toc471385446 \h </w:instrText>
      </w:r>
      <w:r>
        <w:fldChar w:fldCharType="separate"/>
      </w:r>
      <w:r>
        <w:t>30</w:t>
      </w:r>
      <w:r>
        <w:fldChar w:fldCharType="end"/>
      </w:r>
    </w:p>
    <w:p w:rsidR="00284FA6" w:rsidRPr="001656A3" w:rsidRDefault="00284FA6" w:rsidP="001656A3">
      <w:pPr>
        <w:pStyle w:val="Heading1"/>
      </w:pPr>
      <w:r w:rsidRPr="005C51CD">
        <w:rPr>
          <w:noProof/>
          <w:sz w:val="24"/>
        </w:rPr>
        <w:lastRenderedPageBreak/>
        <w:fldChar w:fldCharType="end"/>
      </w:r>
      <w:bookmarkStart w:id="2" w:name="_Toc471385431"/>
      <w:r w:rsidRPr="001656A3">
        <w:t>Abbildungsverzeichnis</w:t>
      </w:r>
      <w:bookmarkEnd w:id="2"/>
    </w:p>
    <w:p w:rsidR="00332FC5" w:rsidRDefault="00284FA6">
      <w:pPr>
        <w:pStyle w:val="TableofFigures"/>
        <w:rPr>
          <w:rFonts w:asciiTheme="minorHAnsi" w:eastAsiaTheme="minorEastAsia" w:hAnsiTheme="minorHAnsi" w:cstheme="minorBidi"/>
          <w:sz w:val="22"/>
          <w:szCs w:val="22"/>
        </w:rPr>
      </w:pPr>
      <w:r w:rsidRPr="005C51CD">
        <w:rPr>
          <w:rFonts w:cs="Arial"/>
        </w:rPr>
        <w:fldChar w:fldCharType="begin"/>
      </w:r>
      <w:r w:rsidRPr="005C51CD">
        <w:rPr>
          <w:rFonts w:cs="Arial"/>
        </w:rPr>
        <w:instrText xml:space="preserve"> TOC \c "Abbildung" </w:instrText>
      </w:r>
      <w:r w:rsidRPr="005C51CD">
        <w:rPr>
          <w:rFonts w:cs="Arial"/>
        </w:rPr>
        <w:fldChar w:fldCharType="separate"/>
      </w:r>
      <w:r w:rsidR="00332FC5">
        <w:t>Abb. 1: Weltweiter Bosch-Fertigungsverbund f</w:t>
      </w:r>
      <w:r w:rsidR="00332FC5" w:rsidRPr="00BB4CEE">
        <w:rPr>
          <w:rFonts w:cs="Arial"/>
        </w:rPr>
        <w:t>ü</w:t>
      </w:r>
      <w:r w:rsidR="00332FC5">
        <w:t>r CC und GS</w:t>
      </w:r>
      <w:r w:rsidR="00332FC5">
        <w:tab/>
      </w:r>
      <w:r w:rsidR="00332FC5">
        <w:fldChar w:fldCharType="begin"/>
      </w:r>
      <w:r w:rsidR="00332FC5">
        <w:instrText xml:space="preserve"> PAGEREF _Toc471399127 \h </w:instrText>
      </w:r>
      <w:r w:rsidR="00332FC5">
        <w:fldChar w:fldCharType="separate"/>
      </w:r>
      <w:r w:rsidR="00332FC5">
        <w:t>7</w:t>
      </w:r>
      <w:r w:rsidR="00332FC5">
        <w:fldChar w:fldCharType="end"/>
      </w:r>
    </w:p>
    <w:p w:rsidR="00332FC5" w:rsidRDefault="00332FC5">
      <w:pPr>
        <w:pStyle w:val="TableofFigures"/>
        <w:rPr>
          <w:rFonts w:asciiTheme="minorHAnsi" w:eastAsiaTheme="minorEastAsia" w:hAnsiTheme="minorHAnsi" w:cstheme="minorBidi"/>
          <w:sz w:val="22"/>
          <w:szCs w:val="22"/>
        </w:rPr>
      </w:pPr>
      <w:r>
        <w:t>Abb. 2: Geschäftsbereiche und Produkte RBTY</w:t>
      </w:r>
      <w:r>
        <w:tab/>
      </w:r>
      <w:r>
        <w:fldChar w:fldCharType="begin"/>
      </w:r>
      <w:r>
        <w:instrText xml:space="preserve"> PAGEREF _Toc471399128 \h </w:instrText>
      </w:r>
      <w:r>
        <w:fldChar w:fldCharType="separate"/>
      </w:r>
      <w:r>
        <w:t>8</w:t>
      </w:r>
      <w:r>
        <w:fldChar w:fldCharType="end"/>
      </w:r>
    </w:p>
    <w:p w:rsidR="00332FC5" w:rsidRDefault="00332FC5">
      <w:pPr>
        <w:pStyle w:val="TableofFigures"/>
        <w:rPr>
          <w:rFonts w:asciiTheme="minorHAnsi" w:eastAsiaTheme="minorEastAsia" w:hAnsiTheme="minorHAnsi" w:cstheme="minorBidi"/>
          <w:sz w:val="22"/>
          <w:szCs w:val="22"/>
        </w:rPr>
      </w:pPr>
      <w:r>
        <w:t>Abb. 3: Beispielablauf f</w:t>
      </w:r>
      <w:r w:rsidRPr="00BB4CEE">
        <w:rPr>
          <w:rFonts w:cs="Arial"/>
        </w:rPr>
        <w:t>ür Prozessvalidierungstest aus TKU</w:t>
      </w:r>
      <w:r>
        <w:tab/>
      </w:r>
      <w:r>
        <w:fldChar w:fldCharType="begin"/>
      </w:r>
      <w:r>
        <w:instrText xml:space="preserve"> PAGEREF _Toc471399129 \h </w:instrText>
      </w:r>
      <w:r>
        <w:fldChar w:fldCharType="separate"/>
      </w:r>
      <w:r>
        <w:t>11</w:t>
      </w:r>
      <w:r>
        <w:fldChar w:fldCharType="end"/>
      </w:r>
    </w:p>
    <w:p w:rsidR="00332FC5" w:rsidRDefault="00332FC5">
      <w:pPr>
        <w:pStyle w:val="TableofFigures"/>
        <w:rPr>
          <w:rFonts w:asciiTheme="minorHAnsi" w:eastAsiaTheme="minorEastAsia" w:hAnsiTheme="minorHAnsi" w:cstheme="minorBidi"/>
          <w:sz w:val="22"/>
          <w:szCs w:val="22"/>
        </w:rPr>
      </w:pPr>
      <w:r>
        <w:t xml:space="preserve">Abb. 4: Auschnitt aus </w:t>
      </w:r>
      <w:r w:rsidRPr="00BB4CEE">
        <w:rPr>
          <w:rFonts w:cs="Arial"/>
        </w:rPr>
        <w:t>Ü</w:t>
      </w:r>
      <w:r>
        <w:t>bersichtsplan PV-Tests</w:t>
      </w:r>
      <w:r>
        <w:tab/>
      </w:r>
      <w:r>
        <w:fldChar w:fldCharType="begin"/>
      </w:r>
      <w:r>
        <w:instrText xml:space="preserve"> PAGEREF _Toc471399130 \h </w:instrText>
      </w:r>
      <w:r>
        <w:fldChar w:fldCharType="separate"/>
      </w:r>
      <w:r>
        <w:t>13</w:t>
      </w:r>
      <w:r>
        <w:fldChar w:fldCharType="end"/>
      </w:r>
    </w:p>
    <w:p w:rsidR="00332FC5" w:rsidRDefault="00332FC5">
      <w:pPr>
        <w:pStyle w:val="TableofFigures"/>
        <w:rPr>
          <w:rFonts w:asciiTheme="minorHAnsi" w:eastAsiaTheme="minorEastAsia" w:hAnsiTheme="minorHAnsi" w:cstheme="minorBidi"/>
          <w:sz w:val="22"/>
          <w:szCs w:val="22"/>
        </w:rPr>
      </w:pPr>
      <w:r>
        <w:t>Abb. 5: Zeitplan aus Kundenpr</w:t>
      </w:r>
      <w:r w:rsidRPr="00BB4CEE">
        <w:rPr>
          <w:rFonts w:cs="Arial"/>
        </w:rPr>
        <w:t>ä</w:t>
      </w:r>
      <w:r>
        <w:t>sentation</w:t>
      </w:r>
      <w:r>
        <w:tab/>
      </w:r>
      <w:r>
        <w:fldChar w:fldCharType="begin"/>
      </w:r>
      <w:r>
        <w:instrText xml:space="preserve"> PAGEREF _Toc471399131 \h </w:instrText>
      </w:r>
      <w:r>
        <w:fldChar w:fldCharType="separate"/>
      </w:r>
      <w:r>
        <w:t>14</w:t>
      </w:r>
      <w:r>
        <w:fldChar w:fldCharType="end"/>
      </w:r>
    </w:p>
    <w:p w:rsidR="00332FC5" w:rsidRDefault="00332FC5">
      <w:pPr>
        <w:pStyle w:val="TableofFigures"/>
        <w:rPr>
          <w:rFonts w:asciiTheme="minorHAnsi" w:eastAsiaTheme="minorEastAsia" w:hAnsiTheme="minorHAnsi" w:cstheme="minorBidi"/>
          <w:sz w:val="22"/>
          <w:szCs w:val="22"/>
        </w:rPr>
      </w:pPr>
      <w:r>
        <w:t>Abb. 6: CIP-Board VHP SGM Auslastung</w:t>
      </w:r>
      <w:r>
        <w:tab/>
      </w:r>
      <w:r>
        <w:fldChar w:fldCharType="begin"/>
      </w:r>
      <w:r>
        <w:instrText xml:space="preserve"> PAGEREF _Toc471399132 \h </w:instrText>
      </w:r>
      <w:r>
        <w:fldChar w:fldCharType="separate"/>
      </w:r>
      <w:r>
        <w:t>15</w:t>
      </w:r>
      <w:r>
        <w:fldChar w:fldCharType="end"/>
      </w:r>
    </w:p>
    <w:p w:rsidR="00332FC5" w:rsidRDefault="00332FC5">
      <w:pPr>
        <w:pStyle w:val="TableofFigures"/>
        <w:rPr>
          <w:rFonts w:asciiTheme="minorHAnsi" w:eastAsiaTheme="minorEastAsia" w:hAnsiTheme="minorHAnsi" w:cstheme="minorBidi"/>
          <w:sz w:val="22"/>
          <w:szCs w:val="22"/>
        </w:rPr>
      </w:pPr>
      <w:r>
        <w:t xml:space="preserve">Abb. 7: CIP Board </w:t>
      </w:r>
      <w:r w:rsidRPr="00BB4CEE">
        <w:rPr>
          <w:rFonts w:cs="Arial"/>
        </w:rPr>
        <w:t>Ü</w:t>
      </w:r>
      <w:r>
        <w:t>bersicht KPI Werkzeugtransfer</w:t>
      </w:r>
      <w:r>
        <w:tab/>
      </w:r>
      <w:r>
        <w:fldChar w:fldCharType="begin"/>
      </w:r>
      <w:r>
        <w:instrText xml:space="preserve"> PAGEREF _Toc471399133 \h </w:instrText>
      </w:r>
      <w:r>
        <w:fldChar w:fldCharType="separate"/>
      </w:r>
      <w:r>
        <w:t>17</w:t>
      </w:r>
      <w:r>
        <w:fldChar w:fldCharType="end"/>
      </w:r>
    </w:p>
    <w:p w:rsidR="00332FC5" w:rsidRDefault="00332FC5">
      <w:pPr>
        <w:pStyle w:val="TableofFigures"/>
        <w:rPr>
          <w:rFonts w:asciiTheme="minorHAnsi" w:eastAsiaTheme="minorEastAsia" w:hAnsiTheme="minorHAnsi" w:cstheme="minorBidi"/>
          <w:sz w:val="22"/>
          <w:szCs w:val="22"/>
        </w:rPr>
      </w:pPr>
      <w:r>
        <w:t>Abb. 8: Überwachungskurve Einspritzdruck SGM mit Druckspitze</w:t>
      </w:r>
      <w:r>
        <w:tab/>
      </w:r>
      <w:r>
        <w:fldChar w:fldCharType="begin"/>
      </w:r>
      <w:r>
        <w:instrText xml:space="preserve"> PAGEREF _Toc471399134 \h </w:instrText>
      </w:r>
      <w:r>
        <w:fldChar w:fldCharType="separate"/>
      </w:r>
      <w:r>
        <w:t>19</w:t>
      </w:r>
      <w:r>
        <w:fldChar w:fldCharType="end"/>
      </w:r>
    </w:p>
    <w:p w:rsidR="00332FC5" w:rsidRDefault="00332FC5">
      <w:pPr>
        <w:pStyle w:val="TableofFigures"/>
        <w:rPr>
          <w:rFonts w:asciiTheme="minorHAnsi" w:eastAsiaTheme="minorEastAsia" w:hAnsiTheme="minorHAnsi" w:cstheme="minorBidi"/>
          <w:sz w:val="22"/>
          <w:szCs w:val="22"/>
        </w:rPr>
      </w:pPr>
      <w:r>
        <w:t>Abb. 9: Überwachungskurve Einspritzdruck SGM</w:t>
      </w:r>
      <w:r>
        <w:tab/>
      </w:r>
      <w:r>
        <w:fldChar w:fldCharType="begin"/>
      </w:r>
      <w:r>
        <w:instrText xml:space="preserve"> PAGEREF _Toc471399135 \h </w:instrText>
      </w:r>
      <w:r>
        <w:fldChar w:fldCharType="separate"/>
      </w:r>
      <w:r>
        <w:t>20</w:t>
      </w:r>
      <w:r>
        <w:fldChar w:fldCharType="end"/>
      </w:r>
    </w:p>
    <w:p w:rsidR="00332FC5" w:rsidRDefault="00332FC5">
      <w:pPr>
        <w:pStyle w:val="TableofFigures"/>
        <w:rPr>
          <w:rFonts w:asciiTheme="minorHAnsi" w:eastAsiaTheme="minorEastAsia" w:hAnsiTheme="minorHAnsi" w:cstheme="minorBidi"/>
          <w:sz w:val="22"/>
          <w:szCs w:val="22"/>
        </w:rPr>
      </w:pPr>
      <w:r>
        <w:t>Abb. 10: SGM Arburg 470</w:t>
      </w:r>
      <w:r>
        <w:tab/>
      </w:r>
      <w:r>
        <w:fldChar w:fldCharType="begin"/>
      </w:r>
      <w:r>
        <w:instrText xml:space="preserve"> PAGEREF _Toc471399136 \h </w:instrText>
      </w:r>
      <w:r>
        <w:fldChar w:fldCharType="separate"/>
      </w:r>
      <w:r>
        <w:t>21</w:t>
      </w:r>
      <w:r>
        <w:fldChar w:fldCharType="end"/>
      </w:r>
    </w:p>
    <w:p w:rsidR="00332FC5" w:rsidRDefault="00332FC5">
      <w:pPr>
        <w:pStyle w:val="TableofFigures"/>
        <w:rPr>
          <w:rFonts w:asciiTheme="minorHAnsi" w:eastAsiaTheme="minorEastAsia" w:hAnsiTheme="minorHAnsi" w:cstheme="minorBidi"/>
          <w:sz w:val="22"/>
          <w:szCs w:val="22"/>
        </w:rPr>
      </w:pPr>
      <w:r w:rsidRPr="00332FC5">
        <w:t>Abb. 11: Pufferbestand KS Linie 2</w:t>
      </w:r>
      <w:r>
        <w:tab/>
      </w:r>
      <w:r>
        <w:fldChar w:fldCharType="begin"/>
      </w:r>
      <w:r>
        <w:instrText xml:space="preserve"> PAGEREF _Toc471399137 \h </w:instrText>
      </w:r>
      <w:r>
        <w:fldChar w:fldCharType="separate"/>
      </w:r>
      <w:r>
        <w:t>22</w:t>
      </w:r>
      <w:r>
        <w:fldChar w:fldCharType="end"/>
      </w:r>
    </w:p>
    <w:p w:rsidR="00332FC5" w:rsidRDefault="00332FC5">
      <w:pPr>
        <w:pStyle w:val="TableofFigures"/>
        <w:rPr>
          <w:rFonts w:asciiTheme="minorHAnsi" w:eastAsiaTheme="minorEastAsia" w:hAnsiTheme="minorHAnsi" w:cstheme="minorBidi"/>
          <w:sz w:val="22"/>
          <w:szCs w:val="22"/>
        </w:rPr>
      </w:pPr>
      <w:r w:rsidRPr="00332FC5">
        <w:t>Abb. 12: Station KS Disc Spring Preblocking</w:t>
      </w:r>
      <w:r>
        <w:tab/>
      </w:r>
      <w:r>
        <w:fldChar w:fldCharType="begin"/>
      </w:r>
      <w:r>
        <w:instrText xml:space="preserve"> PAGEREF _Toc471399138 \h </w:instrText>
      </w:r>
      <w:r>
        <w:fldChar w:fldCharType="separate"/>
      </w:r>
      <w:r>
        <w:t>23</w:t>
      </w:r>
      <w:r>
        <w:fldChar w:fldCharType="end"/>
      </w:r>
    </w:p>
    <w:p w:rsidR="00332FC5" w:rsidRDefault="00332FC5">
      <w:pPr>
        <w:pStyle w:val="TableofFigures"/>
        <w:rPr>
          <w:rFonts w:asciiTheme="minorHAnsi" w:eastAsiaTheme="minorEastAsia" w:hAnsiTheme="minorHAnsi" w:cstheme="minorBidi"/>
          <w:sz w:val="22"/>
          <w:szCs w:val="22"/>
        </w:rPr>
      </w:pPr>
      <w:r>
        <w:t>Abb. 13: Ausschnitt SPS Programm KS Disc Preblocking Station</w:t>
      </w:r>
      <w:r>
        <w:tab/>
      </w:r>
      <w:r>
        <w:fldChar w:fldCharType="begin"/>
      </w:r>
      <w:r>
        <w:instrText xml:space="preserve"> PAGEREF _Toc471399139 \h </w:instrText>
      </w:r>
      <w:r>
        <w:fldChar w:fldCharType="separate"/>
      </w:r>
      <w:r>
        <w:t>24</w:t>
      </w:r>
      <w:r>
        <w:fldChar w:fldCharType="end"/>
      </w:r>
    </w:p>
    <w:p w:rsidR="00332FC5" w:rsidRDefault="00332FC5">
      <w:pPr>
        <w:pStyle w:val="TableofFigures"/>
        <w:rPr>
          <w:rFonts w:asciiTheme="minorHAnsi" w:eastAsiaTheme="minorEastAsia" w:hAnsiTheme="minorHAnsi" w:cstheme="minorBidi"/>
          <w:sz w:val="22"/>
          <w:szCs w:val="22"/>
        </w:rPr>
      </w:pPr>
      <w:r>
        <w:t>Abb. 14: Bosch XDK Board</w:t>
      </w:r>
      <w:r>
        <w:tab/>
      </w:r>
      <w:r>
        <w:fldChar w:fldCharType="begin"/>
      </w:r>
      <w:r>
        <w:instrText xml:space="preserve"> PAGEREF _Toc471399140 \h </w:instrText>
      </w:r>
      <w:r>
        <w:fldChar w:fldCharType="separate"/>
      </w:r>
      <w:r>
        <w:t>25</w:t>
      </w:r>
      <w:r>
        <w:fldChar w:fldCharType="end"/>
      </w:r>
    </w:p>
    <w:p w:rsidR="00332FC5" w:rsidRDefault="00332FC5">
      <w:pPr>
        <w:pStyle w:val="TableofFigures"/>
        <w:rPr>
          <w:rFonts w:asciiTheme="minorHAnsi" w:eastAsiaTheme="minorEastAsia" w:hAnsiTheme="minorHAnsi" w:cstheme="minorBidi"/>
          <w:sz w:val="22"/>
          <w:szCs w:val="22"/>
        </w:rPr>
      </w:pPr>
      <w:r>
        <w:t>Abb. 15: Gesamtarchitektur I4.0 Projekt</w:t>
      </w:r>
      <w:r>
        <w:tab/>
      </w:r>
      <w:r>
        <w:fldChar w:fldCharType="begin"/>
      </w:r>
      <w:r>
        <w:instrText xml:space="preserve"> PAGEREF _Toc471399141 \h </w:instrText>
      </w:r>
      <w:r>
        <w:fldChar w:fldCharType="separate"/>
      </w:r>
      <w:r>
        <w:t>26</w:t>
      </w:r>
      <w:r>
        <w:fldChar w:fldCharType="end"/>
      </w:r>
    </w:p>
    <w:p w:rsidR="00284FA6" w:rsidRPr="005C51CD" w:rsidRDefault="00284FA6">
      <w:pPr>
        <w:rPr>
          <w:rFonts w:cs="Arial"/>
        </w:rPr>
      </w:pPr>
      <w:r w:rsidRPr="005C51CD">
        <w:rPr>
          <w:rFonts w:cs="Arial"/>
        </w:rPr>
        <w:fldChar w:fldCharType="end"/>
      </w:r>
    </w:p>
    <w:p w:rsidR="00284FA6" w:rsidRPr="005C51CD" w:rsidRDefault="00284FA6">
      <w:pPr>
        <w:pStyle w:val="Heading1"/>
        <w:pageBreakBefore w:val="0"/>
        <w:numPr>
          <w:ilvl w:val="0"/>
          <w:numId w:val="0"/>
        </w:numPr>
        <w:rPr>
          <w:rFonts w:cs="Arial"/>
        </w:rPr>
      </w:pPr>
      <w:bookmarkStart w:id="3" w:name="_Toc471385432"/>
      <w:r w:rsidRPr="005C51CD">
        <w:rPr>
          <w:rFonts w:cs="Arial"/>
        </w:rPr>
        <w:t>Tabellenverzeichnis</w:t>
      </w:r>
      <w:bookmarkEnd w:id="3"/>
    </w:p>
    <w:p w:rsidR="009F1E07" w:rsidRDefault="00284FA6">
      <w:pPr>
        <w:pStyle w:val="TableofFigures"/>
        <w:rPr>
          <w:rFonts w:asciiTheme="minorHAnsi" w:eastAsiaTheme="minorEastAsia" w:hAnsiTheme="minorHAnsi" w:cstheme="minorBidi"/>
          <w:sz w:val="22"/>
          <w:szCs w:val="22"/>
        </w:rPr>
      </w:pPr>
      <w:r w:rsidRPr="005C51CD">
        <w:rPr>
          <w:rFonts w:cs="Arial"/>
        </w:rPr>
        <w:fldChar w:fldCharType="begin"/>
      </w:r>
      <w:r w:rsidRPr="005C51CD">
        <w:rPr>
          <w:rFonts w:cs="Arial"/>
        </w:rPr>
        <w:instrText xml:space="preserve"> TOC \c "Tabelle" </w:instrText>
      </w:r>
      <w:r w:rsidRPr="005C51CD">
        <w:rPr>
          <w:rFonts w:cs="Arial"/>
        </w:rPr>
        <w:fldChar w:fldCharType="separate"/>
      </w:r>
      <w:r w:rsidR="009F1E07">
        <w:t>Tab. 1: GS Produkte im AmaP2</w:t>
      </w:r>
      <w:r w:rsidR="009F1E07">
        <w:tab/>
      </w:r>
      <w:r w:rsidR="009F1E07">
        <w:fldChar w:fldCharType="begin"/>
      </w:r>
      <w:r w:rsidR="009F1E07">
        <w:instrText xml:space="preserve"> PAGEREF _Toc462308908 \h </w:instrText>
      </w:r>
      <w:r w:rsidR="009F1E07">
        <w:fldChar w:fldCharType="separate"/>
      </w:r>
      <w:r w:rsidR="009F1E07">
        <w:t>7</w:t>
      </w:r>
      <w:r w:rsidR="009F1E07">
        <w:fldChar w:fldCharType="end"/>
      </w:r>
    </w:p>
    <w:p w:rsidR="009F1E07" w:rsidRDefault="009F1E07">
      <w:pPr>
        <w:pStyle w:val="TableofFigures"/>
        <w:rPr>
          <w:rFonts w:asciiTheme="minorHAnsi" w:eastAsiaTheme="minorEastAsia" w:hAnsiTheme="minorHAnsi" w:cstheme="minorBidi"/>
          <w:sz w:val="22"/>
          <w:szCs w:val="22"/>
        </w:rPr>
      </w:pPr>
      <w:r>
        <w:t>Tab. 2: Ausschnitt aus Testbeschreibung: Bsp Stufentemperaturpr</w:t>
      </w:r>
      <w:r w:rsidRPr="00D947D8">
        <w:rPr>
          <w:rFonts w:cs="Arial"/>
        </w:rPr>
        <w:t>üf</w:t>
      </w:r>
      <w:r>
        <w:t>ung</w:t>
      </w:r>
      <w:r>
        <w:tab/>
      </w:r>
      <w:r>
        <w:fldChar w:fldCharType="begin"/>
      </w:r>
      <w:r>
        <w:instrText xml:space="preserve"> PAGEREF _Toc462308909 \h </w:instrText>
      </w:r>
      <w:r>
        <w:fldChar w:fldCharType="separate"/>
      </w:r>
      <w:r>
        <w:t>10</w:t>
      </w:r>
      <w:r>
        <w:fldChar w:fldCharType="end"/>
      </w:r>
    </w:p>
    <w:p w:rsidR="00284FA6" w:rsidRPr="005C51CD" w:rsidRDefault="00284FA6">
      <w:pPr>
        <w:pStyle w:val="Heading1"/>
        <w:numPr>
          <w:ilvl w:val="0"/>
          <w:numId w:val="0"/>
        </w:numPr>
        <w:rPr>
          <w:rFonts w:cs="Arial"/>
        </w:rPr>
      </w:pPr>
      <w:r w:rsidRPr="005C51CD">
        <w:rPr>
          <w:rFonts w:cs="Arial"/>
        </w:rPr>
        <w:lastRenderedPageBreak/>
        <w:fldChar w:fldCharType="end"/>
      </w:r>
      <w:bookmarkStart w:id="4" w:name="_Toc471385433"/>
      <w:r w:rsidRPr="005C51CD">
        <w:rPr>
          <w:rFonts w:cs="Arial"/>
        </w:rPr>
        <w:t>Abkürzungsverzeichnis</w:t>
      </w:r>
      <w:bookmarkEnd w:id="4"/>
    </w:p>
    <w:p w:rsidR="000C206A" w:rsidRPr="00BC55F2" w:rsidRDefault="000C206A">
      <w:pPr>
        <w:rPr>
          <w:rFonts w:cs="Arial"/>
        </w:rPr>
      </w:pPr>
      <w:r w:rsidRPr="00BC55F2">
        <w:rPr>
          <w:rFonts w:cs="Arial"/>
        </w:rPr>
        <w:t>AE</w:t>
      </w:r>
      <w:r w:rsidRPr="00BC55F2">
        <w:rPr>
          <w:rFonts w:cs="Arial"/>
        </w:rPr>
        <w:tab/>
      </w:r>
      <w:r w:rsidRPr="00BC55F2">
        <w:rPr>
          <w:rFonts w:cs="Arial"/>
        </w:rPr>
        <w:tab/>
      </w:r>
      <w:r w:rsidRPr="00BC55F2">
        <w:rPr>
          <w:rFonts w:cs="Arial"/>
        </w:rPr>
        <w:tab/>
      </w:r>
      <w:r w:rsidRPr="00BC55F2">
        <w:rPr>
          <w:rFonts w:cs="Arial"/>
        </w:rPr>
        <w:tab/>
        <w:t>Geschäftsbereich Automotive Electronics</w:t>
      </w:r>
    </w:p>
    <w:p w:rsidR="000C206A" w:rsidRPr="00BC55F2" w:rsidRDefault="000C206A">
      <w:pPr>
        <w:rPr>
          <w:rFonts w:cs="Arial"/>
        </w:rPr>
      </w:pPr>
      <w:r w:rsidRPr="00BC55F2">
        <w:rPr>
          <w:rFonts w:cs="Arial"/>
        </w:rPr>
        <w:t>AmaP1</w:t>
      </w:r>
      <w:r w:rsidRPr="00BC55F2">
        <w:rPr>
          <w:rFonts w:cs="Arial"/>
        </w:rPr>
        <w:tab/>
      </w:r>
      <w:r w:rsidRPr="00BC55F2">
        <w:rPr>
          <w:rFonts w:cs="Arial"/>
        </w:rPr>
        <w:tab/>
        <w:t>Bosch Werk 1 in Amata City (Thailand, Provinz Rayong)</w:t>
      </w:r>
    </w:p>
    <w:p w:rsidR="000C206A" w:rsidRPr="00002294" w:rsidRDefault="000C206A">
      <w:pPr>
        <w:rPr>
          <w:rFonts w:cs="Arial"/>
          <w:lang w:val="en-US"/>
        </w:rPr>
      </w:pPr>
      <w:r w:rsidRPr="00002294">
        <w:rPr>
          <w:rFonts w:cs="Arial"/>
          <w:lang w:val="en-US"/>
        </w:rPr>
        <w:t>AmaP2</w:t>
      </w:r>
      <w:r>
        <w:rPr>
          <w:rFonts w:cs="Arial"/>
          <w:lang w:val="en-US"/>
        </w:rPr>
        <w:tab/>
      </w:r>
      <w:r>
        <w:rPr>
          <w:rFonts w:cs="Arial"/>
          <w:lang w:val="en-US"/>
        </w:rPr>
        <w:tab/>
      </w:r>
      <w:r w:rsidRPr="00002294">
        <w:rPr>
          <w:rFonts w:cs="Arial"/>
          <w:lang w:val="en-US"/>
        </w:rPr>
        <w:t xml:space="preserve">Bosch </w:t>
      </w:r>
      <w:proofErr w:type="spellStart"/>
      <w:r w:rsidRPr="00002294">
        <w:rPr>
          <w:rFonts w:cs="Arial"/>
          <w:lang w:val="en-US"/>
        </w:rPr>
        <w:t>Werk</w:t>
      </w:r>
      <w:proofErr w:type="spellEnd"/>
      <w:r>
        <w:rPr>
          <w:rFonts w:cs="Arial"/>
          <w:lang w:val="en-US"/>
        </w:rPr>
        <w:t xml:space="preserve"> 2</w:t>
      </w:r>
      <w:r w:rsidRPr="00002294">
        <w:rPr>
          <w:rFonts w:cs="Arial"/>
          <w:lang w:val="en-US"/>
        </w:rPr>
        <w:t xml:space="preserve"> in </w:t>
      </w:r>
      <w:proofErr w:type="spellStart"/>
      <w:r w:rsidRPr="00002294">
        <w:rPr>
          <w:rFonts w:cs="Arial"/>
          <w:lang w:val="en-US"/>
        </w:rPr>
        <w:t>Amata</w:t>
      </w:r>
      <w:proofErr w:type="spellEnd"/>
      <w:r w:rsidRPr="00002294">
        <w:rPr>
          <w:rFonts w:cs="Arial"/>
          <w:lang w:val="en-US"/>
        </w:rPr>
        <w:t xml:space="preserve"> City (Thailand, </w:t>
      </w:r>
      <w:proofErr w:type="spellStart"/>
      <w:r w:rsidRPr="00002294">
        <w:rPr>
          <w:rFonts w:cs="Arial"/>
          <w:lang w:val="en-US"/>
        </w:rPr>
        <w:t>Provinz</w:t>
      </w:r>
      <w:proofErr w:type="spellEnd"/>
      <w:r w:rsidRPr="00002294">
        <w:rPr>
          <w:rFonts w:cs="Arial"/>
          <w:lang w:val="en-US"/>
        </w:rPr>
        <w:t xml:space="preserve"> </w:t>
      </w:r>
      <w:proofErr w:type="spellStart"/>
      <w:r w:rsidRPr="00002294">
        <w:rPr>
          <w:rFonts w:cs="Arial"/>
          <w:lang w:val="en-US"/>
        </w:rPr>
        <w:t>Rayong</w:t>
      </w:r>
      <w:proofErr w:type="spellEnd"/>
      <w:r w:rsidRPr="00002294">
        <w:rPr>
          <w:rFonts w:cs="Arial"/>
          <w:lang w:val="en-US"/>
        </w:rPr>
        <w:t>)</w:t>
      </w:r>
      <w:r w:rsidRPr="00002294">
        <w:rPr>
          <w:rFonts w:cs="Arial"/>
          <w:lang w:val="en-US"/>
        </w:rPr>
        <w:tab/>
      </w:r>
      <w:r w:rsidRPr="00002294">
        <w:rPr>
          <w:rFonts w:cs="Arial"/>
          <w:lang w:val="en-US"/>
        </w:rPr>
        <w:tab/>
      </w:r>
      <w:r w:rsidRPr="00002294">
        <w:rPr>
          <w:rFonts w:cs="Arial"/>
          <w:lang w:val="en-US"/>
        </w:rPr>
        <w:tab/>
      </w:r>
    </w:p>
    <w:p w:rsidR="000C206A" w:rsidRPr="00002294" w:rsidRDefault="000C206A">
      <w:pPr>
        <w:rPr>
          <w:rFonts w:cs="Arial"/>
        </w:rPr>
      </w:pPr>
      <w:r>
        <w:rPr>
          <w:rFonts w:cs="Arial"/>
        </w:rPr>
        <w:t>APM</w:t>
      </w:r>
      <w:r>
        <w:rPr>
          <w:rFonts w:cs="Arial"/>
        </w:rPr>
        <w:tab/>
      </w:r>
      <w:r>
        <w:rPr>
          <w:rFonts w:cs="Arial"/>
        </w:rPr>
        <w:tab/>
      </w:r>
      <w:r>
        <w:rPr>
          <w:rFonts w:cs="Arial"/>
        </w:rPr>
        <w:tab/>
        <w:t>Acceleration Pedal Module (elektronisches Gaspedal)</w:t>
      </w:r>
    </w:p>
    <w:p w:rsidR="000C206A" w:rsidRDefault="000C206A">
      <w:pPr>
        <w:rPr>
          <w:rFonts w:cs="Arial"/>
        </w:rPr>
      </w:pPr>
      <w:r>
        <w:rPr>
          <w:rFonts w:cs="Arial"/>
        </w:rPr>
        <w:t>BhP</w:t>
      </w:r>
      <w:r>
        <w:rPr>
          <w:rFonts w:cs="Arial"/>
        </w:rPr>
        <w:tab/>
      </w:r>
      <w:r>
        <w:rPr>
          <w:rFonts w:cs="Arial"/>
        </w:rPr>
        <w:tab/>
      </w:r>
      <w:r>
        <w:rPr>
          <w:rFonts w:cs="Arial"/>
        </w:rPr>
        <w:tab/>
        <w:t>Bosch Werk in Blaichach (Deutschland, Allg</w:t>
      </w:r>
      <w:r w:rsidRPr="00B605F5">
        <w:rPr>
          <w:rFonts w:cs="Arial"/>
        </w:rPr>
        <w:t>ä</w:t>
      </w:r>
      <w:r>
        <w:rPr>
          <w:rFonts w:cs="Arial"/>
        </w:rPr>
        <w:t>u)</w:t>
      </w:r>
    </w:p>
    <w:p w:rsidR="000C206A" w:rsidRPr="00E06D1A" w:rsidRDefault="000C206A">
      <w:pPr>
        <w:rPr>
          <w:rFonts w:cs="Arial"/>
        </w:rPr>
      </w:pPr>
      <w:r>
        <w:rPr>
          <w:rFonts w:cs="Arial"/>
        </w:rPr>
        <w:t>BPS</w:t>
      </w:r>
      <w:r>
        <w:rPr>
          <w:rFonts w:cs="Arial"/>
        </w:rPr>
        <w:tab/>
      </w:r>
      <w:r>
        <w:rPr>
          <w:rFonts w:cs="Arial"/>
        </w:rPr>
        <w:tab/>
      </w:r>
      <w:r>
        <w:rPr>
          <w:rFonts w:cs="Arial"/>
        </w:rPr>
        <w:tab/>
        <w:t>Bosch Production System</w:t>
      </w:r>
      <w:r>
        <w:rPr>
          <w:rFonts w:cs="Arial"/>
        </w:rPr>
        <w:tab/>
      </w:r>
      <w:r>
        <w:rPr>
          <w:rFonts w:cs="Arial"/>
        </w:rPr>
        <w:tab/>
      </w:r>
    </w:p>
    <w:p w:rsidR="000C206A" w:rsidRPr="00B605F5" w:rsidRDefault="000C206A">
      <w:pPr>
        <w:rPr>
          <w:rFonts w:cs="Arial"/>
        </w:rPr>
      </w:pPr>
      <w:r w:rsidRPr="00B605F5">
        <w:rPr>
          <w:rFonts w:cs="Arial"/>
        </w:rPr>
        <w:t>CC</w:t>
      </w:r>
      <w:r w:rsidRPr="00B605F5">
        <w:rPr>
          <w:rFonts w:cs="Arial"/>
        </w:rPr>
        <w:tab/>
      </w:r>
      <w:r w:rsidRPr="00B605F5">
        <w:rPr>
          <w:rFonts w:cs="Arial"/>
        </w:rPr>
        <w:tab/>
      </w:r>
      <w:r w:rsidRPr="00B605F5">
        <w:rPr>
          <w:rFonts w:cs="Arial"/>
        </w:rPr>
        <w:tab/>
      </w:r>
      <w:r w:rsidRPr="00B605F5">
        <w:rPr>
          <w:rFonts w:cs="Arial"/>
        </w:rPr>
        <w:tab/>
        <w:t>Geschäftsbereich Chassis Systems</w:t>
      </w:r>
    </w:p>
    <w:p w:rsidR="000C206A" w:rsidRDefault="000C206A">
      <w:pPr>
        <w:rPr>
          <w:rFonts w:cs="Arial"/>
        </w:rPr>
      </w:pPr>
      <w:r>
        <w:rPr>
          <w:rFonts w:cs="Arial"/>
        </w:rPr>
        <w:t>CM</w:t>
      </w:r>
      <w:r>
        <w:rPr>
          <w:rFonts w:cs="Arial"/>
        </w:rPr>
        <w:tab/>
      </w:r>
      <w:r>
        <w:rPr>
          <w:rFonts w:cs="Arial"/>
        </w:rPr>
        <w:tab/>
      </w:r>
      <w:r>
        <w:rPr>
          <w:rFonts w:cs="Arial"/>
        </w:rPr>
        <w:tab/>
      </w:r>
      <w:r w:rsidRPr="00B605F5">
        <w:rPr>
          <w:rFonts w:cs="Arial"/>
        </w:rPr>
        <w:t>Geschäftsbereich</w:t>
      </w:r>
      <w:r>
        <w:rPr>
          <w:rFonts w:cs="Arial"/>
        </w:rPr>
        <w:t xml:space="preserve"> Car Multimedia</w:t>
      </w:r>
    </w:p>
    <w:p w:rsidR="000C206A" w:rsidRDefault="000C206A">
      <w:pPr>
        <w:rPr>
          <w:rFonts w:cs="Arial"/>
        </w:rPr>
      </w:pPr>
      <w:r w:rsidRPr="00B605F5">
        <w:rPr>
          <w:rFonts w:cs="Arial"/>
        </w:rPr>
        <w:t>DS</w:t>
      </w:r>
      <w:r w:rsidRPr="00B605F5">
        <w:rPr>
          <w:rFonts w:cs="Arial"/>
        </w:rPr>
        <w:tab/>
      </w:r>
      <w:r>
        <w:rPr>
          <w:rFonts w:cs="Arial"/>
        </w:rPr>
        <w:tab/>
      </w:r>
      <w:r>
        <w:rPr>
          <w:rFonts w:cs="Arial"/>
        </w:rPr>
        <w:tab/>
      </w:r>
      <w:r>
        <w:rPr>
          <w:rFonts w:cs="Arial"/>
        </w:rPr>
        <w:tab/>
      </w:r>
      <w:r w:rsidRPr="00B605F5">
        <w:rPr>
          <w:rFonts w:cs="Arial"/>
        </w:rPr>
        <w:t>Geschäftsbereich</w:t>
      </w:r>
      <w:r>
        <w:rPr>
          <w:rFonts w:cs="Arial"/>
        </w:rPr>
        <w:t xml:space="preserve"> Diesel Systems</w:t>
      </w:r>
    </w:p>
    <w:p w:rsidR="000C206A" w:rsidRPr="00762C64" w:rsidRDefault="000C206A">
      <w:pPr>
        <w:rPr>
          <w:rFonts w:cs="Arial"/>
          <w:lang w:val="en-US"/>
        </w:rPr>
      </w:pPr>
      <w:r w:rsidRPr="00762C64">
        <w:rPr>
          <w:rFonts w:cs="Arial"/>
          <w:lang w:val="en-US"/>
        </w:rPr>
        <w:t>ED</w:t>
      </w:r>
      <w:r w:rsidRPr="00762C64">
        <w:rPr>
          <w:rFonts w:cs="Arial"/>
          <w:lang w:val="en-US"/>
        </w:rPr>
        <w:tab/>
      </w:r>
      <w:r w:rsidRPr="00762C64">
        <w:rPr>
          <w:rFonts w:cs="Arial"/>
          <w:lang w:val="en-US"/>
        </w:rPr>
        <w:tab/>
      </w:r>
      <w:r w:rsidRPr="00762C64">
        <w:rPr>
          <w:rFonts w:cs="Arial"/>
          <w:lang w:val="en-US"/>
        </w:rPr>
        <w:tab/>
      </w:r>
      <w:r w:rsidRPr="00762C64">
        <w:rPr>
          <w:rFonts w:cs="Arial"/>
          <w:lang w:val="en-US"/>
        </w:rPr>
        <w:tab/>
      </w:r>
      <w:proofErr w:type="spellStart"/>
      <w:r w:rsidRPr="00762C64">
        <w:rPr>
          <w:rFonts w:cs="Arial"/>
          <w:lang w:val="en-US"/>
        </w:rPr>
        <w:t>Geschäftsbereich</w:t>
      </w:r>
      <w:proofErr w:type="spellEnd"/>
      <w:r w:rsidRPr="00762C64">
        <w:rPr>
          <w:rFonts w:cs="Arial"/>
          <w:lang w:val="en-US"/>
        </w:rPr>
        <w:t xml:space="preserve"> Electrical Drives</w:t>
      </w:r>
    </w:p>
    <w:p w:rsidR="000C206A" w:rsidRPr="00762C64" w:rsidRDefault="000C206A">
      <w:pPr>
        <w:rPr>
          <w:rFonts w:cs="Arial"/>
          <w:lang w:val="en-US"/>
        </w:rPr>
      </w:pPr>
      <w:r w:rsidRPr="00762C64">
        <w:rPr>
          <w:rFonts w:cs="Arial"/>
          <w:lang w:val="en-US"/>
        </w:rPr>
        <w:t>EOP</w:t>
      </w:r>
      <w:r w:rsidRPr="00762C64">
        <w:rPr>
          <w:rFonts w:cs="Arial"/>
          <w:lang w:val="en-US"/>
        </w:rPr>
        <w:tab/>
      </w:r>
      <w:r w:rsidRPr="00762C64">
        <w:rPr>
          <w:rFonts w:cs="Arial"/>
          <w:lang w:val="en-US"/>
        </w:rPr>
        <w:tab/>
      </w:r>
      <w:r w:rsidRPr="00762C64">
        <w:rPr>
          <w:rFonts w:cs="Arial"/>
          <w:lang w:val="en-US"/>
        </w:rPr>
        <w:tab/>
        <w:t>End of production</w:t>
      </w:r>
    </w:p>
    <w:p w:rsidR="000C206A" w:rsidRDefault="000C206A">
      <w:pPr>
        <w:rPr>
          <w:rFonts w:cs="Arial"/>
        </w:rPr>
      </w:pPr>
      <w:r>
        <w:rPr>
          <w:rFonts w:cs="Arial"/>
        </w:rPr>
        <w:t>GS</w:t>
      </w:r>
      <w:r>
        <w:rPr>
          <w:rFonts w:cs="Arial"/>
        </w:rPr>
        <w:tab/>
      </w:r>
      <w:r>
        <w:rPr>
          <w:rFonts w:cs="Arial"/>
        </w:rPr>
        <w:tab/>
      </w:r>
      <w:r>
        <w:rPr>
          <w:rFonts w:cs="Arial"/>
        </w:rPr>
        <w:tab/>
      </w:r>
      <w:r>
        <w:rPr>
          <w:rFonts w:cs="Arial"/>
        </w:rPr>
        <w:tab/>
      </w:r>
      <w:r w:rsidRPr="00B605F5">
        <w:rPr>
          <w:rFonts w:cs="Arial"/>
        </w:rPr>
        <w:t>Geschäftsbereich</w:t>
      </w:r>
      <w:r>
        <w:rPr>
          <w:rFonts w:cs="Arial"/>
        </w:rPr>
        <w:t xml:space="preserve"> Gasoline Systems</w:t>
      </w:r>
    </w:p>
    <w:p w:rsidR="000C206A" w:rsidRPr="00FB7C1F" w:rsidRDefault="000C206A">
      <w:pPr>
        <w:rPr>
          <w:rFonts w:cs="Arial"/>
        </w:rPr>
      </w:pPr>
      <w:r w:rsidRPr="00FB7C1F">
        <w:rPr>
          <w:rFonts w:cs="Arial"/>
        </w:rPr>
        <w:t>HmjP</w:t>
      </w:r>
      <w:r w:rsidRPr="00FB7C1F">
        <w:rPr>
          <w:rFonts w:cs="Arial"/>
        </w:rPr>
        <w:tab/>
      </w:r>
      <w:r w:rsidRPr="00FB7C1F">
        <w:rPr>
          <w:rFonts w:cs="Arial"/>
        </w:rPr>
        <w:tab/>
      </w:r>
      <w:r w:rsidRPr="00FB7C1F">
        <w:rPr>
          <w:rFonts w:cs="Arial"/>
        </w:rPr>
        <w:tab/>
        <w:t>Bosch Werk in Hemeraj (Thailand, Provinz Rayong)</w:t>
      </w:r>
    </w:p>
    <w:p w:rsidR="000C206A" w:rsidRDefault="000C206A">
      <w:pPr>
        <w:tabs>
          <w:tab w:val="left" w:pos="1440"/>
        </w:tabs>
        <w:rPr>
          <w:rFonts w:cs="Arial"/>
        </w:rPr>
      </w:pPr>
      <w:r w:rsidRPr="005C51CD">
        <w:rPr>
          <w:rFonts w:cs="Arial"/>
        </w:rPr>
        <w:t>HSU</w:t>
      </w:r>
      <w:r w:rsidRPr="005C51CD">
        <w:rPr>
          <w:rFonts w:cs="Arial"/>
        </w:rPr>
        <w:tab/>
        <w:t>Hochschule Ulm</w:t>
      </w:r>
    </w:p>
    <w:p w:rsidR="000C206A" w:rsidRPr="00762C64" w:rsidRDefault="000C206A">
      <w:pPr>
        <w:rPr>
          <w:rFonts w:cs="Arial"/>
        </w:rPr>
      </w:pPr>
      <w:r w:rsidRPr="00762C64">
        <w:rPr>
          <w:rFonts w:cs="Arial"/>
        </w:rPr>
        <w:t>KPI</w:t>
      </w:r>
      <w:r w:rsidRPr="00762C64">
        <w:rPr>
          <w:rFonts w:cs="Arial"/>
        </w:rPr>
        <w:tab/>
      </w:r>
      <w:r w:rsidRPr="00762C64">
        <w:rPr>
          <w:rFonts w:cs="Arial"/>
        </w:rPr>
        <w:tab/>
      </w:r>
      <w:r w:rsidRPr="00762C64">
        <w:rPr>
          <w:rFonts w:cs="Arial"/>
        </w:rPr>
        <w:tab/>
        <w:t>Key Performance Indicator</w:t>
      </w:r>
    </w:p>
    <w:p w:rsidR="000C206A" w:rsidRPr="00762C64" w:rsidRDefault="000C206A">
      <w:pPr>
        <w:rPr>
          <w:rFonts w:cs="Arial"/>
        </w:rPr>
      </w:pPr>
      <w:r w:rsidRPr="00762C64">
        <w:rPr>
          <w:rFonts w:cs="Arial"/>
        </w:rPr>
        <w:t>KS</w:t>
      </w:r>
      <w:r w:rsidRPr="00762C64">
        <w:rPr>
          <w:rFonts w:cs="Arial"/>
        </w:rPr>
        <w:tab/>
      </w:r>
      <w:r w:rsidRPr="00762C64">
        <w:rPr>
          <w:rFonts w:cs="Arial"/>
        </w:rPr>
        <w:tab/>
      </w:r>
      <w:r w:rsidRPr="00762C64">
        <w:rPr>
          <w:rFonts w:cs="Arial"/>
        </w:rPr>
        <w:tab/>
      </w:r>
      <w:r w:rsidRPr="00762C64">
        <w:rPr>
          <w:rFonts w:cs="Arial"/>
        </w:rPr>
        <w:tab/>
        <w:t>Knock Sensor (Klopfsensor)</w:t>
      </w:r>
    </w:p>
    <w:p w:rsidR="000C206A" w:rsidRDefault="000C206A">
      <w:pPr>
        <w:rPr>
          <w:rFonts w:cs="Arial"/>
        </w:rPr>
      </w:pPr>
      <w:r>
        <w:rPr>
          <w:rFonts w:cs="Arial"/>
        </w:rPr>
        <w:t>LOG</w:t>
      </w:r>
      <w:r>
        <w:rPr>
          <w:rFonts w:cs="Arial"/>
        </w:rPr>
        <w:tab/>
      </w:r>
      <w:r>
        <w:rPr>
          <w:rFonts w:cs="Arial"/>
        </w:rPr>
        <w:tab/>
      </w:r>
      <w:r>
        <w:rPr>
          <w:rFonts w:cs="Arial"/>
        </w:rPr>
        <w:tab/>
        <w:t>Abteilung Logistik</w:t>
      </w:r>
    </w:p>
    <w:p w:rsidR="000C206A" w:rsidRDefault="000C206A" w:rsidP="0061398C">
      <w:pPr>
        <w:ind w:left="1425" w:hanging="1425"/>
        <w:rPr>
          <w:rStyle w:val="acronym-snippet"/>
        </w:rPr>
      </w:pPr>
      <w:r>
        <w:rPr>
          <w:rFonts w:cs="Arial"/>
        </w:rPr>
        <w:t xml:space="preserve">MFE </w:t>
      </w:r>
      <w:r>
        <w:rPr>
          <w:rFonts w:cs="Arial"/>
        </w:rPr>
        <w:tab/>
      </w:r>
      <w:r>
        <w:rPr>
          <w:rFonts w:cs="Arial"/>
        </w:rPr>
        <w:tab/>
      </w:r>
      <w:r>
        <w:rPr>
          <w:rStyle w:val="acronym-snippet"/>
        </w:rPr>
        <w:t>Manufacturing Engineering (Abteilung f</w:t>
      </w:r>
      <w:r>
        <w:rPr>
          <w:rStyle w:val="acronym-snippet"/>
          <w:rFonts w:cs="Arial"/>
        </w:rPr>
        <w:t>ü</w:t>
      </w:r>
      <w:r>
        <w:rPr>
          <w:rStyle w:val="acronym-snippet"/>
        </w:rPr>
        <w:t>r Fertigungsprozessbetreuung)</w:t>
      </w:r>
    </w:p>
    <w:p w:rsidR="000C206A" w:rsidRDefault="000C206A">
      <w:pPr>
        <w:rPr>
          <w:rFonts w:cs="Arial"/>
        </w:rPr>
      </w:pPr>
      <w:r>
        <w:rPr>
          <w:rFonts w:cs="Arial"/>
        </w:rPr>
        <w:t xml:space="preserve">mm </w:t>
      </w:r>
      <w:r>
        <w:rPr>
          <w:rFonts w:cs="Arial"/>
        </w:rPr>
        <w:tab/>
      </w:r>
      <w:r>
        <w:rPr>
          <w:rFonts w:cs="Arial"/>
        </w:rPr>
        <w:tab/>
      </w:r>
      <w:r>
        <w:rPr>
          <w:rFonts w:cs="Arial"/>
        </w:rPr>
        <w:tab/>
        <w:t>Millimeter</w:t>
      </w:r>
    </w:p>
    <w:p w:rsidR="000C206A" w:rsidRPr="0073335C" w:rsidRDefault="000C206A">
      <w:pPr>
        <w:rPr>
          <w:rFonts w:cs="Arial"/>
        </w:rPr>
      </w:pPr>
      <w:r w:rsidRPr="0073335C">
        <w:rPr>
          <w:rFonts w:cs="Arial"/>
        </w:rPr>
        <w:t>OEE</w:t>
      </w:r>
      <w:r w:rsidRPr="0073335C">
        <w:rPr>
          <w:rFonts w:cs="Arial"/>
        </w:rPr>
        <w:tab/>
      </w:r>
      <w:r w:rsidRPr="0073335C">
        <w:rPr>
          <w:rFonts w:cs="Arial"/>
        </w:rPr>
        <w:tab/>
      </w:r>
      <w:r w:rsidRPr="0073335C">
        <w:rPr>
          <w:rFonts w:cs="Arial"/>
        </w:rPr>
        <w:tab/>
        <w:t>Overall Equipment Effectiveness (</w:t>
      </w:r>
      <w:r w:rsidRPr="0073335C">
        <w:t>Gesamtanlageneffektivität)</w:t>
      </w:r>
    </w:p>
    <w:p w:rsidR="000C206A" w:rsidRDefault="000C206A">
      <w:pPr>
        <w:rPr>
          <w:rFonts w:cs="Arial"/>
        </w:rPr>
      </w:pPr>
      <w:r>
        <w:rPr>
          <w:rFonts w:cs="Arial"/>
        </w:rPr>
        <w:t>OPL</w:t>
      </w:r>
      <w:r>
        <w:rPr>
          <w:rFonts w:cs="Arial"/>
        </w:rPr>
        <w:tab/>
      </w:r>
      <w:r>
        <w:rPr>
          <w:rFonts w:cs="Arial"/>
        </w:rPr>
        <w:tab/>
      </w:r>
      <w:r>
        <w:rPr>
          <w:rFonts w:cs="Arial"/>
        </w:rPr>
        <w:tab/>
        <w:t>Offene Punkte Liste</w:t>
      </w:r>
    </w:p>
    <w:p w:rsidR="000C206A" w:rsidRDefault="000C206A">
      <w:pPr>
        <w:rPr>
          <w:rFonts w:cs="Arial"/>
        </w:rPr>
      </w:pPr>
      <w:r>
        <w:rPr>
          <w:rFonts w:cs="Arial"/>
        </w:rPr>
        <w:t>PDB</w:t>
      </w:r>
      <w:r>
        <w:rPr>
          <w:rFonts w:cs="Arial"/>
        </w:rPr>
        <w:tab/>
      </w:r>
      <w:r>
        <w:rPr>
          <w:rFonts w:cs="Arial"/>
        </w:rPr>
        <w:tab/>
      </w:r>
      <w:r>
        <w:rPr>
          <w:rFonts w:cs="Arial"/>
        </w:rPr>
        <w:tab/>
        <w:t>Prozessdatenblatt</w:t>
      </w:r>
    </w:p>
    <w:p w:rsidR="000C206A" w:rsidRDefault="000C206A">
      <w:pPr>
        <w:rPr>
          <w:rFonts w:cs="Arial"/>
        </w:rPr>
      </w:pPr>
      <w:r>
        <w:rPr>
          <w:rFonts w:cs="Arial"/>
        </w:rPr>
        <w:t>PV-Test</w:t>
      </w:r>
      <w:r>
        <w:rPr>
          <w:rFonts w:cs="Arial"/>
        </w:rPr>
        <w:tab/>
      </w:r>
      <w:r>
        <w:rPr>
          <w:rFonts w:cs="Arial"/>
        </w:rPr>
        <w:tab/>
        <w:t>Prozessvalidierungstest</w:t>
      </w:r>
    </w:p>
    <w:p w:rsidR="000C206A" w:rsidRPr="00DA01FE" w:rsidRDefault="000C206A">
      <w:pPr>
        <w:rPr>
          <w:rFonts w:cs="Arial"/>
        </w:rPr>
      </w:pPr>
      <w:r w:rsidRPr="00DA01FE">
        <w:rPr>
          <w:rFonts w:cs="Arial"/>
        </w:rPr>
        <w:t>QMM</w:t>
      </w:r>
      <w:r w:rsidRPr="00DA01FE">
        <w:rPr>
          <w:rFonts w:cs="Arial"/>
        </w:rPr>
        <w:tab/>
      </w:r>
      <w:r w:rsidRPr="00DA01FE">
        <w:rPr>
          <w:rFonts w:cs="Arial"/>
        </w:rPr>
        <w:tab/>
      </w:r>
      <w:r w:rsidRPr="00DA01FE">
        <w:rPr>
          <w:rFonts w:cs="Arial"/>
        </w:rPr>
        <w:tab/>
        <w:t>Abteilung Qualitätsmanagement</w:t>
      </w:r>
    </w:p>
    <w:p w:rsidR="000C206A" w:rsidRPr="000C206A" w:rsidRDefault="000C206A">
      <w:pPr>
        <w:tabs>
          <w:tab w:val="left" w:pos="1440"/>
        </w:tabs>
        <w:rPr>
          <w:lang w:val="en-US"/>
        </w:rPr>
      </w:pPr>
      <w:r w:rsidRPr="000C206A">
        <w:rPr>
          <w:rFonts w:cs="Arial"/>
          <w:lang w:val="en-US"/>
        </w:rPr>
        <w:t xml:space="preserve">RBTY </w:t>
      </w:r>
      <w:r w:rsidRPr="000C206A">
        <w:rPr>
          <w:rFonts w:cs="Arial"/>
          <w:lang w:val="en-US"/>
        </w:rPr>
        <w:tab/>
      </w:r>
      <w:r w:rsidRPr="000C206A">
        <w:rPr>
          <w:rStyle w:val="texthighlight"/>
          <w:lang w:val="en-US"/>
        </w:rPr>
        <w:t>Bosch Automotive Technologies (Thailand) Co., Ltd.</w:t>
      </w:r>
    </w:p>
    <w:p w:rsidR="000C206A" w:rsidRDefault="000C206A">
      <w:pPr>
        <w:rPr>
          <w:rFonts w:cs="Arial"/>
        </w:rPr>
      </w:pPr>
      <w:r>
        <w:rPr>
          <w:rFonts w:cs="Arial"/>
        </w:rPr>
        <w:t>SG</w:t>
      </w:r>
      <w:r>
        <w:rPr>
          <w:rFonts w:cs="Arial"/>
        </w:rPr>
        <w:tab/>
      </w:r>
      <w:r>
        <w:rPr>
          <w:rFonts w:cs="Arial"/>
        </w:rPr>
        <w:tab/>
      </w:r>
      <w:r>
        <w:rPr>
          <w:rFonts w:cs="Arial"/>
        </w:rPr>
        <w:tab/>
      </w:r>
      <w:r>
        <w:rPr>
          <w:rFonts w:cs="Arial"/>
        </w:rPr>
        <w:tab/>
      </w:r>
      <w:r w:rsidRPr="00B605F5">
        <w:rPr>
          <w:rFonts w:cs="Arial"/>
        </w:rPr>
        <w:t>Geschäftsbereich</w:t>
      </w:r>
      <w:r>
        <w:rPr>
          <w:rFonts w:cs="Arial"/>
        </w:rPr>
        <w:t xml:space="preserve"> Starters and Generators</w:t>
      </w:r>
    </w:p>
    <w:p w:rsidR="000C206A" w:rsidRPr="000C206A" w:rsidRDefault="000C206A">
      <w:pPr>
        <w:rPr>
          <w:rFonts w:cs="Arial"/>
        </w:rPr>
      </w:pPr>
      <w:r w:rsidRPr="000C206A">
        <w:rPr>
          <w:rFonts w:cs="Arial"/>
        </w:rPr>
        <w:t xml:space="preserve">SGM </w:t>
      </w:r>
      <w:r w:rsidRPr="000C206A">
        <w:rPr>
          <w:rFonts w:cs="Arial"/>
        </w:rPr>
        <w:tab/>
      </w:r>
      <w:r w:rsidRPr="000C206A">
        <w:rPr>
          <w:rFonts w:cs="Arial"/>
        </w:rPr>
        <w:tab/>
      </w:r>
      <w:r w:rsidRPr="000C206A">
        <w:rPr>
          <w:rFonts w:cs="Arial"/>
        </w:rPr>
        <w:tab/>
        <w:t>Spritzgussmaschine</w:t>
      </w:r>
    </w:p>
    <w:p w:rsidR="000C206A" w:rsidRPr="000C206A" w:rsidRDefault="000C206A">
      <w:pPr>
        <w:rPr>
          <w:rFonts w:cs="Arial"/>
        </w:rPr>
      </w:pPr>
      <w:r w:rsidRPr="000C206A">
        <w:rPr>
          <w:rFonts w:cs="Arial"/>
        </w:rPr>
        <w:lastRenderedPageBreak/>
        <w:t>SOP</w:t>
      </w:r>
      <w:r w:rsidRPr="000C206A">
        <w:rPr>
          <w:rFonts w:cs="Arial"/>
        </w:rPr>
        <w:tab/>
      </w:r>
      <w:r w:rsidRPr="000C206A">
        <w:rPr>
          <w:rFonts w:cs="Arial"/>
        </w:rPr>
        <w:tab/>
      </w:r>
      <w:r w:rsidRPr="000C206A">
        <w:rPr>
          <w:rFonts w:cs="Arial"/>
        </w:rPr>
        <w:tab/>
        <w:t>Start of production</w:t>
      </w:r>
    </w:p>
    <w:p w:rsidR="000C206A" w:rsidRDefault="000C206A">
      <w:pPr>
        <w:rPr>
          <w:rFonts w:cs="Arial"/>
        </w:rPr>
      </w:pPr>
      <w:r>
        <w:rPr>
          <w:rFonts w:cs="Arial"/>
        </w:rPr>
        <w:t>SPS</w:t>
      </w:r>
      <w:r>
        <w:rPr>
          <w:rFonts w:cs="Arial"/>
        </w:rPr>
        <w:tab/>
      </w:r>
      <w:r>
        <w:rPr>
          <w:rFonts w:cs="Arial"/>
        </w:rPr>
        <w:tab/>
      </w:r>
      <w:r>
        <w:rPr>
          <w:rFonts w:cs="Arial"/>
        </w:rPr>
        <w:tab/>
        <w:t>Speicherprogrammierbare Steuerung</w:t>
      </w:r>
    </w:p>
    <w:p w:rsidR="000C206A" w:rsidRDefault="000C206A">
      <w:pPr>
        <w:rPr>
          <w:rFonts w:cs="Arial"/>
        </w:rPr>
      </w:pPr>
      <w:r w:rsidRPr="00002294">
        <w:rPr>
          <w:rFonts w:cs="Arial"/>
        </w:rPr>
        <w:t>TEF</w:t>
      </w:r>
      <w:r w:rsidRPr="00002294">
        <w:rPr>
          <w:rFonts w:cs="Arial"/>
        </w:rPr>
        <w:tab/>
      </w:r>
      <w:r>
        <w:rPr>
          <w:rFonts w:cs="Arial"/>
        </w:rPr>
        <w:tab/>
      </w:r>
      <w:r>
        <w:rPr>
          <w:rFonts w:cs="Arial"/>
        </w:rPr>
        <w:tab/>
        <w:t>Abteilung Technische Funktionen</w:t>
      </w:r>
    </w:p>
    <w:p w:rsidR="000C206A" w:rsidRPr="00DA01FE" w:rsidRDefault="000C206A">
      <w:pPr>
        <w:rPr>
          <w:rFonts w:cs="Arial"/>
        </w:rPr>
      </w:pPr>
      <w:r w:rsidRPr="00DA01FE">
        <w:rPr>
          <w:rFonts w:cs="Arial"/>
        </w:rPr>
        <w:t>TKU</w:t>
      </w:r>
      <w:r w:rsidRPr="00DA01FE">
        <w:rPr>
          <w:rFonts w:cs="Arial"/>
        </w:rPr>
        <w:tab/>
      </w:r>
      <w:r w:rsidRPr="00DA01FE">
        <w:rPr>
          <w:rFonts w:cs="Arial"/>
        </w:rPr>
        <w:tab/>
      </w:r>
      <w:r w:rsidRPr="00DA01FE">
        <w:rPr>
          <w:rFonts w:cs="Arial"/>
        </w:rPr>
        <w:tab/>
        <w:t>Technische Kundenunterlage</w:t>
      </w:r>
      <w:r w:rsidRPr="00DA01FE">
        <w:rPr>
          <w:rFonts w:cs="Arial"/>
        </w:rPr>
        <w:tab/>
      </w:r>
      <w:r w:rsidRPr="00DA01FE">
        <w:rPr>
          <w:rFonts w:cs="Arial"/>
        </w:rPr>
        <w:tab/>
      </w:r>
      <w:r w:rsidRPr="00DA01FE">
        <w:rPr>
          <w:rFonts w:cs="Arial"/>
        </w:rPr>
        <w:tab/>
      </w:r>
    </w:p>
    <w:p w:rsidR="000C206A" w:rsidRPr="00E06D1A" w:rsidRDefault="000C206A">
      <w:pPr>
        <w:rPr>
          <w:rFonts w:cs="Arial"/>
        </w:rPr>
      </w:pPr>
      <w:r>
        <w:rPr>
          <w:rFonts w:cs="Arial"/>
        </w:rPr>
        <w:t>u.a.</w:t>
      </w:r>
      <w:r>
        <w:rPr>
          <w:rFonts w:cs="Arial"/>
        </w:rPr>
        <w:tab/>
      </w:r>
      <w:r>
        <w:rPr>
          <w:rFonts w:cs="Arial"/>
        </w:rPr>
        <w:tab/>
      </w:r>
      <w:r>
        <w:rPr>
          <w:rFonts w:cs="Arial"/>
        </w:rPr>
        <w:tab/>
        <w:t>unter anderem</w:t>
      </w:r>
    </w:p>
    <w:p w:rsidR="000C206A" w:rsidRPr="00E06D1A" w:rsidRDefault="000C206A">
      <w:pPr>
        <w:rPr>
          <w:rFonts w:cs="Arial"/>
        </w:rPr>
      </w:pPr>
      <w:r w:rsidRPr="00E06D1A">
        <w:rPr>
          <w:rFonts w:cs="Arial"/>
        </w:rPr>
        <w:t>VHP</w:t>
      </w:r>
      <w:r w:rsidRPr="00E06D1A">
        <w:rPr>
          <w:rFonts w:cs="Arial"/>
        </w:rPr>
        <w:tab/>
      </w:r>
      <w:r w:rsidRPr="00E06D1A">
        <w:rPr>
          <w:rFonts w:cs="Arial"/>
        </w:rPr>
        <w:tab/>
      </w:r>
      <w:r w:rsidRPr="00E06D1A">
        <w:rPr>
          <w:rFonts w:cs="Arial"/>
        </w:rPr>
        <w:tab/>
      </w:r>
      <w:r>
        <w:rPr>
          <w:rFonts w:cs="Arial"/>
        </w:rPr>
        <w:t>Verbindungstechnik hochpolig</w:t>
      </w:r>
      <w:r w:rsidRPr="00E06D1A">
        <w:rPr>
          <w:rFonts w:cs="Arial"/>
        </w:rPr>
        <w:t xml:space="preserve"> (hochpolige Stecker) </w:t>
      </w:r>
    </w:p>
    <w:p w:rsidR="000C206A" w:rsidRPr="00E06D1A" w:rsidRDefault="000C206A">
      <w:pPr>
        <w:rPr>
          <w:rFonts w:cs="Arial"/>
        </w:rPr>
      </w:pPr>
      <w:r>
        <w:rPr>
          <w:rFonts w:cs="Arial"/>
        </w:rPr>
        <w:t>WaP</w:t>
      </w:r>
      <w:r>
        <w:rPr>
          <w:rFonts w:cs="Arial"/>
        </w:rPr>
        <w:tab/>
      </w:r>
      <w:r>
        <w:rPr>
          <w:rFonts w:cs="Arial"/>
        </w:rPr>
        <w:tab/>
      </w:r>
      <w:r>
        <w:rPr>
          <w:rFonts w:cs="Arial"/>
        </w:rPr>
        <w:tab/>
        <w:t>Bosch Werk in Waiblingen (Deutschland)</w:t>
      </w:r>
    </w:p>
    <w:p w:rsidR="000C206A" w:rsidRDefault="000C206A">
      <w:pPr>
        <w:rPr>
          <w:rFonts w:cs="Arial"/>
        </w:rPr>
      </w:pPr>
      <w:r>
        <w:rPr>
          <w:rFonts w:cs="Arial"/>
        </w:rPr>
        <w:t>z.B.</w:t>
      </w:r>
      <w:r>
        <w:rPr>
          <w:rFonts w:cs="Arial"/>
        </w:rPr>
        <w:tab/>
      </w:r>
      <w:r>
        <w:rPr>
          <w:rFonts w:cs="Arial"/>
        </w:rPr>
        <w:tab/>
      </w:r>
      <w:r>
        <w:rPr>
          <w:rFonts w:cs="Arial"/>
        </w:rPr>
        <w:tab/>
        <w:t>zum Beispiel</w:t>
      </w:r>
    </w:p>
    <w:p w:rsidR="00761193" w:rsidRDefault="00E80E16" w:rsidP="00761193">
      <w:pPr>
        <w:pStyle w:val="Heading1"/>
        <w:rPr>
          <w:rFonts w:cs="Arial"/>
        </w:rPr>
      </w:pPr>
      <w:bookmarkStart w:id="5" w:name="_Toc471385434"/>
      <w:r w:rsidRPr="005C51CD">
        <w:rPr>
          <w:rFonts w:cs="Arial"/>
        </w:rPr>
        <w:lastRenderedPageBreak/>
        <w:t>Firmen- und Abteilungsbeschreibung</w:t>
      </w:r>
      <w:bookmarkEnd w:id="5"/>
    </w:p>
    <w:p w:rsidR="00507CBF" w:rsidRPr="00507CBF" w:rsidRDefault="00507CBF" w:rsidP="00507CBF"/>
    <w:p w:rsidR="00316FA5" w:rsidRDefault="007A2900" w:rsidP="003532FE">
      <w:pPr>
        <w:rPr>
          <w:rStyle w:val="texthighlight"/>
        </w:rPr>
      </w:pPr>
      <w:r>
        <w:rPr>
          <w:rStyle w:val="texthighlight"/>
        </w:rPr>
        <w:t xml:space="preserve">Die </w:t>
      </w:r>
      <w:r w:rsidR="00103F64" w:rsidRPr="00103F64">
        <w:rPr>
          <w:rStyle w:val="texthighlight"/>
        </w:rPr>
        <w:t>Robert Bosch Automotive Technologies (Thailand) Co.,Ltd</w:t>
      </w:r>
      <w:r w:rsidR="00103F64">
        <w:rPr>
          <w:rStyle w:val="texthighlight"/>
        </w:rPr>
        <w:t xml:space="preserve"> wurde </w:t>
      </w:r>
      <w:r>
        <w:rPr>
          <w:rStyle w:val="texthighlight"/>
        </w:rPr>
        <w:t xml:space="preserve">im Jahr </w:t>
      </w:r>
      <w:r w:rsidR="003568B4">
        <w:rPr>
          <w:rStyle w:val="texthighlight"/>
        </w:rPr>
        <w:t>1996 gegründet und ist Teil der Robert Bosch GmbH mit Sitz in Stuttgart, einem der gr</w:t>
      </w:r>
      <w:r w:rsidR="003568B4">
        <w:rPr>
          <w:rFonts w:cs="Arial"/>
        </w:rPr>
        <w:t>ößten Automobilzulieferer der Welt</w:t>
      </w:r>
      <w:r w:rsidR="00E57D0F">
        <w:rPr>
          <w:rFonts w:cs="Arial"/>
        </w:rPr>
        <w:t xml:space="preserve"> mit insgesamt ca. 375.000 Mitarbeitern und einem Jahresumsatz von ca. 70 Mrd. €</w:t>
      </w:r>
      <w:r w:rsidR="003568B4">
        <w:rPr>
          <w:rFonts w:cs="Arial"/>
        </w:rPr>
        <w:t>.</w:t>
      </w:r>
      <w:r w:rsidR="00103F64">
        <w:rPr>
          <w:rStyle w:val="texthighlight"/>
        </w:rPr>
        <w:t xml:space="preserve"> </w:t>
      </w:r>
      <w:r>
        <w:rPr>
          <w:rStyle w:val="texthighlight"/>
        </w:rPr>
        <w:t xml:space="preserve">Mit </w:t>
      </w:r>
      <w:r w:rsidR="00316FA5">
        <w:rPr>
          <w:rStyle w:val="texthighlight"/>
        </w:rPr>
        <w:t xml:space="preserve">den </w:t>
      </w:r>
      <w:r>
        <w:rPr>
          <w:rStyle w:val="texthighlight"/>
        </w:rPr>
        <w:t xml:space="preserve">ca. </w:t>
      </w:r>
      <w:r w:rsidR="00103F64">
        <w:rPr>
          <w:rStyle w:val="texthighlight"/>
        </w:rPr>
        <w:t>1000 Mitarbeitern</w:t>
      </w:r>
      <w:r w:rsidR="00316FA5">
        <w:rPr>
          <w:rStyle w:val="texthighlight"/>
        </w:rPr>
        <w:t xml:space="preserve"> an den Standorten in Bangkok und Amata City</w:t>
      </w:r>
      <w:r w:rsidR="00103F64">
        <w:rPr>
          <w:rStyle w:val="texthighlight"/>
        </w:rPr>
        <w:t xml:space="preserve"> wird ein </w:t>
      </w:r>
      <w:r>
        <w:rPr>
          <w:rStyle w:val="texthighlight"/>
        </w:rPr>
        <w:t>jährlicher Nettoumsatz von 240 Mio. €</w:t>
      </w:r>
      <w:r w:rsidR="00103F64">
        <w:rPr>
          <w:rStyle w:val="texthighlight"/>
        </w:rPr>
        <w:t xml:space="preserve"> erzielt. </w:t>
      </w:r>
    </w:p>
    <w:p w:rsidR="00316FA5" w:rsidRDefault="00316FA5" w:rsidP="003532FE">
      <w:pPr>
        <w:rPr>
          <w:rStyle w:val="texthighlight"/>
        </w:rPr>
      </w:pPr>
    </w:p>
    <w:p w:rsidR="000B5D48" w:rsidRDefault="0008108E" w:rsidP="000B5D48">
      <w:pPr>
        <w:pStyle w:val="Abbildung"/>
      </w:pPr>
      <w:r w:rsidRPr="000B5D48">
        <w:rPr>
          <w:noProof/>
        </w:rPr>
        <w:drawing>
          <wp:inline distT="0" distB="0" distL="0" distR="0" wp14:anchorId="125D0361" wp14:editId="15575D75">
            <wp:extent cx="5759450" cy="3075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075940"/>
                    </a:xfrm>
                    <a:prstGeom prst="rect">
                      <a:avLst/>
                    </a:prstGeom>
                  </pic:spPr>
                </pic:pic>
              </a:graphicData>
            </a:graphic>
          </wp:inline>
        </w:drawing>
      </w:r>
    </w:p>
    <w:p w:rsidR="000B5D48" w:rsidRDefault="000B5D48" w:rsidP="000B5D48">
      <w:pPr>
        <w:pStyle w:val="Abbildung"/>
      </w:pPr>
      <w:bookmarkStart w:id="6" w:name="_Toc471399127"/>
      <w:r>
        <w:t xml:space="preserve">Abb. </w:t>
      </w:r>
      <w:r w:rsidR="00EA56E1">
        <w:fldChar w:fldCharType="begin"/>
      </w:r>
      <w:r w:rsidR="00EA56E1">
        <w:instrText xml:space="preserve"> SEQ Abbildung \* ARABIC </w:instrText>
      </w:r>
      <w:r w:rsidR="00EA56E1">
        <w:fldChar w:fldCharType="separate"/>
      </w:r>
      <w:r w:rsidR="000C206A">
        <w:rPr>
          <w:noProof/>
        </w:rPr>
        <w:t>1</w:t>
      </w:r>
      <w:r w:rsidR="00EA56E1">
        <w:rPr>
          <w:noProof/>
        </w:rPr>
        <w:fldChar w:fldCharType="end"/>
      </w:r>
      <w:r>
        <w:t>: Weltweiter</w:t>
      </w:r>
      <w:r w:rsidR="007B366D">
        <w:t xml:space="preserve"> Bosch-</w:t>
      </w:r>
      <w:r>
        <w:t>Fertigungsverbund</w:t>
      </w:r>
      <w:r w:rsidR="007B366D">
        <w:t xml:space="preserve"> f</w:t>
      </w:r>
      <w:r w:rsidR="007B366D">
        <w:rPr>
          <w:rFonts w:cs="Arial"/>
        </w:rPr>
        <w:t>ü</w:t>
      </w:r>
      <w:r w:rsidR="007B366D">
        <w:t>r</w:t>
      </w:r>
      <w:r>
        <w:t xml:space="preserve"> CC und GS</w:t>
      </w:r>
      <w:r w:rsidR="00A56474">
        <w:rPr>
          <w:rStyle w:val="FootnoteReference"/>
        </w:rPr>
        <w:footnoteReference w:id="1"/>
      </w:r>
      <w:bookmarkEnd w:id="6"/>
    </w:p>
    <w:p w:rsidR="00316FA5" w:rsidRPr="00316FA5" w:rsidRDefault="00316FA5" w:rsidP="00316FA5"/>
    <w:p w:rsidR="005C5009" w:rsidRDefault="005C5009" w:rsidP="00507CBF">
      <w:r>
        <w:rPr>
          <w:rStyle w:val="texthighlight"/>
        </w:rPr>
        <w:t>In den zwei Werken AmaP1 und AmaP2 in Amata City in der Provinz Rayong werden Produkte aus den Geschäftsbereichen CC, DS, ED, AE, CM und GS hauptsächlich für Kunden in Südostasien hergestellt. Für die Zukunft ist eine Erweiterung der Produktion geplant. In Hemeraj in der Provinz Rayong befinden sich bereits ein neues Werk für den Geschäftsbereich GS und e</w:t>
      </w:r>
      <w:r w:rsidR="00507CBF">
        <w:rPr>
          <w:rStyle w:val="texthighlight"/>
        </w:rPr>
        <w:t xml:space="preserve">in Entwicklungszentrum im Bau. </w:t>
      </w:r>
    </w:p>
    <w:p w:rsidR="00A56474" w:rsidRDefault="00103F64" w:rsidP="00A56474">
      <w:pPr>
        <w:pStyle w:val="Abbildung"/>
      </w:pPr>
      <w:r w:rsidRPr="00A56474">
        <w:rPr>
          <w:noProof/>
        </w:rPr>
        <w:lastRenderedPageBreak/>
        <w:drawing>
          <wp:inline distT="0" distB="0" distL="0" distR="0" wp14:anchorId="3A8A0160" wp14:editId="5B639DC2">
            <wp:extent cx="5759450" cy="28295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BTYgeschaeftsbereiche.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829560"/>
                    </a:xfrm>
                    <a:prstGeom prst="rect">
                      <a:avLst/>
                    </a:prstGeom>
                  </pic:spPr>
                </pic:pic>
              </a:graphicData>
            </a:graphic>
          </wp:inline>
        </w:drawing>
      </w:r>
    </w:p>
    <w:p w:rsidR="009F1E07" w:rsidRPr="009F1E07" w:rsidRDefault="00A56474" w:rsidP="009F1E07">
      <w:pPr>
        <w:pStyle w:val="Caption"/>
        <w:jc w:val="center"/>
      </w:pPr>
      <w:bookmarkStart w:id="7" w:name="_Toc471399128"/>
      <w:r>
        <w:t xml:space="preserve">Abb. </w:t>
      </w:r>
      <w:r w:rsidR="00EA56E1">
        <w:fldChar w:fldCharType="begin"/>
      </w:r>
      <w:r w:rsidR="00EA56E1">
        <w:instrText xml:space="preserve"> SEQ Abbildung \* ARABIC </w:instrText>
      </w:r>
      <w:r w:rsidR="00EA56E1">
        <w:fldChar w:fldCharType="separate"/>
      </w:r>
      <w:r w:rsidR="000C206A">
        <w:rPr>
          <w:noProof/>
        </w:rPr>
        <w:t>2</w:t>
      </w:r>
      <w:r w:rsidR="00EA56E1">
        <w:rPr>
          <w:noProof/>
        </w:rPr>
        <w:fldChar w:fldCharType="end"/>
      </w:r>
      <w:r>
        <w:t xml:space="preserve">: </w:t>
      </w:r>
      <w:r w:rsidRPr="002956A8">
        <w:t xml:space="preserve">Geschäftsbereiche </w:t>
      </w:r>
      <w:r>
        <w:t xml:space="preserve">und Produkte </w:t>
      </w:r>
      <w:r w:rsidRPr="002956A8">
        <w:t>RBTY</w:t>
      </w:r>
      <w:r>
        <w:rPr>
          <w:rStyle w:val="FootnoteReference"/>
        </w:rPr>
        <w:footnoteReference w:id="2"/>
      </w:r>
      <w:bookmarkEnd w:id="7"/>
    </w:p>
    <w:p w:rsidR="0014415E" w:rsidRPr="00E931C8" w:rsidRDefault="00EF13DE" w:rsidP="00E931C8">
      <w:pPr>
        <w:rPr>
          <w:rFonts w:cs="Arial"/>
        </w:rPr>
      </w:pPr>
      <w:r>
        <w:t>F</w:t>
      </w:r>
      <w:r>
        <w:rPr>
          <w:rFonts w:cs="Arial"/>
        </w:rPr>
        <w:t>ü</w:t>
      </w:r>
      <w:r>
        <w:t xml:space="preserve">r die Dauer meines Praxissemesters war ich der Abteilung RBTY/TEF-GS </w:t>
      </w:r>
      <w:r w:rsidR="00845B93">
        <w:t>in</w:t>
      </w:r>
      <w:r w:rsidR="0008108E">
        <w:t xml:space="preserve"> AmaP2 </w:t>
      </w:r>
      <w:r>
        <w:t>zugeordnet.</w:t>
      </w:r>
      <w:r w:rsidR="00105342">
        <w:t xml:space="preserve"> </w:t>
      </w:r>
      <w:r w:rsidR="001E4CAB" w:rsidRPr="00E931C8">
        <w:rPr>
          <w:color w:val="FF0000"/>
        </w:rPr>
        <w:t>Diese ist zust</w:t>
      </w:r>
      <w:r w:rsidR="001E4CAB" w:rsidRPr="00E931C8">
        <w:rPr>
          <w:rFonts w:cs="Arial"/>
          <w:color w:val="FF0000"/>
        </w:rPr>
        <w:t>ä</w:t>
      </w:r>
      <w:r w:rsidR="001E4CAB" w:rsidRPr="00E931C8">
        <w:rPr>
          <w:color w:val="FF0000"/>
        </w:rPr>
        <w:t>ndig</w:t>
      </w:r>
      <w:r w:rsidR="008A0DB8" w:rsidRPr="00E931C8">
        <w:rPr>
          <w:color w:val="FF0000"/>
        </w:rPr>
        <w:t>e</w:t>
      </w:r>
      <w:r w:rsidR="001E4CAB" w:rsidRPr="00E931C8">
        <w:rPr>
          <w:color w:val="FF0000"/>
        </w:rPr>
        <w:t xml:space="preserve"> f</w:t>
      </w:r>
      <w:r w:rsidR="001E4CAB" w:rsidRPr="00E931C8">
        <w:rPr>
          <w:rFonts w:cs="Arial"/>
          <w:color w:val="FF0000"/>
        </w:rPr>
        <w:t>ü</w:t>
      </w:r>
      <w:r w:rsidR="001E4CAB" w:rsidRPr="00E931C8">
        <w:rPr>
          <w:color w:val="FF0000"/>
        </w:rPr>
        <w:t>r die</w:t>
      </w:r>
      <w:r w:rsidR="008A0DB8" w:rsidRPr="00E931C8">
        <w:rPr>
          <w:color w:val="FF0000"/>
        </w:rPr>
        <w:t xml:space="preserve"> Planung</w:t>
      </w:r>
      <w:r w:rsidR="001E4CAB" w:rsidRPr="00E931C8">
        <w:rPr>
          <w:color w:val="FF0000"/>
        </w:rPr>
        <w:t xml:space="preserve"> der Fertigungslinien</w:t>
      </w:r>
      <w:r w:rsidR="001E4CAB">
        <w:t xml:space="preserve"> in AmaP2 und betreut </w:t>
      </w:r>
      <w:r w:rsidR="00487CDA">
        <w:t xml:space="preserve">die </w:t>
      </w:r>
      <w:r w:rsidR="00846AFC">
        <w:t>Produkte KS</w:t>
      </w:r>
      <w:r w:rsidR="00E931C8">
        <w:t xml:space="preserve"> (</w:t>
      </w:r>
      <w:r w:rsidR="00846AFC">
        <w:t>, APM und VHP</w:t>
      </w:r>
      <w:r w:rsidR="001055CF">
        <w:t xml:space="preserve"> (siehe </w:t>
      </w:r>
      <w:r w:rsidR="0014415E">
        <w:t>Tab. 1).</w:t>
      </w:r>
      <w:r w:rsidR="005C5009" w:rsidRPr="005C5009">
        <w:t xml:space="preserve"> </w:t>
      </w:r>
      <w:r w:rsidR="005C5009">
        <w:t>Au</w:t>
      </w:r>
      <w:r w:rsidR="005C5009">
        <w:rPr>
          <w:rFonts w:cs="Arial"/>
        </w:rPr>
        <w:t>ß</w:t>
      </w:r>
      <w:r w:rsidR="005C5009">
        <w:t xml:space="preserve">erdem plant RBTY/TEF-GS </w:t>
      </w:r>
      <w:r w:rsidR="005C5009">
        <w:rPr>
          <w:rFonts w:cs="Arial"/>
        </w:rPr>
        <w:t>die Verlagerung der Fertigungslin</w:t>
      </w:r>
      <w:r w:rsidR="00E931C8">
        <w:rPr>
          <w:rFonts w:cs="Arial"/>
        </w:rPr>
        <w:t>ien des AmaP2 in das neue HmjP.</w:t>
      </w:r>
    </w:p>
    <w:p w:rsidR="005C5009" w:rsidRPr="005F6180" w:rsidRDefault="005C5009" w:rsidP="005C5009">
      <w:pPr>
        <w:pStyle w:val="Subtitle"/>
      </w:pPr>
    </w:p>
    <w:tbl>
      <w:tblPr>
        <w:tblStyle w:val="TableGrid"/>
        <w:tblW w:w="0" w:type="auto"/>
        <w:tblLook w:val="04A0" w:firstRow="1" w:lastRow="0" w:firstColumn="1" w:lastColumn="0" w:noHBand="0" w:noVBand="1"/>
      </w:tblPr>
      <w:tblGrid>
        <w:gridCol w:w="3020"/>
        <w:gridCol w:w="3020"/>
        <w:gridCol w:w="3020"/>
      </w:tblGrid>
      <w:tr w:rsidR="005F6180" w:rsidTr="00FC39ED">
        <w:trPr>
          <w:trHeight w:val="532"/>
        </w:trPr>
        <w:tc>
          <w:tcPr>
            <w:tcW w:w="9060" w:type="dxa"/>
            <w:gridSpan w:val="3"/>
            <w:shd w:val="clear" w:color="auto" w:fill="002060"/>
          </w:tcPr>
          <w:p w:rsidR="005F6180" w:rsidRDefault="005F6180" w:rsidP="00FC39ED">
            <w:pPr>
              <w:pStyle w:val="Tabellenberschrift"/>
              <w:jc w:val="center"/>
            </w:pPr>
            <w:r>
              <w:t>Products Gasoline Systems RBTY</w:t>
            </w:r>
          </w:p>
        </w:tc>
      </w:tr>
      <w:tr w:rsidR="005F6180" w:rsidTr="00FC39ED">
        <w:trPr>
          <w:trHeight w:val="667"/>
        </w:trPr>
        <w:tc>
          <w:tcPr>
            <w:tcW w:w="3020" w:type="dxa"/>
          </w:tcPr>
          <w:p w:rsidR="005F6180" w:rsidRDefault="005F6180" w:rsidP="009F1E07">
            <w:pPr>
              <w:pStyle w:val="Tabellenberschrift"/>
              <w:jc w:val="center"/>
            </w:pPr>
            <w:r>
              <w:t>Knock Sensor</w:t>
            </w:r>
          </w:p>
        </w:tc>
        <w:tc>
          <w:tcPr>
            <w:tcW w:w="3020" w:type="dxa"/>
          </w:tcPr>
          <w:p w:rsidR="005F6180" w:rsidRDefault="005F6180" w:rsidP="009F1E07">
            <w:pPr>
              <w:pStyle w:val="Tabellenberschrift"/>
              <w:jc w:val="center"/>
            </w:pPr>
            <w:r>
              <w:t>Accelerator Pedal Module</w:t>
            </w:r>
          </w:p>
        </w:tc>
        <w:tc>
          <w:tcPr>
            <w:tcW w:w="3020" w:type="dxa"/>
          </w:tcPr>
          <w:p w:rsidR="005F6180" w:rsidRDefault="005F6180" w:rsidP="009F1E07">
            <w:pPr>
              <w:pStyle w:val="Tabellenberschrift"/>
              <w:jc w:val="center"/>
            </w:pPr>
            <w:r>
              <w:t>Connectors (VHP)</w:t>
            </w:r>
          </w:p>
        </w:tc>
      </w:tr>
      <w:tr w:rsidR="005F6180" w:rsidTr="005F6180">
        <w:tc>
          <w:tcPr>
            <w:tcW w:w="3020" w:type="dxa"/>
          </w:tcPr>
          <w:p w:rsidR="005F6180" w:rsidRDefault="005F6180" w:rsidP="00FC39ED">
            <w:pPr>
              <w:pStyle w:val="Tabellenberschrift"/>
              <w:jc w:val="center"/>
            </w:pPr>
            <w:r w:rsidRPr="008752F2">
              <w:rPr>
                <w:noProof/>
              </w:rPr>
              <w:drawing>
                <wp:inline distT="0" distB="0" distL="0" distR="0" wp14:anchorId="3CA431F8" wp14:editId="021DCCF7">
                  <wp:extent cx="1270000" cy="1441450"/>
                  <wp:effectExtent l="0" t="0" r="6350" b="6350"/>
                  <wp:docPr id="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0000" cy="144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c>
          <w:tcPr>
            <w:tcW w:w="3020" w:type="dxa"/>
          </w:tcPr>
          <w:p w:rsidR="005F6180" w:rsidRDefault="005F6180" w:rsidP="00FC39ED">
            <w:pPr>
              <w:pStyle w:val="Tabellenberschrift"/>
              <w:jc w:val="center"/>
            </w:pPr>
            <w:r w:rsidRPr="008752F2">
              <w:rPr>
                <w:noProof/>
              </w:rPr>
              <w:drawing>
                <wp:inline distT="0" distB="0" distL="0" distR="0" wp14:anchorId="4C4CD95A" wp14:editId="3B3B1F53">
                  <wp:extent cx="982662" cy="1444625"/>
                  <wp:effectExtent l="0" t="0" r="8255" b="3175"/>
                  <wp:docPr id="7" name="Picture 39" descr="0280Y03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4" name="Picture 39" descr="0280Y03988"/>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82662" cy="144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c>
          <w:tcPr>
            <w:tcW w:w="3020" w:type="dxa"/>
          </w:tcPr>
          <w:p w:rsidR="005F6180" w:rsidRDefault="005F6180" w:rsidP="00FC39ED">
            <w:pPr>
              <w:pStyle w:val="Tabellenberschrift"/>
              <w:jc w:val="center"/>
            </w:pPr>
            <w:r w:rsidRPr="008752F2">
              <w:rPr>
                <w:noProof/>
              </w:rPr>
              <w:drawing>
                <wp:inline distT="0" distB="0" distL="0" distR="0" wp14:anchorId="662D8486" wp14:editId="7B41EC8E">
                  <wp:extent cx="1444752" cy="1097280"/>
                  <wp:effectExtent l="0" t="0" r="3175" b="7620"/>
                  <wp:docPr id="9" name="Picture 28" descr="2x56pol_Kabelabgang_re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6" name="Picture 28" descr="2x56pol_Kabelabgang_re_li"/>
                          <pic:cNvPicPr>
                            <a:picLocks noChangeAspect="1" noChangeArrowheads="1"/>
                          </pic:cNvPicPr>
                        </pic:nvPicPr>
                        <pic:blipFill>
                          <a:blip r:embed="rId15">
                            <a:clrChange>
                              <a:clrFrom>
                                <a:srgbClr val="FFFDFF"/>
                              </a:clrFrom>
                              <a:clrTo>
                                <a:srgbClr val="FFFDFF">
                                  <a:alpha val="0"/>
                                </a:srgbClr>
                              </a:clrTo>
                            </a:clrChange>
                            <a:extLst>
                              <a:ext uri="{28A0092B-C50C-407E-A947-70E740481C1C}">
                                <a14:useLocalDpi xmlns:a14="http://schemas.microsoft.com/office/drawing/2010/main" val="0"/>
                              </a:ext>
                            </a:extLst>
                          </a:blip>
                          <a:srcRect l="15413" t="6451" r="9842" b="8078"/>
                          <a:stretch>
                            <a:fillRect/>
                          </a:stretch>
                        </pic:blipFill>
                        <pic:spPr bwMode="auto">
                          <a:xfrm>
                            <a:off x="0" y="0"/>
                            <a:ext cx="1444752" cy="1097280"/>
                          </a:xfrm>
                          <a:prstGeom prst="rect">
                            <a:avLst/>
                          </a:prstGeom>
                          <a:noFill/>
                          <a:ln>
                            <a:noFill/>
                          </a:ln>
                          <a:extLst/>
                        </pic:spPr>
                      </pic:pic>
                    </a:graphicData>
                  </a:graphic>
                </wp:inline>
              </w:drawing>
            </w:r>
          </w:p>
        </w:tc>
      </w:tr>
    </w:tbl>
    <w:p w:rsidR="00A56474" w:rsidRDefault="009F1E07" w:rsidP="00A56474">
      <w:pPr>
        <w:pStyle w:val="Caption"/>
        <w:jc w:val="center"/>
      </w:pPr>
      <w:bookmarkStart w:id="8" w:name="_Toc462308908"/>
      <w:r>
        <w:t>Tab.</w:t>
      </w:r>
      <w:r w:rsidR="00A56474">
        <w:t xml:space="preserve"> </w:t>
      </w:r>
      <w:r w:rsidR="001879F0">
        <w:fldChar w:fldCharType="begin"/>
      </w:r>
      <w:r w:rsidR="001879F0">
        <w:instrText xml:space="preserve"> SEQ Tabelle \* ARABIC </w:instrText>
      </w:r>
      <w:r w:rsidR="001879F0">
        <w:fldChar w:fldCharType="separate"/>
      </w:r>
      <w:r w:rsidR="00A56474">
        <w:rPr>
          <w:noProof/>
        </w:rPr>
        <w:t>1</w:t>
      </w:r>
      <w:r w:rsidR="001879F0">
        <w:rPr>
          <w:noProof/>
        </w:rPr>
        <w:fldChar w:fldCharType="end"/>
      </w:r>
      <w:r w:rsidR="00A56474">
        <w:t>: GS Produkte im AmaP2</w:t>
      </w:r>
      <w:r w:rsidR="00A56474">
        <w:rPr>
          <w:rStyle w:val="FootnoteReference"/>
        </w:rPr>
        <w:footnoteReference w:id="3"/>
      </w:r>
      <w:bookmarkEnd w:id="8"/>
    </w:p>
    <w:p w:rsidR="001D41A4" w:rsidRDefault="00D46FD5" w:rsidP="001D41A4">
      <w:r>
        <w:lastRenderedPageBreak/>
        <w:t xml:space="preserve">Der Klopfsensor ist ein piezoelektrischer Sensor, der die Vibration eines Verbrennungsmotors in ein elektrisches Signal </w:t>
      </w:r>
      <w:r w:rsidR="003D169C">
        <w:t>f</w:t>
      </w:r>
      <w:r w:rsidR="003D169C">
        <w:rPr>
          <w:rFonts w:cs="Arial"/>
        </w:rPr>
        <w:t>ü</w:t>
      </w:r>
      <w:r w:rsidR="003D169C">
        <w:t>r das Motorsteuerger</w:t>
      </w:r>
      <w:r w:rsidR="003D169C">
        <w:rPr>
          <w:rFonts w:cs="Arial"/>
        </w:rPr>
        <w:t>ä</w:t>
      </w:r>
      <w:r w:rsidR="003D169C">
        <w:t xml:space="preserve">t </w:t>
      </w:r>
      <w:r>
        <w:t>umwandelt und dient der Regelung des Z</w:t>
      </w:r>
      <w:r>
        <w:rPr>
          <w:rFonts w:cs="Arial"/>
        </w:rPr>
        <w:t>ü</w:t>
      </w:r>
      <w:r>
        <w:t>ndzeitpunktes.</w:t>
      </w:r>
    </w:p>
    <w:p w:rsidR="00D46FD5" w:rsidRDefault="00D46FD5" w:rsidP="001D41A4">
      <w:r>
        <w:t xml:space="preserve">Das elektronische Gaspedal </w:t>
      </w:r>
      <w:r w:rsidR="003D169C">
        <w:rPr>
          <w:rFonts w:cs="Arial"/>
        </w:rPr>
        <w:t>ü</w:t>
      </w:r>
      <w:r>
        <w:t>bersetzt mit Hilfe eines Hall-Elements die mechanische Bewegung des Gaspedales durch den Fahrer in ein elektrisches Signal f</w:t>
      </w:r>
      <w:r>
        <w:rPr>
          <w:rFonts w:cs="Arial"/>
        </w:rPr>
        <w:t>ü</w:t>
      </w:r>
      <w:r>
        <w:t>r das Motorsteuerger</w:t>
      </w:r>
      <w:r>
        <w:rPr>
          <w:rFonts w:cs="Arial"/>
        </w:rPr>
        <w:t>ä</w:t>
      </w:r>
      <w:r>
        <w:t>t.</w:t>
      </w:r>
    </w:p>
    <w:p w:rsidR="0014415E" w:rsidRDefault="00D46FD5" w:rsidP="001D41A4">
      <w:r>
        <w:t>Die hochpoligen Stecker dienen als elektrische Verbindungselemente f</w:t>
      </w:r>
      <w:r w:rsidR="007E50FA">
        <w:rPr>
          <w:rFonts w:cs="Arial"/>
        </w:rPr>
        <w:t>ü</w:t>
      </w:r>
      <w:r>
        <w:t>r Steuerger</w:t>
      </w:r>
      <w:r w:rsidR="007E50FA">
        <w:rPr>
          <w:rFonts w:cs="Arial"/>
        </w:rPr>
        <w:t>ä</w:t>
      </w:r>
      <w:r>
        <w:t>te und andere elektrische Komponenten im Kraftfahrzeugbereich.</w:t>
      </w:r>
    </w:p>
    <w:p w:rsidR="0014415E" w:rsidRPr="001D41A4" w:rsidRDefault="0014415E" w:rsidP="001D41A4"/>
    <w:p w:rsidR="00C47254" w:rsidRPr="00C47254" w:rsidRDefault="00C47254" w:rsidP="00C47254"/>
    <w:p w:rsidR="00284FA6" w:rsidRPr="005C51CD" w:rsidRDefault="00612971">
      <w:pPr>
        <w:pStyle w:val="Heading1"/>
        <w:rPr>
          <w:rFonts w:cs="Arial"/>
        </w:rPr>
      </w:pPr>
      <w:bookmarkStart w:id="9" w:name="_Toc471385435"/>
      <w:r>
        <w:rPr>
          <w:rFonts w:cs="Arial"/>
        </w:rPr>
        <w:lastRenderedPageBreak/>
        <w:t>Arb</w:t>
      </w:r>
      <w:r w:rsidR="00761193" w:rsidRPr="005C51CD">
        <w:rPr>
          <w:rFonts w:cs="Arial"/>
        </w:rPr>
        <w:t>eitsberichte</w:t>
      </w:r>
      <w:bookmarkEnd w:id="9"/>
    </w:p>
    <w:p w:rsidR="00452890" w:rsidRDefault="00452890" w:rsidP="00BC104F">
      <w:pPr>
        <w:rPr>
          <w:rFonts w:cs="Arial"/>
          <w:color w:val="FF0000"/>
        </w:rPr>
      </w:pPr>
      <w:r>
        <w:rPr>
          <w:rFonts w:cs="Arial"/>
          <w:color w:val="FF0000"/>
        </w:rPr>
        <w:t>Gesamtziel: Unterstuetzung der Planung der Verlagerung durch</w:t>
      </w:r>
    </w:p>
    <w:p w:rsidR="00452890" w:rsidRDefault="00452890" w:rsidP="00452890">
      <w:pPr>
        <w:pStyle w:val="ListParagraph"/>
        <w:numPr>
          <w:ilvl w:val="0"/>
          <w:numId w:val="34"/>
        </w:numPr>
        <w:rPr>
          <w:rFonts w:cs="Arial"/>
          <w:color w:val="FF0000"/>
        </w:rPr>
      </w:pPr>
      <w:r>
        <w:rPr>
          <w:rFonts w:cs="Arial"/>
          <w:color w:val="FF0000"/>
        </w:rPr>
        <w:t xml:space="preserve">Planung </w:t>
      </w:r>
      <w:r w:rsidRPr="00452890">
        <w:rPr>
          <w:rFonts w:cs="Arial"/>
          <w:color w:val="FF0000"/>
        </w:rPr>
        <w:t>PV Tests</w:t>
      </w:r>
    </w:p>
    <w:p w:rsidR="00452890" w:rsidRDefault="00452890" w:rsidP="00452890">
      <w:pPr>
        <w:pStyle w:val="ListParagraph"/>
        <w:numPr>
          <w:ilvl w:val="0"/>
          <w:numId w:val="34"/>
        </w:numPr>
        <w:rPr>
          <w:rFonts w:cs="Arial"/>
          <w:color w:val="FF0000"/>
        </w:rPr>
      </w:pPr>
      <w:r>
        <w:rPr>
          <w:rFonts w:cs="Arial"/>
          <w:color w:val="FF0000"/>
        </w:rPr>
        <w:t>Zeitplan Verlagerung</w:t>
      </w:r>
    </w:p>
    <w:p w:rsidR="00452890" w:rsidRDefault="00452890" w:rsidP="00452890">
      <w:pPr>
        <w:pStyle w:val="ListParagraph"/>
        <w:numPr>
          <w:ilvl w:val="0"/>
          <w:numId w:val="34"/>
        </w:numPr>
        <w:rPr>
          <w:rFonts w:cs="Arial"/>
          <w:color w:val="FF0000"/>
        </w:rPr>
      </w:pPr>
      <w:r>
        <w:rPr>
          <w:rFonts w:cs="Arial"/>
          <w:color w:val="FF0000"/>
        </w:rPr>
        <w:t>Kundenpraesentationen</w:t>
      </w:r>
    </w:p>
    <w:p w:rsidR="00452890" w:rsidRPr="00452890" w:rsidRDefault="00452890" w:rsidP="00452890">
      <w:pPr>
        <w:pStyle w:val="ListParagraph"/>
        <w:numPr>
          <w:ilvl w:val="0"/>
          <w:numId w:val="34"/>
        </w:numPr>
        <w:rPr>
          <w:rFonts w:cs="Arial"/>
          <w:color w:val="FF0000"/>
        </w:rPr>
      </w:pPr>
      <w:r>
        <w:rPr>
          <w:rFonts w:cs="Arial"/>
          <w:color w:val="FF0000"/>
        </w:rPr>
        <w:t>Planung Pufferbestand</w:t>
      </w:r>
    </w:p>
    <w:p w:rsidR="00452890" w:rsidRDefault="001D41A4" w:rsidP="00BC104F">
      <w:pPr>
        <w:rPr>
          <w:rFonts w:cs="Arial"/>
          <w:color w:val="FF0000"/>
        </w:rPr>
      </w:pPr>
      <w:r>
        <w:rPr>
          <w:rFonts w:cs="Arial"/>
          <w:color w:val="FF0000"/>
        </w:rPr>
        <w:t>Mein Bereich vor allem KS Fertigung + bissl VHP (CIP-Board)</w:t>
      </w:r>
    </w:p>
    <w:p w:rsidR="00BC104F" w:rsidRPr="00D3117D" w:rsidRDefault="00BC104F" w:rsidP="00BC104F">
      <w:pPr>
        <w:rPr>
          <w:rFonts w:cs="Arial"/>
          <w:color w:val="FF0000"/>
        </w:rPr>
      </w:pPr>
      <w:r w:rsidRPr="00D3117D">
        <w:rPr>
          <w:rFonts w:cs="Arial"/>
          <w:color w:val="FF0000"/>
        </w:rPr>
        <w:t xml:space="preserve">Meine Aufgabe war die Unterstützung des RBTY/TEF-GS bei der Planung der Verlagerung </w:t>
      </w:r>
      <w:r w:rsidR="000B5D48" w:rsidRPr="00D3117D">
        <w:rPr>
          <w:rFonts w:cs="Arial"/>
          <w:color w:val="FF0000"/>
        </w:rPr>
        <w:t>+ Kommunikation BhP</w:t>
      </w:r>
      <w:r w:rsidR="004149C9" w:rsidRPr="00D3117D">
        <w:rPr>
          <w:rFonts w:cs="Arial"/>
          <w:color w:val="FF0000"/>
        </w:rPr>
        <w:t>.....</w:t>
      </w:r>
    </w:p>
    <w:p w:rsidR="00761193" w:rsidRPr="005C51CD" w:rsidRDefault="00761193">
      <w:pPr>
        <w:rPr>
          <w:rFonts w:cs="Arial"/>
        </w:rPr>
      </w:pPr>
    </w:p>
    <w:p w:rsidR="009B3DEE" w:rsidRPr="009B3DEE" w:rsidRDefault="00761193" w:rsidP="009B3DEE">
      <w:pPr>
        <w:pStyle w:val="Heading2"/>
        <w:rPr>
          <w:rFonts w:cs="Arial"/>
        </w:rPr>
      </w:pPr>
      <w:bookmarkStart w:id="10" w:name="_Toc471385436"/>
      <w:r w:rsidRPr="005C51CD">
        <w:rPr>
          <w:rFonts w:cs="Arial"/>
        </w:rPr>
        <w:t>Arbeitsbericht 1</w:t>
      </w:r>
      <w:r w:rsidR="000C206A">
        <w:rPr>
          <w:rFonts w:cs="Arial"/>
        </w:rPr>
        <w:t xml:space="preserve"> (Prozessvalidierungst</w:t>
      </w:r>
      <w:r w:rsidR="00C9358B">
        <w:rPr>
          <w:rFonts w:cs="Arial"/>
        </w:rPr>
        <w:t>ests)</w:t>
      </w:r>
      <w:bookmarkEnd w:id="10"/>
      <w:r w:rsidR="007C2F5D" w:rsidRPr="007C2F5D">
        <w:rPr>
          <w:rFonts w:cs="Arial"/>
        </w:rPr>
        <w:t xml:space="preserve"> </w:t>
      </w:r>
    </w:p>
    <w:p w:rsidR="009B3DEE" w:rsidRDefault="00891104" w:rsidP="009B3DEE">
      <w:r>
        <w:t>In der Automobilbranche fordert der Kunde</w:t>
      </w:r>
      <w:r w:rsidR="00AB6E89">
        <w:t xml:space="preserve"> vom Zulieferer bei </w:t>
      </w:r>
      <w:r w:rsidR="003352BA">
        <w:t>einer Ver</w:t>
      </w:r>
      <w:r w:rsidR="008B15CD">
        <w:rPr>
          <w:rFonts w:cs="Arial"/>
        </w:rPr>
        <w:t>ä</w:t>
      </w:r>
      <w:r w:rsidR="003352BA">
        <w:t xml:space="preserve">nderung an einer </w:t>
      </w:r>
      <w:r w:rsidR="00AB6E89">
        <w:t>Fertigungslinie</w:t>
      </w:r>
      <w:r w:rsidR="003352BA">
        <w:t>, wie z.B. der Verlagerung</w:t>
      </w:r>
      <w:r w:rsidR="00C052BC">
        <w:t xml:space="preserve"> an einen anderen Standort</w:t>
      </w:r>
      <w:r w:rsidR="003352BA">
        <w:t>,</w:t>
      </w:r>
      <w:r w:rsidR="00A37E53">
        <w:t xml:space="preserve"> </w:t>
      </w:r>
      <w:r>
        <w:t>einen Nachweis</w:t>
      </w:r>
      <w:r w:rsidR="00A37E53">
        <w:t>, dass</w:t>
      </w:r>
      <w:r w:rsidR="00AB6E89">
        <w:t xml:space="preserve"> die hergestellten Produkte </w:t>
      </w:r>
      <w:r w:rsidR="003352BA">
        <w:t>nach der Ve</w:t>
      </w:r>
      <w:r w:rsidR="008752F2">
        <w:t>r</w:t>
      </w:r>
      <w:r w:rsidR="008B15CD">
        <w:rPr>
          <w:rFonts w:cs="Arial"/>
        </w:rPr>
        <w:t>ä</w:t>
      </w:r>
      <w:r w:rsidR="003352BA">
        <w:t>nderung</w:t>
      </w:r>
      <w:r w:rsidR="00AB6E89">
        <w:t xml:space="preserve"> noch dieselben</w:t>
      </w:r>
      <w:r w:rsidR="00834119">
        <w:t xml:space="preserve"> Eigenschaften aufweisen</w:t>
      </w:r>
      <w:r w:rsidR="00AB6E89">
        <w:t xml:space="preserve"> wie zuvor</w:t>
      </w:r>
      <w:r w:rsidR="00A37E53">
        <w:t>. Bei der Verlagerung der KS-Fertigung von AmaP2 nach HmjP</w:t>
      </w:r>
      <w:r w:rsidR="00B7104D">
        <w:t xml:space="preserve"> im Jahr 2017</w:t>
      </w:r>
      <w:r w:rsidR="00A37E53">
        <w:t xml:space="preserve"> wir</w:t>
      </w:r>
      <w:r w:rsidR="00C052BC">
        <w:t>d dies unter anderem</w:t>
      </w:r>
      <w:r w:rsidR="00AF37CD">
        <w:t xml:space="preserve"> </w:t>
      </w:r>
      <w:r w:rsidR="00C052BC" w:rsidRPr="005C51CD">
        <w:rPr>
          <w:rFonts w:cs="Arial"/>
        </w:rPr>
        <w:t>ü</w:t>
      </w:r>
      <w:r w:rsidR="00A37E53">
        <w:t>ber einen Prozessvalidierungstest abgesichert.</w:t>
      </w:r>
      <w:r w:rsidR="00C052BC">
        <w:t xml:space="preserve"> Dazu werden nach dem Aufbau der Fertigungslinien im neuen Werk Musterteile produziert und diese dan</w:t>
      </w:r>
      <w:r w:rsidR="0023656B">
        <w:t xml:space="preserve">n zahlreichen Tests unterzogen. </w:t>
      </w:r>
    </w:p>
    <w:p w:rsidR="0065368B" w:rsidRPr="00865486" w:rsidRDefault="0065368B" w:rsidP="009B3DEE">
      <w:pPr>
        <w:rPr>
          <w:rFonts w:cs="Arial"/>
        </w:rPr>
      </w:pPr>
      <w:r>
        <w:t>Eine meiner Aufgaben war die Planung dieser Prozessvalidierungstests f</w:t>
      </w:r>
      <w:r w:rsidRPr="005C51CD">
        <w:rPr>
          <w:rFonts w:cs="Arial"/>
        </w:rPr>
        <w:t>ü</w:t>
      </w:r>
      <w:r>
        <w:t xml:space="preserve">r die verschiedenen KS-Typen. </w:t>
      </w:r>
      <w:r w:rsidR="00C93869">
        <w:t xml:space="preserve">Die </w:t>
      </w:r>
      <w:r w:rsidR="00A9026B">
        <w:t xml:space="preserve">allgemeinen </w:t>
      </w:r>
      <w:r w:rsidR="00C93869">
        <w:t>Anforderungen an elektrische Bauteile in Fahrzeugen sind</w:t>
      </w:r>
      <w:r w:rsidR="00A9026B">
        <w:t xml:space="preserve"> </w:t>
      </w:r>
      <w:r w:rsidR="00C93869">
        <w:t>in der ISO 16750</w:t>
      </w:r>
      <w:r w:rsidR="00A9026B">
        <w:t xml:space="preserve"> festgelegt. </w:t>
      </w:r>
      <w:r w:rsidR="00865486">
        <w:t xml:space="preserve">Da </w:t>
      </w:r>
      <w:r w:rsidR="00E4287F">
        <w:t xml:space="preserve">die Firma </w:t>
      </w:r>
      <w:r w:rsidR="00865486">
        <w:t xml:space="preserve">Bosch </w:t>
      </w:r>
      <w:r w:rsidR="00E4287F">
        <w:t>oder deren</w:t>
      </w:r>
      <w:r w:rsidR="00865486">
        <w:t xml:space="preserve"> Kunde</w:t>
      </w:r>
      <w:r w:rsidR="00E4287F">
        <w:t>n</w:t>
      </w:r>
      <w:r w:rsidR="00865486">
        <w:t xml:space="preserve"> zum Teil noch zus</w:t>
      </w:r>
      <w:r w:rsidR="00865486">
        <w:rPr>
          <w:rFonts w:cs="Arial"/>
        </w:rPr>
        <w:t>ä</w:t>
      </w:r>
      <w:r w:rsidR="00E4287F">
        <w:t>tzliche Anforderungen definiert habe</w:t>
      </w:r>
      <w:r w:rsidR="00865486">
        <w:t xml:space="preserve">n, </w:t>
      </w:r>
      <w:r w:rsidR="00A9026B">
        <w:t>gibt es Bosch intern</w:t>
      </w:r>
      <w:r w:rsidR="00C93869">
        <w:t xml:space="preserve"> </w:t>
      </w:r>
      <w:r w:rsidR="00A9026B">
        <w:rPr>
          <w:rFonts w:cs="Arial"/>
        </w:rPr>
        <w:t xml:space="preserve">zu jedem KS-Typ </w:t>
      </w:r>
      <w:r>
        <w:rPr>
          <w:rFonts w:cs="Arial"/>
        </w:rPr>
        <w:t>eine eigene TKU, in der der Pr</w:t>
      </w:r>
      <w:r w:rsidRPr="005C51CD">
        <w:rPr>
          <w:rFonts w:cs="Arial"/>
        </w:rPr>
        <w:t>ü</w:t>
      </w:r>
      <w:r>
        <w:rPr>
          <w:rFonts w:cs="Arial"/>
        </w:rPr>
        <w:t>fablauf sowie die Parameter der einzelnen Tests festgelegt sind.</w:t>
      </w:r>
    </w:p>
    <w:p w:rsidR="008731ED" w:rsidRDefault="008731ED" w:rsidP="008731ED">
      <w:pPr>
        <w:pStyle w:val="Abbildung"/>
      </w:pPr>
      <w:r>
        <w:rPr>
          <w:noProof/>
        </w:rPr>
        <w:lastRenderedPageBreak/>
        <w:drawing>
          <wp:inline distT="0" distB="0" distL="0" distR="0" wp14:anchorId="2B1D08A9" wp14:editId="13E205A7">
            <wp:extent cx="5759450" cy="61099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9-20_14h28_16.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6109970"/>
                    </a:xfrm>
                    <a:prstGeom prst="rect">
                      <a:avLst/>
                    </a:prstGeom>
                  </pic:spPr>
                </pic:pic>
              </a:graphicData>
            </a:graphic>
          </wp:inline>
        </w:drawing>
      </w:r>
    </w:p>
    <w:p w:rsidR="00A56474" w:rsidRDefault="008731ED" w:rsidP="00A56474">
      <w:pPr>
        <w:pStyle w:val="Abbildung"/>
      </w:pPr>
      <w:bookmarkStart w:id="11" w:name="_Toc471399129"/>
      <w:r>
        <w:t xml:space="preserve">Abb. </w:t>
      </w:r>
      <w:r w:rsidR="00EA56E1">
        <w:fldChar w:fldCharType="begin"/>
      </w:r>
      <w:r w:rsidR="00EA56E1">
        <w:instrText xml:space="preserve"> SEQ Abbildung \* ARABIC </w:instrText>
      </w:r>
      <w:r w:rsidR="00EA56E1">
        <w:fldChar w:fldCharType="separate"/>
      </w:r>
      <w:r w:rsidR="000C206A">
        <w:rPr>
          <w:noProof/>
        </w:rPr>
        <w:t>3</w:t>
      </w:r>
      <w:r w:rsidR="00EA56E1">
        <w:rPr>
          <w:noProof/>
        </w:rPr>
        <w:fldChar w:fldCharType="end"/>
      </w:r>
      <w:r>
        <w:t>: Beispielablauf f</w:t>
      </w:r>
      <w:r>
        <w:rPr>
          <w:rFonts w:cs="Arial"/>
        </w:rPr>
        <w:t>ür Prozessvalidierungstest</w:t>
      </w:r>
      <w:r w:rsidR="008B15CD">
        <w:rPr>
          <w:rFonts w:cs="Arial"/>
        </w:rPr>
        <w:t xml:space="preserve"> aus TKU</w:t>
      </w:r>
      <w:r w:rsidR="00A56474">
        <w:rPr>
          <w:rStyle w:val="FootnoteReference"/>
        </w:rPr>
        <w:footnoteReference w:id="4"/>
      </w:r>
      <w:bookmarkEnd w:id="11"/>
    </w:p>
    <w:p w:rsidR="000C7B01" w:rsidRDefault="002B6EA3" w:rsidP="000C7B01">
      <w:r>
        <w:rPr>
          <w:rFonts w:cs="Arial"/>
        </w:rPr>
        <w:t>Zuerst war f</w:t>
      </w:r>
      <w:r w:rsidRPr="005C51CD">
        <w:rPr>
          <w:rFonts w:cs="Arial"/>
        </w:rPr>
        <w:t>ü</w:t>
      </w:r>
      <w:r>
        <w:rPr>
          <w:rFonts w:cs="Arial"/>
        </w:rPr>
        <w:t>r jeden KS-Typ eine Testbeschreibung auf Basis der TKU zu erstellen, in dem der Ablauf mit teilweise geänderten, von der TKU abweichenden Testparametern (z.B. reduzierte Haltezeit f</w:t>
      </w:r>
      <w:r w:rsidRPr="005C51CD">
        <w:rPr>
          <w:rFonts w:cs="Arial"/>
        </w:rPr>
        <w:t>ü</w:t>
      </w:r>
      <w:r w:rsidR="004149C9">
        <w:rPr>
          <w:rFonts w:cs="Arial"/>
        </w:rPr>
        <w:t>r Temperaturschockprüfung</w:t>
      </w:r>
      <w:r>
        <w:rPr>
          <w:rFonts w:cs="Arial"/>
        </w:rPr>
        <w:t>), die noch nicht in die TKU eingepflegt waren,</w:t>
      </w:r>
      <w:r w:rsidR="00E4287F">
        <w:rPr>
          <w:rFonts w:cs="Arial"/>
        </w:rPr>
        <w:t xml:space="preserve"> und der benötigten Anzahl an Testteilen</w:t>
      </w:r>
      <w:r>
        <w:rPr>
          <w:rFonts w:cs="Arial"/>
        </w:rPr>
        <w:t xml:space="preserve"> dargestellt wurde.</w:t>
      </w:r>
    </w:p>
    <w:p w:rsidR="000C7B01" w:rsidRPr="000C7B01" w:rsidRDefault="000C7B01" w:rsidP="000C7B01"/>
    <w:tbl>
      <w:tblPr>
        <w:tblW w:w="9448" w:type="dxa"/>
        <w:tblCellMar>
          <w:left w:w="70" w:type="dxa"/>
          <w:right w:w="70" w:type="dxa"/>
        </w:tblCellMar>
        <w:tblLook w:val="04A0" w:firstRow="1" w:lastRow="0" w:firstColumn="1" w:lastColumn="0" w:noHBand="0" w:noVBand="1"/>
      </w:tblPr>
      <w:tblGrid>
        <w:gridCol w:w="1075"/>
        <w:gridCol w:w="1863"/>
        <w:gridCol w:w="4176"/>
        <w:gridCol w:w="1127"/>
        <w:gridCol w:w="1207"/>
      </w:tblGrid>
      <w:tr w:rsidR="000C7B01" w:rsidRPr="000C7B01" w:rsidTr="009F1E07">
        <w:trPr>
          <w:trHeight w:val="864"/>
        </w:trPr>
        <w:tc>
          <w:tcPr>
            <w:tcW w:w="1075" w:type="dxa"/>
            <w:tcBorders>
              <w:top w:val="single" w:sz="4" w:space="0" w:color="auto"/>
              <w:left w:val="single" w:sz="4" w:space="0" w:color="auto"/>
              <w:bottom w:val="single" w:sz="4" w:space="0" w:color="auto"/>
              <w:right w:val="nil"/>
            </w:tcBorders>
            <w:shd w:val="clear" w:color="auto" w:fill="auto"/>
          </w:tcPr>
          <w:p w:rsidR="000C7B01" w:rsidRPr="009F1E07" w:rsidRDefault="000C7B01" w:rsidP="00A56474">
            <w:pPr>
              <w:pStyle w:val="Tabellenberschrift"/>
              <w:rPr>
                <w:b/>
              </w:rPr>
            </w:pPr>
            <w:r w:rsidRPr="009F1E07">
              <w:rPr>
                <w:b/>
              </w:rPr>
              <w:lastRenderedPageBreak/>
              <w:t>Test number of TKU</w:t>
            </w:r>
          </w:p>
        </w:tc>
        <w:tc>
          <w:tcPr>
            <w:tcW w:w="1863" w:type="dxa"/>
            <w:tcBorders>
              <w:top w:val="single" w:sz="4" w:space="0" w:color="auto"/>
              <w:left w:val="single" w:sz="4" w:space="0" w:color="auto"/>
              <w:bottom w:val="single" w:sz="4" w:space="0" w:color="auto"/>
              <w:right w:val="nil"/>
            </w:tcBorders>
            <w:shd w:val="clear" w:color="auto" w:fill="auto"/>
          </w:tcPr>
          <w:p w:rsidR="000C7B01" w:rsidRPr="009F1E07" w:rsidRDefault="000C7B01" w:rsidP="00A56474">
            <w:pPr>
              <w:pStyle w:val="Tabellenberschrift"/>
              <w:rPr>
                <w:b/>
              </w:rPr>
            </w:pPr>
            <w:r w:rsidRPr="009F1E07">
              <w:rPr>
                <w:b/>
              </w:rPr>
              <w:t>Test item</w:t>
            </w:r>
          </w:p>
        </w:tc>
        <w:tc>
          <w:tcPr>
            <w:tcW w:w="4176" w:type="dxa"/>
            <w:tcBorders>
              <w:top w:val="single" w:sz="4" w:space="0" w:color="auto"/>
              <w:left w:val="single" w:sz="4" w:space="0" w:color="auto"/>
              <w:bottom w:val="single" w:sz="4" w:space="0" w:color="auto"/>
              <w:right w:val="single" w:sz="4" w:space="0" w:color="000000"/>
            </w:tcBorders>
            <w:shd w:val="clear" w:color="auto" w:fill="auto"/>
          </w:tcPr>
          <w:p w:rsidR="000C7B01" w:rsidRPr="009F1E07" w:rsidRDefault="000C7B01" w:rsidP="00A56474">
            <w:pPr>
              <w:pStyle w:val="Tabellenberschrift"/>
              <w:rPr>
                <w:b/>
                <w:noProof/>
              </w:rPr>
            </w:pPr>
            <w:r w:rsidRPr="009F1E07">
              <w:rPr>
                <w:b/>
                <w:noProof/>
              </w:rPr>
              <w:t>Bosch PV test</w:t>
            </w:r>
          </w:p>
        </w:tc>
        <w:tc>
          <w:tcPr>
            <w:tcW w:w="0" w:type="auto"/>
            <w:tcBorders>
              <w:top w:val="single" w:sz="4" w:space="0" w:color="auto"/>
              <w:left w:val="nil"/>
              <w:bottom w:val="single" w:sz="4" w:space="0" w:color="auto"/>
              <w:right w:val="single" w:sz="4" w:space="0" w:color="auto"/>
            </w:tcBorders>
            <w:shd w:val="clear" w:color="auto" w:fill="auto"/>
          </w:tcPr>
          <w:p w:rsidR="000C7B01" w:rsidRPr="009F1E07" w:rsidRDefault="000C7B01" w:rsidP="00A56474">
            <w:pPr>
              <w:pStyle w:val="Tabellenberschrift"/>
              <w:rPr>
                <w:b/>
              </w:rPr>
            </w:pPr>
            <w:r w:rsidRPr="009F1E07">
              <w:rPr>
                <w:b/>
              </w:rPr>
              <w:t>Duration</w:t>
            </w:r>
          </w:p>
          <w:p w:rsidR="000C7B01" w:rsidRPr="000C7B01" w:rsidRDefault="000C7B01" w:rsidP="00A56474">
            <w:pPr>
              <w:pStyle w:val="Tabellenberschrift"/>
            </w:pPr>
            <w:r w:rsidRPr="009F1E07">
              <w:rPr>
                <w:b/>
              </w:rPr>
              <w:t>[days]</w:t>
            </w:r>
          </w:p>
        </w:tc>
        <w:tc>
          <w:tcPr>
            <w:tcW w:w="0" w:type="auto"/>
            <w:tcBorders>
              <w:top w:val="single" w:sz="4" w:space="0" w:color="auto"/>
              <w:left w:val="nil"/>
              <w:bottom w:val="single" w:sz="4" w:space="0" w:color="auto"/>
              <w:right w:val="single" w:sz="4" w:space="0" w:color="auto"/>
            </w:tcBorders>
            <w:shd w:val="clear" w:color="auto" w:fill="auto"/>
          </w:tcPr>
          <w:p w:rsidR="000C7B01" w:rsidRPr="009F1E07" w:rsidRDefault="000C7B01" w:rsidP="00A56474">
            <w:pPr>
              <w:pStyle w:val="Tabellenberschrift"/>
              <w:rPr>
                <w:b/>
              </w:rPr>
            </w:pPr>
            <w:r w:rsidRPr="009F1E07">
              <w:rPr>
                <w:b/>
              </w:rPr>
              <w:t>Number of parts</w:t>
            </w:r>
          </w:p>
        </w:tc>
      </w:tr>
      <w:tr w:rsidR="000C7B01" w:rsidRPr="000C7B01" w:rsidTr="009F1E07">
        <w:trPr>
          <w:trHeight w:val="6166"/>
        </w:trPr>
        <w:tc>
          <w:tcPr>
            <w:tcW w:w="1075" w:type="dxa"/>
            <w:tcBorders>
              <w:top w:val="single" w:sz="4" w:space="0" w:color="auto"/>
              <w:left w:val="single" w:sz="4" w:space="0" w:color="auto"/>
              <w:bottom w:val="single" w:sz="4" w:space="0" w:color="auto"/>
              <w:right w:val="nil"/>
            </w:tcBorders>
            <w:shd w:val="clear" w:color="auto" w:fill="auto"/>
            <w:hideMark/>
          </w:tcPr>
          <w:p w:rsidR="000C7B01" w:rsidRPr="000C7B01" w:rsidRDefault="000C7B01" w:rsidP="00A56474">
            <w:pPr>
              <w:pStyle w:val="Tabellenberschrift"/>
            </w:pPr>
            <w:r w:rsidRPr="000C7B01">
              <w:t>4.3.2</w:t>
            </w:r>
          </w:p>
        </w:tc>
        <w:tc>
          <w:tcPr>
            <w:tcW w:w="1863" w:type="dxa"/>
            <w:tcBorders>
              <w:top w:val="single" w:sz="4" w:space="0" w:color="auto"/>
              <w:left w:val="single" w:sz="4" w:space="0" w:color="auto"/>
              <w:bottom w:val="single" w:sz="4" w:space="0" w:color="auto"/>
              <w:right w:val="nil"/>
            </w:tcBorders>
            <w:shd w:val="clear" w:color="auto" w:fill="auto"/>
            <w:hideMark/>
          </w:tcPr>
          <w:p w:rsidR="000C7B01" w:rsidRPr="000C7B01" w:rsidRDefault="000C7B01" w:rsidP="009F1E07">
            <w:pPr>
              <w:pStyle w:val="Tabellenberschrift"/>
              <w:spacing w:line="240" w:lineRule="auto"/>
            </w:pPr>
            <w:r w:rsidRPr="000C7B01">
              <w:t>Temperature step test</w:t>
            </w:r>
          </w:p>
        </w:tc>
        <w:tc>
          <w:tcPr>
            <w:tcW w:w="4176" w:type="dxa"/>
            <w:tcBorders>
              <w:top w:val="single" w:sz="4" w:space="0" w:color="auto"/>
              <w:left w:val="single" w:sz="4" w:space="0" w:color="auto"/>
              <w:bottom w:val="single" w:sz="4" w:space="0" w:color="auto"/>
              <w:right w:val="single" w:sz="4" w:space="0" w:color="000000"/>
            </w:tcBorders>
            <w:shd w:val="clear" w:color="auto" w:fill="auto"/>
            <w:hideMark/>
          </w:tcPr>
          <w:p w:rsidR="000C7B01" w:rsidRPr="000C7B01" w:rsidRDefault="009F1E07" w:rsidP="009F1E07">
            <w:pPr>
              <w:pStyle w:val="Tabellenberschrift"/>
              <w:spacing w:line="240" w:lineRule="auto"/>
              <w:jc w:val="left"/>
              <w:rPr>
                <w:lang w:val="en-US"/>
              </w:rPr>
            </w:pPr>
            <w:r w:rsidRPr="000C7B01">
              <w:rPr>
                <w:noProof/>
              </w:rPr>
              <w:drawing>
                <wp:anchor distT="0" distB="0" distL="114300" distR="114300" simplePos="0" relativeHeight="251660288" behindDoc="0" locked="0" layoutInCell="1" allowOverlap="1" wp14:anchorId="133185A7" wp14:editId="6DE1061F">
                  <wp:simplePos x="0" y="0"/>
                  <wp:positionH relativeFrom="column">
                    <wp:posOffset>47265</wp:posOffset>
                  </wp:positionH>
                  <wp:positionV relativeFrom="paragraph">
                    <wp:posOffset>2393940</wp:posOffset>
                  </wp:positionV>
                  <wp:extent cx="2495550" cy="1457325"/>
                  <wp:effectExtent l="0" t="0" r="0" b="0"/>
                  <wp:wrapNone/>
                  <wp:docPr id="87" name="Picture 87"/>
                  <wp:cNvGraphicFramePr/>
                  <a:graphic xmlns:a="http://schemas.openxmlformats.org/drawingml/2006/main">
                    <a:graphicData uri="http://schemas.openxmlformats.org/drawingml/2006/picture">
                      <pic:pic xmlns:pic="http://schemas.openxmlformats.org/drawingml/2006/picture">
                        <pic:nvPicPr>
                          <pic:cNvPr id="87" name="図 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5550" cy="14573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r w:rsidR="000C7B01" w:rsidRPr="000C7B01">
              <w:rPr>
                <w:lang w:val="en-US"/>
              </w:rPr>
              <w:t>ISO 16750-4</w:t>
            </w:r>
            <w:r w:rsidR="000C7B01" w:rsidRPr="000C7B01">
              <w:rPr>
                <w:lang w:val="en-US"/>
              </w:rPr>
              <w:br/>
              <w:t>T</w:t>
            </w:r>
            <w:r w:rsidR="00B757EC">
              <w:rPr>
                <w:lang w:val="en-US"/>
              </w:rPr>
              <w:t>e</w:t>
            </w:r>
            <w:r w:rsidR="000C7B01" w:rsidRPr="000C7B01">
              <w:rPr>
                <w:lang w:val="en-US"/>
              </w:rPr>
              <w:t>mperature range: -40…150</w:t>
            </w:r>
            <w:r w:rsidR="000C7B01" w:rsidRPr="000C7B01">
              <w:rPr>
                <w:rFonts w:ascii="Cambria Math" w:hAnsi="Cambria Math" w:cs="Cambria Math"/>
                <w:lang w:val="en-US"/>
              </w:rPr>
              <w:t>℃</w:t>
            </w:r>
            <w:r w:rsidR="000C7B01" w:rsidRPr="000C7B01">
              <w:rPr>
                <w:lang w:val="en-US"/>
              </w:rPr>
              <w:br/>
              <w:t>Changing temperature: 20</w:t>
            </w:r>
            <w:r w:rsidR="000C7B01" w:rsidRPr="000C7B01">
              <w:rPr>
                <w:rFonts w:ascii="Cambria Math" w:hAnsi="Cambria Math" w:cs="Cambria Math"/>
                <w:lang w:val="en-US"/>
              </w:rPr>
              <w:t>℃</w:t>
            </w:r>
            <w:r w:rsidR="000C7B01" w:rsidRPr="000C7B01">
              <w:rPr>
                <w:lang w:val="en-US"/>
              </w:rPr>
              <w:t xml:space="preserve"> each step</w:t>
            </w:r>
            <w:r w:rsidR="000C7B01" w:rsidRPr="000C7B01">
              <w:rPr>
                <w:lang w:val="en-US"/>
              </w:rPr>
              <w:br/>
              <w:t>Dwell time each temp step: 30min</w:t>
            </w:r>
            <w:r w:rsidR="000C7B01" w:rsidRPr="000C7B01">
              <w:rPr>
                <w:lang w:val="en-US"/>
              </w:rPr>
              <w:br/>
              <w:t>But only min and max temperature and RT</w:t>
            </w:r>
            <w:r w:rsidR="000C7B01" w:rsidRPr="000C7B01">
              <w:rPr>
                <w:lang w:val="en-US"/>
              </w:rPr>
              <w:br/>
              <w:t>Functional test at the end of each tem</w:t>
            </w:r>
            <w:r w:rsidR="00B757EC">
              <w:rPr>
                <w:lang w:val="en-US"/>
              </w:rPr>
              <w:t>p</w:t>
            </w:r>
            <w:r w:rsidR="000C7B01" w:rsidRPr="000C7B01">
              <w:rPr>
                <w:lang w:val="en-US"/>
              </w:rPr>
              <w:t>eratur</w:t>
            </w:r>
            <w:r w:rsidR="00B757EC">
              <w:rPr>
                <w:lang w:val="en-US"/>
              </w:rPr>
              <w:t>e</w:t>
            </w:r>
            <w:r w:rsidR="000C7B01" w:rsidRPr="000C7B01">
              <w:rPr>
                <w:lang w:val="en-US"/>
              </w:rPr>
              <w:t xml:space="preserve"> step (after 30 minutes) at acc</w:t>
            </w:r>
            <w:r w:rsidR="00B757EC">
              <w:rPr>
                <w:lang w:val="en-US"/>
              </w:rPr>
              <w:t>o</w:t>
            </w:r>
            <w:r w:rsidR="000C7B01" w:rsidRPr="000C7B01">
              <w:rPr>
                <w:lang w:val="en-US"/>
              </w:rPr>
              <w:t>rding temperature.</w:t>
            </w:r>
            <w:r w:rsidR="000C7B01" w:rsidRPr="000C7B01">
              <w:rPr>
                <w:lang w:val="en-US"/>
              </w:rPr>
              <w:br/>
              <w:t xml:space="preserve">Hint: Resistance values pin to pin, pins to pressure sleeve are decreased at higher temperature. </w:t>
            </w:r>
          </w:p>
        </w:tc>
        <w:tc>
          <w:tcPr>
            <w:tcW w:w="0" w:type="auto"/>
            <w:tcBorders>
              <w:top w:val="single" w:sz="4" w:space="0" w:color="auto"/>
              <w:left w:val="nil"/>
              <w:bottom w:val="single" w:sz="4" w:space="0" w:color="auto"/>
              <w:right w:val="single" w:sz="4" w:space="0" w:color="auto"/>
            </w:tcBorders>
            <w:shd w:val="clear" w:color="auto" w:fill="auto"/>
            <w:hideMark/>
          </w:tcPr>
          <w:p w:rsidR="000C7B01" w:rsidRPr="000C7B01" w:rsidRDefault="000C7B01" w:rsidP="009F1E07">
            <w:pPr>
              <w:pStyle w:val="Tabellenberschrift"/>
              <w:jc w:val="center"/>
            </w:pPr>
            <w:r w:rsidRPr="000C7B01">
              <w:t>2</w:t>
            </w:r>
          </w:p>
        </w:tc>
        <w:tc>
          <w:tcPr>
            <w:tcW w:w="0" w:type="auto"/>
            <w:tcBorders>
              <w:top w:val="single" w:sz="4" w:space="0" w:color="auto"/>
              <w:left w:val="nil"/>
              <w:bottom w:val="single" w:sz="4" w:space="0" w:color="auto"/>
              <w:right w:val="single" w:sz="4" w:space="0" w:color="auto"/>
            </w:tcBorders>
            <w:shd w:val="clear" w:color="auto" w:fill="auto"/>
            <w:hideMark/>
          </w:tcPr>
          <w:p w:rsidR="000C7B01" w:rsidRPr="000C7B01" w:rsidRDefault="000C7B01" w:rsidP="009F1E07">
            <w:pPr>
              <w:pStyle w:val="Tabellenberschrift"/>
              <w:jc w:val="center"/>
            </w:pPr>
            <w:r w:rsidRPr="000C7B01">
              <w:t>6</w:t>
            </w:r>
          </w:p>
        </w:tc>
      </w:tr>
    </w:tbl>
    <w:p w:rsidR="00A56474" w:rsidRDefault="009F1E07" w:rsidP="00A56474">
      <w:pPr>
        <w:pStyle w:val="Caption"/>
        <w:jc w:val="center"/>
      </w:pPr>
      <w:bookmarkStart w:id="12" w:name="_Toc462308909"/>
      <w:r>
        <w:t>Tab.</w:t>
      </w:r>
      <w:r w:rsidR="00A56474">
        <w:t xml:space="preserve"> </w:t>
      </w:r>
      <w:r w:rsidR="00EA56E1">
        <w:fldChar w:fldCharType="begin"/>
      </w:r>
      <w:r w:rsidR="00EA56E1">
        <w:instrText xml:space="preserve"> SEQ Tabelle \* ARABIC </w:instrText>
      </w:r>
      <w:r w:rsidR="00EA56E1">
        <w:fldChar w:fldCharType="separate"/>
      </w:r>
      <w:r w:rsidR="00A56474">
        <w:rPr>
          <w:noProof/>
        </w:rPr>
        <w:t>2</w:t>
      </w:r>
      <w:r w:rsidR="00EA56E1">
        <w:rPr>
          <w:noProof/>
        </w:rPr>
        <w:fldChar w:fldCharType="end"/>
      </w:r>
      <w:r w:rsidR="00A56474">
        <w:t>: Ausschnitt aus Testbeschreibung: Bsp Stufentemperaturpr</w:t>
      </w:r>
      <w:r w:rsidR="00A56474">
        <w:rPr>
          <w:rFonts w:cs="Arial"/>
        </w:rPr>
        <w:t>üf</w:t>
      </w:r>
      <w:r w:rsidR="00A56474">
        <w:t>ung</w:t>
      </w:r>
      <w:bookmarkEnd w:id="12"/>
    </w:p>
    <w:p w:rsidR="00CD2242" w:rsidRDefault="00B7104D" w:rsidP="00CD2242">
      <w:pPr>
        <w:rPr>
          <w:rFonts w:cs="Arial"/>
        </w:rPr>
      </w:pPr>
      <w:r>
        <w:rPr>
          <w:rFonts w:cs="Arial"/>
        </w:rPr>
        <w:t>Als nächstes waren die</w:t>
      </w:r>
      <w:r w:rsidR="00CD2242">
        <w:rPr>
          <w:rFonts w:cs="Arial"/>
        </w:rPr>
        <w:t xml:space="preserve"> Pr</w:t>
      </w:r>
      <w:r w:rsidR="00CD2242" w:rsidRPr="005C51CD">
        <w:rPr>
          <w:rFonts w:cs="Arial"/>
        </w:rPr>
        <w:t>ü</w:t>
      </w:r>
      <w:r w:rsidR="00CD2242">
        <w:rPr>
          <w:rFonts w:cs="Arial"/>
        </w:rPr>
        <w:t>fabläu</w:t>
      </w:r>
      <w:r w:rsidR="009B3DEE">
        <w:rPr>
          <w:rFonts w:cs="Arial"/>
        </w:rPr>
        <w:t>fe der einzel</w:t>
      </w:r>
      <w:r w:rsidR="00CD2242">
        <w:rPr>
          <w:rFonts w:cs="Arial"/>
        </w:rPr>
        <w:t>nen KS-Typen und dann</w:t>
      </w:r>
      <w:r w:rsidR="00CD2242" w:rsidRPr="00467F40">
        <w:rPr>
          <w:rFonts w:cs="Arial"/>
        </w:rPr>
        <w:t xml:space="preserve"> </w:t>
      </w:r>
      <w:r w:rsidR="00CD2242">
        <w:rPr>
          <w:rFonts w:cs="Arial"/>
        </w:rPr>
        <w:t>die einzelnen Parameter f</w:t>
      </w:r>
      <w:r w:rsidR="00CD2242" w:rsidRPr="005C51CD">
        <w:rPr>
          <w:rFonts w:cs="Arial"/>
        </w:rPr>
        <w:t>ü</w:t>
      </w:r>
      <w:r w:rsidR="00CD2242">
        <w:rPr>
          <w:rFonts w:cs="Arial"/>
        </w:rPr>
        <w:t>r die jeweiligen Tests zu vergleichen, um möglichst viele Pr</w:t>
      </w:r>
      <w:r w:rsidR="00CD2242" w:rsidRPr="005C51CD">
        <w:rPr>
          <w:rFonts w:cs="Arial"/>
        </w:rPr>
        <w:t>ü</w:t>
      </w:r>
      <w:r w:rsidR="00CD2242">
        <w:rPr>
          <w:rFonts w:cs="Arial"/>
        </w:rPr>
        <w:t>fungen kombinieren zu können.</w:t>
      </w:r>
      <w:r w:rsidR="009B3DEE">
        <w:rPr>
          <w:rFonts w:cs="Arial"/>
        </w:rPr>
        <w:t xml:space="preserve"> </w:t>
      </w:r>
      <w:r w:rsidR="00CD2242">
        <w:rPr>
          <w:rFonts w:cs="Arial"/>
        </w:rPr>
        <w:t>Dies war zum einen nötig, um die Stillstandszeit</w:t>
      </w:r>
      <w:r w:rsidR="00B93B1A">
        <w:rPr>
          <w:rFonts w:cs="Arial"/>
        </w:rPr>
        <w:t xml:space="preserve"> zwischen EOP im</w:t>
      </w:r>
      <w:r w:rsidR="00CD2242">
        <w:rPr>
          <w:rFonts w:cs="Arial"/>
        </w:rPr>
        <w:t xml:space="preserve"> AmaP2 und SOP </w:t>
      </w:r>
      <w:r w:rsidR="00B93B1A">
        <w:rPr>
          <w:rFonts w:cs="Arial"/>
        </w:rPr>
        <w:t>im</w:t>
      </w:r>
      <w:r w:rsidR="00D6543A">
        <w:rPr>
          <w:rFonts w:cs="Arial"/>
        </w:rPr>
        <w:t xml:space="preserve"> H</w:t>
      </w:r>
      <w:r w:rsidR="00E4287F">
        <w:rPr>
          <w:rFonts w:cs="Arial"/>
        </w:rPr>
        <w:t>mjP, die zu einem großen Teil</w:t>
      </w:r>
      <w:r w:rsidR="00CD2242">
        <w:rPr>
          <w:rFonts w:cs="Arial"/>
        </w:rPr>
        <w:t xml:space="preserve"> von der Dauer der Prozessvalidierungstests abhängt, so kurz wie möglich zu halten und zum anderen die Kosten für die Validierung zu minimieren. </w:t>
      </w:r>
    </w:p>
    <w:p w:rsidR="008731ED" w:rsidRPr="008731ED" w:rsidRDefault="00C94100" w:rsidP="008731ED">
      <w:r>
        <w:t>A</w:t>
      </w:r>
      <w:r w:rsidR="003352BA">
        <w:t>uch ohne</w:t>
      </w:r>
      <w:r w:rsidR="008752F2">
        <w:t xml:space="preserve"> jegliche</w:t>
      </w:r>
      <w:r w:rsidR="00B7104D">
        <w:t xml:space="preserve"> </w:t>
      </w:r>
      <w:r w:rsidR="00B7104D">
        <w:rPr>
          <w:rFonts w:cs="Arial"/>
        </w:rPr>
        <w:t>Ä</w:t>
      </w:r>
      <w:r w:rsidR="003352BA">
        <w:t>nderung</w:t>
      </w:r>
      <w:r w:rsidR="008752F2">
        <w:t xml:space="preserve"> </w:t>
      </w:r>
      <w:r>
        <w:t xml:space="preserve">an der Fertigungslinie muss </w:t>
      </w:r>
      <w:r w:rsidR="008752F2">
        <w:t>ein mal pro Halbjahr ein Prozessvalidierung</w:t>
      </w:r>
      <w:r>
        <w:t>stest durchgef</w:t>
      </w:r>
      <w:r w:rsidR="001055CF">
        <w:rPr>
          <w:rFonts w:cs="Arial"/>
        </w:rPr>
        <w:t>ü</w:t>
      </w:r>
      <w:r>
        <w:t>hrt werden.</w:t>
      </w:r>
      <w:r w:rsidR="008752F2">
        <w:t xml:space="preserve"> </w:t>
      </w:r>
      <w:r>
        <w:t>Ein weiteres Ziel war es</w:t>
      </w:r>
      <w:r w:rsidR="001055CF">
        <w:t xml:space="preserve"> daher</w:t>
      </w:r>
      <w:r>
        <w:t>, den Test f</w:t>
      </w:r>
      <w:r w:rsidR="001055CF">
        <w:rPr>
          <w:rFonts w:cs="Arial"/>
        </w:rPr>
        <w:t>ü</w:t>
      </w:r>
      <w:r w:rsidR="001656A3">
        <w:t>r das zweite</w:t>
      </w:r>
      <w:r>
        <w:t xml:space="preserve"> Halbjahr 2017 und den Test aufgrund der Verlagerung zu kombinieren. Entscheidend hierbei ist der Unterschied in der Anzahl der zu pr</w:t>
      </w:r>
      <w:r w:rsidR="001055CF">
        <w:rPr>
          <w:rFonts w:cs="Arial"/>
        </w:rPr>
        <w:t>ü</w:t>
      </w:r>
      <w:r>
        <w:t>fenden Teile. Bei dem halbj</w:t>
      </w:r>
      <w:r w:rsidR="001055CF">
        <w:rPr>
          <w:rFonts w:cs="Arial"/>
        </w:rPr>
        <w:t>ä</w:t>
      </w:r>
      <w:r>
        <w:t>hrlichen Tes</w:t>
      </w:r>
      <w:r w:rsidR="00026E41">
        <w:t>t h</w:t>
      </w:r>
      <w:r w:rsidR="001055CF">
        <w:rPr>
          <w:rFonts w:cs="Arial"/>
        </w:rPr>
        <w:t>ä</w:t>
      </w:r>
      <w:r w:rsidR="00026E41">
        <w:t xml:space="preserve">ngt die Anzahl von der geplanten </w:t>
      </w:r>
      <w:r>
        <w:t>Anzahl</w:t>
      </w:r>
      <w:r w:rsidR="00CC19CA" w:rsidRPr="00CC19CA">
        <w:t xml:space="preserve"> </w:t>
      </w:r>
      <w:r w:rsidR="00CC19CA">
        <w:t>zu produzierender</w:t>
      </w:r>
      <w:r>
        <w:t xml:space="preserve"> Teile im betreffenden Jahr, beim Test aufgrund der Verlagerung von der in der TKU definierten Anzahl an Teilen ab.  </w:t>
      </w:r>
      <w:r w:rsidR="003352BA">
        <w:t xml:space="preserve"> </w:t>
      </w:r>
    </w:p>
    <w:p w:rsidR="000C206A" w:rsidRDefault="000C206A" w:rsidP="00145A7A"/>
    <w:p w:rsidR="000C206A" w:rsidRDefault="000C206A" w:rsidP="000C206A">
      <w:pPr>
        <w:pStyle w:val="Abbildung"/>
      </w:pPr>
      <w:r>
        <w:rPr>
          <w:noProof/>
        </w:rPr>
        <w:lastRenderedPageBreak/>
        <w:drawing>
          <wp:inline distT="0" distB="0" distL="0" distR="0">
            <wp:extent cx="5759450" cy="2640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sschnitt Gesamtzeitplan PV tests.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2640330"/>
                    </a:xfrm>
                    <a:prstGeom prst="rect">
                      <a:avLst/>
                    </a:prstGeom>
                  </pic:spPr>
                </pic:pic>
              </a:graphicData>
            </a:graphic>
          </wp:inline>
        </w:drawing>
      </w:r>
    </w:p>
    <w:p w:rsidR="000C206A" w:rsidRDefault="000C206A" w:rsidP="000C206A">
      <w:pPr>
        <w:pStyle w:val="Caption"/>
        <w:jc w:val="center"/>
      </w:pPr>
      <w:bookmarkStart w:id="13" w:name="_Toc471399130"/>
      <w:r>
        <w:t xml:space="preserve">Abb. </w:t>
      </w:r>
      <w:r>
        <w:fldChar w:fldCharType="begin"/>
      </w:r>
      <w:r>
        <w:instrText xml:space="preserve"> SEQ Abbildung \* ARABIC </w:instrText>
      </w:r>
      <w:r>
        <w:fldChar w:fldCharType="separate"/>
      </w:r>
      <w:r>
        <w:rPr>
          <w:noProof/>
        </w:rPr>
        <w:t>4</w:t>
      </w:r>
      <w:r>
        <w:fldChar w:fldCharType="end"/>
      </w:r>
      <w:r>
        <w:t xml:space="preserve">: Auschnitt aus </w:t>
      </w:r>
      <w:r>
        <w:rPr>
          <w:rFonts w:cs="Arial"/>
        </w:rPr>
        <w:t>Ü</w:t>
      </w:r>
      <w:r>
        <w:t>bersichtsplan PV-Tests</w:t>
      </w:r>
      <w:bookmarkEnd w:id="13"/>
    </w:p>
    <w:p w:rsidR="00145A7A" w:rsidRPr="005C5009" w:rsidRDefault="009B3DEE" w:rsidP="00145A7A">
      <w:r>
        <w:t>Die tats</w:t>
      </w:r>
      <w:r w:rsidR="001055CF">
        <w:rPr>
          <w:rFonts w:cs="Arial"/>
        </w:rPr>
        <w:t>ä</w:t>
      </w:r>
      <w:r>
        <w:t>chliche Durchf</w:t>
      </w:r>
      <w:r w:rsidR="001055CF">
        <w:rPr>
          <w:rFonts w:cs="Arial"/>
        </w:rPr>
        <w:t>ü</w:t>
      </w:r>
      <w:r>
        <w:t xml:space="preserve">hrung der Prozessvalidierungstests </w:t>
      </w:r>
      <w:r w:rsidR="00A17CF8">
        <w:t>erfolgt, da in AmaP2</w:t>
      </w:r>
      <w:r w:rsidR="00B93B1A">
        <w:t xml:space="preserve"> keine geeigneten Pr</w:t>
      </w:r>
      <w:r w:rsidR="001055CF">
        <w:rPr>
          <w:rFonts w:cs="Arial"/>
        </w:rPr>
        <w:t>ü</w:t>
      </w:r>
      <w:r w:rsidR="008B15CD">
        <w:t xml:space="preserve">fanlagen vorhanden sind, </w:t>
      </w:r>
      <w:r w:rsidR="00B93B1A">
        <w:t>im BhP in Deutschland</w:t>
      </w:r>
      <w:r>
        <w:t xml:space="preserve">. </w:t>
      </w:r>
      <w:r w:rsidR="00BC104F">
        <w:t>BhP ist Leitwerk f</w:t>
      </w:r>
      <w:r w:rsidR="00BC104F">
        <w:rPr>
          <w:rFonts w:cs="Arial"/>
        </w:rPr>
        <w:t>ü</w:t>
      </w:r>
      <w:r w:rsidR="00BC104F">
        <w:t>r den KS und damit zentraler Ansprechpartner f</w:t>
      </w:r>
      <w:r w:rsidR="00BC104F">
        <w:rPr>
          <w:rFonts w:cs="Arial"/>
        </w:rPr>
        <w:t>ü</w:t>
      </w:r>
      <w:r w:rsidR="00BC104F">
        <w:t>r alle Bosch Werke weltweit bei Fragen oder Problemen, die den KS betreffen.</w:t>
      </w:r>
      <w:r w:rsidR="00BC104F">
        <w:rPr>
          <w:rFonts w:cs="Arial"/>
        </w:rPr>
        <w:t xml:space="preserve"> </w:t>
      </w:r>
      <w:r w:rsidR="005A2A48">
        <w:t>Ein weiterer Teil meiner Aufgabe w</w:t>
      </w:r>
      <w:r w:rsidR="00B93B1A">
        <w:t xml:space="preserve">ar </w:t>
      </w:r>
      <w:r w:rsidR="0058175E">
        <w:t xml:space="preserve">deshalb </w:t>
      </w:r>
      <w:r w:rsidR="00B93B1A">
        <w:t>die</w:t>
      </w:r>
      <w:r w:rsidR="00A17CF8">
        <w:t xml:space="preserve"> Erstellung eines </w:t>
      </w:r>
      <w:r w:rsidR="00A17CF8">
        <w:rPr>
          <w:rFonts w:cs="Arial"/>
        </w:rPr>
        <w:t>Ü</w:t>
      </w:r>
      <w:r w:rsidR="00A17CF8">
        <w:t>bersichtsplanes</w:t>
      </w:r>
      <w:r w:rsidR="004E108C">
        <w:t xml:space="preserve"> (siehe Abbildung 4)</w:t>
      </w:r>
      <w:r w:rsidR="00A17CF8">
        <w:t>, der alle ben</w:t>
      </w:r>
      <w:r w:rsidR="00A17CF8">
        <w:rPr>
          <w:rFonts w:cs="Arial"/>
        </w:rPr>
        <w:t>ö</w:t>
      </w:r>
      <w:r w:rsidR="00A17CF8">
        <w:t xml:space="preserve">tigten </w:t>
      </w:r>
      <w:r w:rsidR="00A17CF8">
        <w:t>PV-Tests</w:t>
      </w:r>
      <w:r w:rsidR="00A17CF8">
        <w:t xml:space="preserve"> darstellt, um diesen </w:t>
      </w:r>
      <w:r w:rsidR="00B93B1A">
        <w:t>der QMM des</w:t>
      </w:r>
      <w:r w:rsidR="005A2A48">
        <w:t xml:space="preserve"> BhP</w:t>
      </w:r>
      <w:r w:rsidR="00A17CF8">
        <w:t xml:space="preserve"> vorzustellen und den genauen zeitlichen Ablauf festlegen zu k</w:t>
      </w:r>
      <w:r w:rsidR="00A17CF8">
        <w:rPr>
          <w:rFonts w:cs="Arial"/>
        </w:rPr>
        <w:t>ö</w:t>
      </w:r>
      <w:r w:rsidR="00A17CF8">
        <w:t xml:space="preserve">nnen. </w:t>
      </w:r>
    </w:p>
    <w:p w:rsidR="00761193" w:rsidRDefault="00761193" w:rsidP="00761193">
      <w:pPr>
        <w:pStyle w:val="Heading2"/>
        <w:rPr>
          <w:rFonts w:cs="Arial"/>
        </w:rPr>
      </w:pPr>
      <w:bookmarkStart w:id="14" w:name="_Toc471385437"/>
      <w:r w:rsidRPr="005C51CD">
        <w:rPr>
          <w:rFonts w:cs="Arial"/>
        </w:rPr>
        <w:t>Arbeitsbericht 2</w:t>
      </w:r>
      <w:r w:rsidR="00C9358B">
        <w:rPr>
          <w:rFonts w:cs="Arial"/>
        </w:rPr>
        <w:t xml:space="preserve"> (Kundenpr</w:t>
      </w:r>
      <w:r w:rsidR="0023656B" w:rsidRPr="00B605F5">
        <w:rPr>
          <w:rFonts w:cs="Arial"/>
        </w:rPr>
        <w:t>ä</w:t>
      </w:r>
      <w:r w:rsidR="00C9358B">
        <w:rPr>
          <w:rFonts w:cs="Arial"/>
        </w:rPr>
        <w:t>sentationen)</w:t>
      </w:r>
      <w:bookmarkEnd w:id="14"/>
    </w:p>
    <w:p w:rsidR="00B017C8" w:rsidRDefault="0065368B" w:rsidP="00CC19CA">
      <w:pPr>
        <w:rPr>
          <w:rFonts w:cs="Arial"/>
        </w:rPr>
      </w:pPr>
      <w:r>
        <w:t>Wie bereits unter 2.1 erw</w:t>
      </w:r>
      <w:r w:rsidRPr="00B605F5">
        <w:rPr>
          <w:rFonts w:cs="Arial"/>
        </w:rPr>
        <w:t>ä</w:t>
      </w:r>
      <w:r>
        <w:rPr>
          <w:rFonts w:cs="Arial"/>
        </w:rPr>
        <w:t>hnt, ist bei einer Ver</w:t>
      </w:r>
      <w:r w:rsidRPr="00B605F5">
        <w:rPr>
          <w:rFonts w:cs="Arial"/>
        </w:rPr>
        <w:t>ä</w:t>
      </w:r>
      <w:r>
        <w:rPr>
          <w:rFonts w:cs="Arial"/>
        </w:rPr>
        <w:t xml:space="preserve">nderung an einer Produktionslinie eine sehr enge Abstimmung zwischen Zulieferer und Kunde notwendig. Diese reicht von einer einfachen Information des Kunden bis zu einer Besichtigung der Produktionslinie beim Zulieferer duch den Kunden. </w:t>
      </w:r>
    </w:p>
    <w:p w:rsidR="0065368B" w:rsidRDefault="0065368B" w:rsidP="00CC19CA">
      <w:pPr>
        <w:rPr>
          <w:rFonts w:cs="Arial"/>
        </w:rPr>
      </w:pPr>
      <w:r>
        <w:rPr>
          <w:rFonts w:cs="Arial"/>
        </w:rPr>
        <w:t>Um die Kunden schon vorab über die g</w:t>
      </w:r>
      <w:r w:rsidR="00B017C8">
        <w:rPr>
          <w:rFonts w:cs="Arial"/>
        </w:rPr>
        <w:t>eplante Produktionsverlagerung aus dem AmaP2 in das</w:t>
      </w:r>
      <w:r>
        <w:rPr>
          <w:rFonts w:cs="Arial"/>
        </w:rPr>
        <w:t xml:space="preserve"> HmjP zu informieren, war</w:t>
      </w:r>
      <w:r w:rsidR="00822E19">
        <w:rPr>
          <w:rFonts w:cs="Arial"/>
        </w:rPr>
        <w:t xml:space="preserve"> für jeden Kunden</w:t>
      </w:r>
      <w:r>
        <w:rPr>
          <w:rFonts w:cs="Arial"/>
        </w:rPr>
        <w:t xml:space="preserve"> eine Pr</w:t>
      </w:r>
      <w:r w:rsidRPr="00B605F5">
        <w:rPr>
          <w:rFonts w:cs="Arial"/>
        </w:rPr>
        <w:t>ä</w:t>
      </w:r>
      <w:r>
        <w:rPr>
          <w:rFonts w:cs="Arial"/>
        </w:rPr>
        <w:t>sentation zu erstellen, die folgende Themen enthalten sollte: Kurze Vorst</w:t>
      </w:r>
      <w:r w:rsidR="00B017C8">
        <w:rPr>
          <w:rFonts w:cs="Arial"/>
        </w:rPr>
        <w:t>ellung des Produktes KS mit Aufbau, Eigenschaften und den verschiedenen KS-Typen, Vorstellung der einzelnen Fertigungszellen und des Produktionsablaufes vor und nach der Verlagerung, Zeitplan der Verlagerung, Standort und Hallenlayout im HmjP, Schritte zur Prozessabsicherung</w:t>
      </w:r>
      <w:r w:rsidR="00E42A08">
        <w:rPr>
          <w:rFonts w:cs="Arial"/>
        </w:rPr>
        <w:t xml:space="preserve"> durch Bosch</w:t>
      </w:r>
      <w:r w:rsidR="00B017C8">
        <w:rPr>
          <w:rFonts w:cs="Arial"/>
        </w:rPr>
        <w:t xml:space="preserve"> und Überblick über die jeweiligen KS-Typteilenummern des jeweiligen Kunden.</w:t>
      </w:r>
    </w:p>
    <w:p w:rsidR="00A45170" w:rsidRDefault="00A45170" w:rsidP="00A45170">
      <w:pPr>
        <w:pStyle w:val="Abbildung"/>
      </w:pPr>
      <w:r w:rsidRPr="00A45170">
        <w:rPr>
          <w:noProof/>
        </w:rPr>
        <w:lastRenderedPageBreak/>
        <w:drawing>
          <wp:inline distT="0" distB="0" distL="0" distR="0" wp14:anchorId="0CD6CD23" wp14:editId="278876E2">
            <wp:extent cx="5759450" cy="3245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er_presentation_timeplan.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3245485"/>
                    </a:xfrm>
                    <a:prstGeom prst="rect">
                      <a:avLst/>
                    </a:prstGeom>
                  </pic:spPr>
                </pic:pic>
              </a:graphicData>
            </a:graphic>
          </wp:inline>
        </w:drawing>
      </w:r>
    </w:p>
    <w:p w:rsidR="00A45170" w:rsidRDefault="00A45170" w:rsidP="00A45170">
      <w:pPr>
        <w:pStyle w:val="Caption"/>
        <w:jc w:val="center"/>
      </w:pPr>
      <w:bookmarkStart w:id="15" w:name="_Toc471399131"/>
      <w:r>
        <w:t xml:space="preserve">Abb. </w:t>
      </w:r>
      <w:r w:rsidR="00EA56E1">
        <w:fldChar w:fldCharType="begin"/>
      </w:r>
      <w:r w:rsidR="00EA56E1">
        <w:instrText xml:space="preserve"> SEQ Abbildung \* ARABIC </w:instrText>
      </w:r>
      <w:r w:rsidR="00EA56E1">
        <w:fldChar w:fldCharType="separate"/>
      </w:r>
      <w:r w:rsidR="000C206A">
        <w:rPr>
          <w:noProof/>
        </w:rPr>
        <w:t>5</w:t>
      </w:r>
      <w:r w:rsidR="00EA56E1">
        <w:rPr>
          <w:noProof/>
        </w:rPr>
        <w:fldChar w:fldCharType="end"/>
      </w:r>
      <w:r w:rsidR="000C206A">
        <w:rPr>
          <w:noProof/>
        </w:rPr>
        <w:t>:</w:t>
      </w:r>
      <w:r>
        <w:t xml:space="preserve"> Zeitplan aus Kundenpr</w:t>
      </w:r>
      <w:r>
        <w:rPr>
          <w:rFonts w:cs="Arial"/>
        </w:rPr>
        <w:t>ä</w:t>
      </w:r>
      <w:r>
        <w:t>sentation</w:t>
      </w:r>
      <w:bookmarkEnd w:id="15"/>
    </w:p>
    <w:p w:rsidR="00A45170" w:rsidRPr="00A45170" w:rsidRDefault="00A45170" w:rsidP="00A45170">
      <w:r>
        <w:t xml:space="preserve">Abbildung 4 zeigt </w:t>
      </w:r>
      <w:r w:rsidR="00BE2C1B">
        <w:t>als Ausschnitt aus einer Kundenpr</w:t>
      </w:r>
      <w:r w:rsidR="00BE2C1B">
        <w:rPr>
          <w:rFonts w:cs="Arial"/>
        </w:rPr>
        <w:t>ä</w:t>
      </w:r>
      <w:r w:rsidR="00BE2C1B">
        <w:t xml:space="preserve">sentation </w:t>
      </w:r>
      <w:r>
        <w:t xml:space="preserve">den </w:t>
      </w:r>
      <w:r w:rsidR="00BE2C1B">
        <w:t xml:space="preserve">vereinfachten </w:t>
      </w:r>
      <w:r>
        <w:t>Zeitplan f</w:t>
      </w:r>
      <w:r w:rsidR="00BE2C1B">
        <w:rPr>
          <w:rFonts w:cs="Arial"/>
        </w:rPr>
        <w:t>ü</w:t>
      </w:r>
      <w:r>
        <w:t xml:space="preserve">r die Verlagerung der KS Fertigungslinien. </w:t>
      </w:r>
      <w:r w:rsidR="00BE2C1B">
        <w:t>Dieser basiert auf dem Bosch internen Zeitplan, in dem alle Schritte der Verlagerung</w:t>
      </w:r>
      <w:r w:rsidR="0076276D">
        <w:t>,</w:t>
      </w:r>
      <w:r w:rsidR="0076276D" w:rsidRPr="0076276D">
        <w:t xml:space="preserve"> </w:t>
      </w:r>
      <w:r w:rsidR="0076276D">
        <w:t>z.B. alle einzelnen Tests zur Prozessvalidierung,</w:t>
      </w:r>
      <w:r w:rsidR="00BE2C1B">
        <w:t xml:space="preserve"> sehr viel detaillierter</w:t>
      </w:r>
      <w:r w:rsidR="00AF7A3B">
        <w:t xml:space="preserve"> dargestellt sind</w:t>
      </w:r>
      <w:r w:rsidR="0076276D">
        <w:t>, und bietet einen ungef</w:t>
      </w:r>
      <w:r w:rsidR="0076276D">
        <w:rPr>
          <w:rFonts w:cs="Arial"/>
        </w:rPr>
        <w:t>ä</w:t>
      </w:r>
      <w:r w:rsidR="0076276D">
        <w:t>hren</w:t>
      </w:r>
      <w:r w:rsidR="00AF7A3B">
        <w:t xml:space="preserve"> </w:t>
      </w:r>
      <w:r w:rsidR="00AF7A3B">
        <w:rPr>
          <w:rFonts w:cs="Arial"/>
        </w:rPr>
        <w:t>Ü</w:t>
      </w:r>
      <w:r w:rsidR="0076276D">
        <w:t xml:space="preserve">berblick </w:t>
      </w:r>
      <w:r w:rsidR="0076276D">
        <w:rPr>
          <w:rFonts w:cs="Arial"/>
        </w:rPr>
        <w:t>ü</w:t>
      </w:r>
      <w:r w:rsidR="0076276D">
        <w:t>ber das gesamte Verlagerungsprojekt</w:t>
      </w:r>
      <w:r w:rsidR="00AF7A3B">
        <w:t>.</w:t>
      </w:r>
    </w:p>
    <w:p w:rsidR="00145A7A" w:rsidRDefault="00145A7A" w:rsidP="00CC19CA">
      <w:pPr>
        <w:rPr>
          <w:rFonts w:cs="Arial"/>
        </w:rPr>
      </w:pPr>
    </w:p>
    <w:p w:rsidR="00761193" w:rsidRDefault="00761193" w:rsidP="00761193">
      <w:pPr>
        <w:pStyle w:val="Heading2"/>
        <w:rPr>
          <w:rFonts w:cs="Arial"/>
        </w:rPr>
      </w:pPr>
      <w:bookmarkStart w:id="16" w:name="_Toc471385438"/>
      <w:r w:rsidRPr="005C51CD">
        <w:rPr>
          <w:rFonts w:cs="Arial"/>
        </w:rPr>
        <w:lastRenderedPageBreak/>
        <w:t>Arbeitsbericht 3</w:t>
      </w:r>
      <w:r w:rsidR="00C573AD">
        <w:rPr>
          <w:rFonts w:cs="Arial"/>
        </w:rPr>
        <w:t xml:space="preserve"> (CIP-Board</w:t>
      </w:r>
      <w:r w:rsidR="00BC7C21">
        <w:rPr>
          <w:rFonts w:cs="Arial"/>
        </w:rPr>
        <w:t xml:space="preserve"> VHP-</w:t>
      </w:r>
      <w:r w:rsidR="005E7B90">
        <w:rPr>
          <w:rFonts w:cs="Arial"/>
        </w:rPr>
        <w:t>Molding Utilization</w:t>
      </w:r>
      <w:r w:rsidR="00C573AD">
        <w:rPr>
          <w:rFonts w:cs="Arial"/>
        </w:rPr>
        <w:t>)</w:t>
      </w:r>
      <w:bookmarkEnd w:id="16"/>
    </w:p>
    <w:p w:rsidR="002D5E82" w:rsidRDefault="002D5E82" w:rsidP="002D5E82">
      <w:pPr>
        <w:pStyle w:val="Abbildung"/>
      </w:pPr>
      <w:r>
        <w:rPr>
          <w:noProof/>
        </w:rPr>
        <w:drawing>
          <wp:inline distT="0" distB="0" distL="0" distR="0" wp14:anchorId="27FFDF97" wp14:editId="1E316DAA">
            <wp:extent cx="4859941" cy="717331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4219 - Copy.jpg"/>
                    <pic:cNvPicPr/>
                  </pic:nvPicPr>
                  <pic:blipFill rotWithShape="1">
                    <a:blip r:embed="rId20" cstate="print">
                      <a:extLst>
                        <a:ext uri="{28A0092B-C50C-407E-A947-70E740481C1C}">
                          <a14:useLocalDpi xmlns:a14="http://schemas.microsoft.com/office/drawing/2010/main" val="0"/>
                        </a:ext>
                      </a:extLst>
                    </a:blip>
                    <a:srcRect t="11520" b="5270"/>
                    <a:stretch/>
                  </pic:blipFill>
                  <pic:spPr bwMode="auto">
                    <a:xfrm>
                      <a:off x="0" y="0"/>
                      <a:ext cx="4860290" cy="7173825"/>
                    </a:xfrm>
                    <a:prstGeom prst="rect">
                      <a:avLst/>
                    </a:prstGeom>
                    <a:ln>
                      <a:noFill/>
                    </a:ln>
                    <a:extLst>
                      <a:ext uri="{53640926-AAD7-44D8-BBD7-CCE9431645EC}">
                        <a14:shadowObscured xmlns:a14="http://schemas.microsoft.com/office/drawing/2010/main"/>
                      </a:ext>
                    </a:extLst>
                  </pic:spPr>
                </pic:pic>
              </a:graphicData>
            </a:graphic>
          </wp:inline>
        </w:drawing>
      </w:r>
    </w:p>
    <w:p w:rsidR="002D5E82" w:rsidRDefault="002D5E82" w:rsidP="002D5E82">
      <w:pPr>
        <w:pStyle w:val="Caption"/>
        <w:jc w:val="center"/>
      </w:pPr>
      <w:bookmarkStart w:id="17" w:name="_Toc471399132"/>
      <w:r>
        <w:t xml:space="preserve">Abb. </w:t>
      </w:r>
      <w:r w:rsidR="00EA56E1">
        <w:fldChar w:fldCharType="begin"/>
      </w:r>
      <w:r w:rsidR="00EA56E1">
        <w:instrText xml:space="preserve"> SEQ Abbildung \* ARABIC </w:instrText>
      </w:r>
      <w:r w:rsidR="00EA56E1">
        <w:fldChar w:fldCharType="separate"/>
      </w:r>
      <w:r w:rsidR="000C206A">
        <w:rPr>
          <w:noProof/>
        </w:rPr>
        <w:t>6</w:t>
      </w:r>
      <w:r w:rsidR="00EA56E1">
        <w:rPr>
          <w:noProof/>
        </w:rPr>
        <w:fldChar w:fldCharType="end"/>
      </w:r>
      <w:r w:rsidR="000C206A">
        <w:rPr>
          <w:noProof/>
        </w:rPr>
        <w:t>:</w:t>
      </w:r>
      <w:r>
        <w:t xml:space="preserve"> CIP-Board VHP SGM Auslastung</w:t>
      </w:r>
      <w:bookmarkEnd w:id="17"/>
    </w:p>
    <w:p w:rsidR="002D5E82" w:rsidRPr="002D5E82" w:rsidRDefault="002D5E82" w:rsidP="002D5E82"/>
    <w:p w:rsidR="008D098B" w:rsidRDefault="008D098B" w:rsidP="008D098B">
      <w:pPr>
        <w:rPr>
          <w:rFonts w:cs="Arial"/>
        </w:rPr>
      </w:pPr>
      <w:r>
        <w:t xml:space="preserve">Der Spritzmaschinenpool im AmaP2, in dem Komponenten </w:t>
      </w:r>
      <w:r w:rsidR="00E5021A">
        <w:t>f</w:t>
      </w:r>
      <w:r w:rsidR="00FB7C1F">
        <w:t>ü</w:t>
      </w:r>
      <w:r w:rsidR="00E5021A">
        <w:t>r die VHP-Fertigung produziert</w:t>
      </w:r>
      <w:r w:rsidR="00243A23">
        <w:t xml:space="preserve"> werden, besteht derzeit</w:t>
      </w:r>
      <w:r>
        <w:t xml:space="preserve"> aus acht</w:t>
      </w:r>
      <w:r w:rsidR="00145A7A">
        <w:t xml:space="preserve"> Kunststoffspritzgussmaschinen, d</w:t>
      </w:r>
      <w:r w:rsidR="00D3117D">
        <w:t>eren Auslastung bisher noch</w:t>
      </w:r>
      <w:r w:rsidR="00145A7A">
        <w:t xml:space="preserve"> gering ist. </w:t>
      </w:r>
      <w:r w:rsidR="001D2E56">
        <w:t>Die Hauptursachen</w:t>
      </w:r>
      <w:r w:rsidR="00145A7A">
        <w:t xml:space="preserve"> hierf</w:t>
      </w:r>
      <w:r w:rsidR="00145A7A">
        <w:rPr>
          <w:rFonts w:cs="Arial"/>
        </w:rPr>
        <w:t>ü</w:t>
      </w:r>
      <w:r w:rsidR="001D2E56">
        <w:t>r sind</w:t>
      </w:r>
      <w:r w:rsidR="00145A7A">
        <w:t xml:space="preserve"> die schlechte </w:t>
      </w:r>
      <w:r w:rsidR="00145A7A">
        <w:rPr>
          <w:rFonts w:cs="Arial"/>
        </w:rPr>
        <w:t>Übersicht ü</w:t>
      </w:r>
      <w:r w:rsidR="00510DEC">
        <w:rPr>
          <w:rFonts w:cs="Arial"/>
        </w:rPr>
        <w:t>ber die Werkzeugplanung, die</w:t>
      </w:r>
      <w:r w:rsidR="00145A7A">
        <w:rPr>
          <w:rFonts w:cs="Arial"/>
        </w:rPr>
        <w:t xml:space="preserve"> Fertigungsfreigaben f</w:t>
      </w:r>
      <w:r w:rsidR="00510DEC">
        <w:rPr>
          <w:rFonts w:cs="Arial"/>
        </w:rPr>
        <w:t>ür die verschiedenen VHP-Typen durch</w:t>
      </w:r>
      <w:r w:rsidR="00145A7A">
        <w:rPr>
          <w:rFonts w:cs="Arial"/>
        </w:rPr>
        <w:t xml:space="preserve"> </w:t>
      </w:r>
      <w:r w:rsidR="00510DEC">
        <w:rPr>
          <w:rFonts w:cs="Arial"/>
        </w:rPr>
        <w:t>die Kunden und die</w:t>
      </w:r>
      <w:r w:rsidR="00E5021A">
        <w:rPr>
          <w:rFonts w:cs="Arial"/>
        </w:rPr>
        <w:t xml:space="preserve"> Prognose </w:t>
      </w:r>
      <w:r w:rsidR="00FB7C1F">
        <w:rPr>
          <w:rFonts w:cs="Arial"/>
        </w:rPr>
        <w:t>ü</w:t>
      </w:r>
      <w:r w:rsidR="00E5021A">
        <w:rPr>
          <w:rFonts w:cs="Arial"/>
        </w:rPr>
        <w:t>ber die k</w:t>
      </w:r>
      <w:r w:rsidR="00FB7C1F">
        <w:rPr>
          <w:rFonts w:cs="Arial"/>
        </w:rPr>
        <w:t>ü</w:t>
      </w:r>
      <w:r w:rsidR="00E5021A">
        <w:rPr>
          <w:rFonts w:cs="Arial"/>
        </w:rPr>
        <w:t>nftig</w:t>
      </w:r>
      <w:r w:rsidR="00510DEC">
        <w:rPr>
          <w:rFonts w:cs="Arial"/>
        </w:rPr>
        <w:t xml:space="preserve"> </w:t>
      </w:r>
      <w:r w:rsidR="00B859A6">
        <w:rPr>
          <w:rFonts w:cs="Arial"/>
        </w:rPr>
        <w:t>zu fertigenden St</w:t>
      </w:r>
      <w:r w:rsidR="00FB7C1F">
        <w:rPr>
          <w:rFonts w:cs="Arial"/>
        </w:rPr>
        <w:t>ü</w:t>
      </w:r>
      <w:r w:rsidR="00B859A6">
        <w:rPr>
          <w:rFonts w:cs="Arial"/>
        </w:rPr>
        <w:t>ckzahlen der einzelnen Bauteile.</w:t>
      </w:r>
      <w:r w:rsidR="00E5021A">
        <w:rPr>
          <w:rFonts w:cs="Arial"/>
        </w:rPr>
        <w:t xml:space="preserve"> </w:t>
      </w:r>
    </w:p>
    <w:p w:rsidR="004A17AD" w:rsidRPr="002D5E82" w:rsidRDefault="001D2E56" w:rsidP="002D5E82">
      <w:pPr>
        <w:rPr>
          <w:rFonts w:cs="Arial"/>
        </w:rPr>
      </w:pPr>
      <w:r>
        <w:rPr>
          <w:rFonts w:cs="Arial"/>
        </w:rPr>
        <w:t xml:space="preserve">Um einen </w:t>
      </w:r>
      <w:r w:rsidR="00FB7C1F">
        <w:rPr>
          <w:rFonts w:cs="Arial"/>
        </w:rPr>
        <w:t>Ü</w:t>
      </w:r>
      <w:r>
        <w:rPr>
          <w:rFonts w:cs="Arial"/>
        </w:rPr>
        <w:t xml:space="preserve">berblick </w:t>
      </w:r>
      <w:r w:rsidR="00FB7C1F">
        <w:rPr>
          <w:rFonts w:cs="Arial"/>
        </w:rPr>
        <w:t>ü</w:t>
      </w:r>
      <w:r>
        <w:rPr>
          <w:rFonts w:cs="Arial"/>
        </w:rPr>
        <w:t>ber den aktuellen Ist-Zustand der einzelnen Ursachen zu bekommen und die geringe Auslastung an konkreten Zahlen aufzeigen zu k</w:t>
      </w:r>
      <w:r w:rsidR="00FB7C1F">
        <w:rPr>
          <w:rFonts w:cs="Arial"/>
        </w:rPr>
        <w:t>ö</w:t>
      </w:r>
      <w:r>
        <w:rPr>
          <w:rFonts w:cs="Arial"/>
        </w:rPr>
        <w:t>nnen war meine Aufgabe die Erstellung eines</w:t>
      </w:r>
      <w:r w:rsidR="00F01CBF">
        <w:rPr>
          <w:rFonts w:cs="Arial"/>
        </w:rPr>
        <w:t xml:space="preserve"> sogenannten</w:t>
      </w:r>
      <w:r>
        <w:rPr>
          <w:rFonts w:cs="Arial"/>
        </w:rPr>
        <w:t xml:space="preserve"> Point CIP Boards mit Z</w:t>
      </w:r>
      <w:r w:rsidR="00BC7C21">
        <w:rPr>
          <w:rFonts w:cs="Arial"/>
        </w:rPr>
        <w:t xml:space="preserve">iel der Nachverfolgbarkeit der </w:t>
      </w:r>
      <w:r>
        <w:rPr>
          <w:rFonts w:cs="Arial"/>
        </w:rPr>
        <w:t>drei oben genannten Ursachen</w:t>
      </w:r>
      <w:r w:rsidR="008A0DB8">
        <w:rPr>
          <w:rFonts w:cs="Arial"/>
        </w:rPr>
        <w:t xml:space="preserve"> und dadurch auf lange Sicht der</w:t>
      </w:r>
      <w:r>
        <w:rPr>
          <w:rFonts w:cs="Arial"/>
        </w:rPr>
        <w:t xml:space="preserve"> Erh</w:t>
      </w:r>
      <w:r w:rsidR="00FB7C1F">
        <w:rPr>
          <w:rFonts w:cs="Arial"/>
        </w:rPr>
        <w:t>ö</w:t>
      </w:r>
      <w:r w:rsidR="005E7B90">
        <w:rPr>
          <w:rFonts w:cs="Arial"/>
        </w:rPr>
        <w:t>h</w:t>
      </w:r>
      <w:r>
        <w:rPr>
          <w:rFonts w:cs="Arial"/>
        </w:rPr>
        <w:t>ung der Auslastung.</w:t>
      </w:r>
      <w:r w:rsidR="00F01CBF">
        <w:rPr>
          <w:rFonts w:cs="Arial"/>
        </w:rPr>
        <w:t xml:space="preserve"> CIP steht dabei fuer „Continuous Impro</w:t>
      </w:r>
      <w:r w:rsidR="00BC7C21">
        <w:rPr>
          <w:rFonts w:cs="Arial"/>
        </w:rPr>
        <w:t>v</w:t>
      </w:r>
      <w:r w:rsidR="00F01CBF">
        <w:rPr>
          <w:rFonts w:cs="Arial"/>
        </w:rPr>
        <w:t>ement Process“, also kontinuierlicher Verbesserungsprozess. Die Methodik dazu ist Teil des BPS und in der Bosch Norm N62M BPS001 festgelegt.</w:t>
      </w:r>
      <w:r w:rsidR="005E7B90">
        <w:rPr>
          <w:rFonts w:cs="Arial"/>
        </w:rPr>
        <w:t xml:space="preserve"> (*Quelle vgl. Point Cip Guideline.pdf*)</w:t>
      </w:r>
      <w:r w:rsidR="00F01CBF">
        <w:rPr>
          <w:rFonts w:cs="Arial"/>
        </w:rPr>
        <w:t xml:space="preserve"> F</w:t>
      </w:r>
      <w:r w:rsidR="005600EA">
        <w:rPr>
          <w:rFonts w:cs="Arial"/>
        </w:rPr>
        <w:t>ü</w:t>
      </w:r>
      <w:r w:rsidR="00F01CBF">
        <w:rPr>
          <w:rFonts w:cs="Arial"/>
        </w:rPr>
        <w:t>r jeden Parameter</w:t>
      </w:r>
      <w:r w:rsidR="005E7B90">
        <w:rPr>
          <w:rFonts w:cs="Arial"/>
        </w:rPr>
        <w:t>,</w:t>
      </w:r>
      <w:r w:rsidR="00F01CBF">
        <w:rPr>
          <w:rFonts w:cs="Arial"/>
        </w:rPr>
        <w:t xml:space="preserve"> der das Gesamtziel beinflusst, wird dabei ein bestimmtes </w:t>
      </w:r>
      <w:r w:rsidR="005E7B90">
        <w:rPr>
          <w:rFonts w:cs="Arial"/>
        </w:rPr>
        <w:t xml:space="preserve">Ziel festgelegt, das bis zu einem bestimmten Datum erreicht sein soll. In regelmäßigen Meetings wird dann </w:t>
      </w:r>
      <w:r w:rsidR="005600EA">
        <w:rPr>
          <w:rFonts w:cs="Arial"/>
        </w:rPr>
        <w:t>ü</w:t>
      </w:r>
      <w:r w:rsidR="005E7B90">
        <w:rPr>
          <w:rFonts w:cs="Arial"/>
        </w:rPr>
        <w:t>berpr</w:t>
      </w:r>
      <w:r w:rsidR="005600EA">
        <w:rPr>
          <w:rFonts w:cs="Arial"/>
        </w:rPr>
        <w:t>ü</w:t>
      </w:r>
      <w:r w:rsidR="005E7B90">
        <w:rPr>
          <w:rFonts w:cs="Arial"/>
        </w:rPr>
        <w:t>ft, ob die Ziele erreicht wurden</w:t>
      </w:r>
      <w:r w:rsidR="00BC7C21">
        <w:rPr>
          <w:rFonts w:cs="Arial"/>
        </w:rPr>
        <w:t xml:space="preserve"> und alle zu erledigenden Aufgaben werden in einer OPL festgehalten. Falls ein Ziel nicht erreicht wurde,</w:t>
      </w:r>
      <w:r w:rsidR="005E7B90">
        <w:rPr>
          <w:rFonts w:cs="Arial"/>
        </w:rPr>
        <w:t xml:space="preserve"> gibt es eine genaue Handlungsanweisung, die das weitere Vorgehen beschreibt.</w:t>
      </w:r>
      <w:r w:rsidR="000D5A7E">
        <w:rPr>
          <w:rFonts w:cs="Arial"/>
        </w:rPr>
        <w:t xml:space="preserve"> </w:t>
      </w:r>
    </w:p>
    <w:p w:rsidR="00BC7C21" w:rsidRDefault="000D5A7E" w:rsidP="008D098B">
      <w:pPr>
        <w:rPr>
          <w:rFonts w:cs="Arial"/>
        </w:rPr>
      </w:pPr>
      <w:r>
        <w:rPr>
          <w:rFonts w:cs="Arial"/>
        </w:rPr>
        <w:t>Das CIP Board</w:t>
      </w:r>
      <w:r w:rsidR="002D5E82">
        <w:rPr>
          <w:rFonts w:cs="Arial"/>
        </w:rPr>
        <w:t xml:space="preserve"> (siehe Abbildung 5)</w:t>
      </w:r>
      <w:r>
        <w:rPr>
          <w:rFonts w:cs="Arial"/>
        </w:rPr>
        <w:t xml:space="preserve"> besteht </w:t>
      </w:r>
      <w:r w:rsidR="00D1656F">
        <w:rPr>
          <w:rFonts w:cs="Arial"/>
        </w:rPr>
        <w:t xml:space="preserve">insgesamt </w:t>
      </w:r>
      <w:r>
        <w:rPr>
          <w:rFonts w:cs="Arial"/>
        </w:rPr>
        <w:t>aus folgenden Elementen:</w:t>
      </w:r>
    </w:p>
    <w:p w:rsidR="005E6EF9" w:rsidRPr="004A17AD" w:rsidRDefault="00D1656F" w:rsidP="005E6EF9">
      <w:pPr>
        <w:pStyle w:val="ListParagraph"/>
        <w:numPr>
          <w:ilvl w:val="0"/>
          <w:numId w:val="33"/>
        </w:numPr>
        <w:rPr>
          <w:rFonts w:cs="Arial"/>
          <w:color w:val="000000" w:themeColor="text1"/>
        </w:rPr>
      </w:pPr>
      <w:r w:rsidRPr="004A17AD">
        <w:rPr>
          <w:rFonts w:cs="Arial"/>
          <w:color w:val="000000" w:themeColor="text1"/>
        </w:rPr>
        <w:t>Agenda</w:t>
      </w:r>
      <w:r w:rsidR="001656A3">
        <w:rPr>
          <w:rFonts w:cs="Arial"/>
          <w:color w:val="000000" w:themeColor="text1"/>
        </w:rPr>
        <w:t xml:space="preserve"> </w:t>
      </w:r>
      <w:r w:rsidR="000D5A7E" w:rsidRPr="004A17AD">
        <w:rPr>
          <w:rFonts w:cs="Arial"/>
          <w:color w:val="000000" w:themeColor="text1"/>
        </w:rPr>
        <w:t>&amp;</w:t>
      </w:r>
      <w:r w:rsidR="001656A3">
        <w:rPr>
          <w:rFonts w:cs="Arial"/>
          <w:color w:val="000000" w:themeColor="text1"/>
        </w:rPr>
        <w:t xml:space="preserve"> </w:t>
      </w:r>
      <w:r w:rsidR="000D5A7E" w:rsidRPr="004A17AD">
        <w:rPr>
          <w:rFonts w:cs="Arial"/>
          <w:color w:val="000000" w:themeColor="text1"/>
        </w:rPr>
        <w:t xml:space="preserve">Participants: </w:t>
      </w:r>
    </w:p>
    <w:p w:rsidR="000D5A7E" w:rsidRPr="004A17AD" w:rsidRDefault="000D5A7E" w:rsidP="005E6EF9">
      <w:pPr>
        <w:pStyle w:val="ListParagraph"/>
        <w:rPr>
          <w:rFonts w:cs="Arial"/>
          <w:color w:val="000000" w:themeColor="text1"/>
        </w:rPr>
      </w:pPr>
      <w:r w:rsidRPr="004A17AD">
        <w:rPr>
          <w:rFonts w:cs="Arial"/>
          <w:color w:val="000000" w:themeColor="text1"/>
        </w:rPr>
        <w:t>Zeigt</w:t>
      </w:r>
      <w:r w:rsidR="00D1656F" w:rsidRPr="004A17AD">
        <w:rPr>
          <w:rFonts w:cs="Arial"/>
          <w:color w:val="000000" w:themeColor="text1"/>
        </w:rPr>
        <w:t xml:space="preserve"> den Ablauf der Meetings und</w:t>
      </w:r>
      <w:r w:rsidRPr="004A17AD">
        <w:rPr>
          <w:rFonts w:cs="Arial"/>
          <w:color w:val="000000" w:themeColor="text1"/>
        </w:rPr>
        <w:t xml:space="preserve"> die Anwesenheit der Teilnehmer aus den verschiedenen Abteilungen </w:t>
      </w:r>
    </w:p>
    <w:p w:rsidR="005E6EF9" w:rsidRPr="004A17AD" w:rsidRDefault="000D5A7E" w:rsidP="005E6EF9">
      <w:pPr>
        <w:pStyle w:val="ListParagraph"/>
        <w:numPr>
          <w:ilvl w:val="0"/>
          <w:numId w:val="33"/>
        </w:numPr>
        <w:rPr>
          <w:rFonts w:cs="Arial"/>
          <w:color w:val="000000" w:themeColor="text1"/>
        </w:rPr>
      </w:pPr>
      <w:r w:rsidRPr="004A17AD">
        <w:rPr>
          <w:rFonts w:cs="Arial"/>
          <w:color w:val="000000" w:themeColor="text1"/>
        </w:rPr>
        <w:t>Handshake</w:t>
      </w:r>
      <w:r w:rsidR="00D1656F" w:rsidRPr="004A17AD">
        <w:rPr>
          <w:rFonts w:cs="Arial"/>
          <w:color w:val="000000" w:themeColor="text1"/>
        </w:rPr>
        <w:t xml:space="preserve">: </w:t>
      </w:r>
    </w:p>
    <w:p w:rsidR="000D5A7E" w:rsidRPr="004A17AD" w:rsidRDefault="00D1656F" w:rsidP="005E6EF9">
      <w:pPr>
        <w:pStyle w:val="ListParagraph"/>
        <w:rPr>
          <w:rFonts w:cs="Arial"/>
          <w:color w:val="000000" w:themeColor="text1"/>
        </w:rPr>
      </w:pPr>
      <w:r w:rsidRPr="004A17AD">
        <w:rPr>
          <w:rFonts w:cs="Arial"/>
          <w:color w:val="000000" w:themeColor="text1"/>
        </w:rPr>
        <w:t>Zeigt den Projektleiter und die Zusammenh</w:t>
      </w:r>
      <w:r w:rsidR="001C1015" w:rsidRPr="004A17AD">
        <w:rPr>
          <w:rFonts w:cs="Arial"/>
          <w:color w:val="000000" w:themeColor="text1"/>
        </w:rPr>
        <w:t>ä</w:t>
      </w:r>
      <w:r w:rsidRPr="004A17AD">
        <w:rPr>
          <w:rFonts w:cs="Arial"/>
          <w:color w:val="000000" w:themeColor="text1"/>
        </w:rPr>
        <w:t>nge der Ursachen  mit dem Gesamtziel</w:t>
      </w:r>
    </w:p>
    <w:p w:rsidR="005E6EF9" w:rsidRPr="004A17AD" w:rsidRDefault="000D5A7E" w:rsidP="005E6EF9">
      <w:pPr>
        <w:pStyle w:val="ListParagraph"/>
        <w:numPr>
          <w:ilvl w:val="0"/>
          <w:numId w:val="33"/>
        </w:numPr>
        <w:rPr>
          <w:rFonts w:cs="Arial"/>
          <w:color w:val="000000" w:themeColor="text1"/>
        </w:rPr>
      </w:pPr>
      <w:r w:rsidRPr="004A17AD">
        <w:rPr>
          <w:rFonts w:cs="Arial"/>
          <w:color w:val="000000" w:themeColor="text1"/>
        </w:rPr>
        <w:t>Reaction Model</w:t>
      </w:r>
      <w:r w:rsidR="00D1656F" w:rsidRPr="004A17AD">
        <w:rPr>
          <w:rFonts w:cs="Arial"/>
          <w:color w:val="000000" w:themeColor="text1"/>
        </w:rPr>
        <w:t xml:space="preserve">: </w:t>
      </w:r>
    </w:p>
    <w:p w:rsidR="000D5A7E" w:rsidRPr="004A17AD" w:rsidRDefault="00D1656F" w:rsidP="005E6EF9">
      <w:pPr>
        <w:pStyle w:val="ListParagraph"/>
        <w:rPr>
          <w:rFonts w:cs="Arial"/>
          <w:color w:val="000000" w:themeColor="text1"/>
        </w:rPr>
      </w:pPr>
      <w:r w:rsidRPr="004A17AD">
        <w:rPr>
          <w:rFonts w:cs="Arial"/>
          <w:color w:val="000000" w:themeColor="text1"/>
        </w:rPr>
        <w:t>Handlungsanweisung bei Nichterreichen eines Zieles</w:t>
      </w:r>
    </w:p>
    <w:p w:rsidR="005E6EF9" w:rsidRPr="004A17AD" w:rsidRDefault="000D5A7E" w:rsidP="005E6EF9">
      <w:pPr>
        <w:pStyle w:val="ListParagraph"/>
        <w:numPr>
          <w:ilvl w:val="0"/>
          <w:numId w:val="33"/>
        </w:numPr>
        <w:rPr>
          <w:rFonts w:cs="Arial"/>
          <w:color w:val="000000" w:themeColor="text1"/>
        </w:rPr>
      </w:pPr>
      <w:r w:rsidRPr="004A17AD">
        <w:rPr>
          <w:rFonts w:cs="Arial"/>
          <w:color w:val="000000" w:themeColor="text1"/>
        </w:rPr>
        <w:t>MAE Plan</w:t>
      </w:r>
      <w:r w:rsidR="00CA2D26" w:rsidRPr="004A17AD">
        <w:rPr>
          <w:rFonts w:cs="Arial"/>
          <w:color w:val="000000" w:themeColor="text1"/>
        </w:rPr>
        <w:t xml:space="preserve">: </w:t>
      </w:r>
    </w:p>
    <w:p w:rsidR="00D1656F" w:rsidRPr="004A17AD" w:rsidRDefault="00CA2D26" w:rsidP="005E6EF9">
      <w:pPr>
        <w:pStyle w:val="ListParagraph"/>
        <w:rPr>
          <w:rFonts w:cs="Arial"/>
          <w:color w:val="000000" w:themeColor="text1"/>
        </w:rPr>
      </w:pPr>
      <w:r w:rsidRPr="004A17AD">
        <w:rPr>
          <w:rFonts w:cs="Arial"/>
          <w:color w:val="000000" w:themeColor="text1"/>
        </w:rPr>
        <w:t>Detaillierter Plan</w:t>
      </w:r>
      <w:r w:rsidR="00D1656F" w:rsidRPr="004A17AD">
        <w:rPr>
          <w:rFonts w:cs="Arial"/>
          <w:color w:val="000000" w:themeColor="text1"/>
        </w:rPr>
        <w:t xml:space="preserve"> der </w:t>
      </w:r>
      <w:r w:rsidRPr="004A17AD">
        <w:rPr>
          <w:rFonts w:cs="Arial"/>
          <w:color w:val="000000" w:themeColor="text1"/>
        </w:rPr>
        <w:t>MFE, der zeigt wann welches Werkzeug bereit zur Fertigung sein soll</w:t>
      </w:r>
    </w:p>
    <w:p w:rsidR="005E6EF9" w:rsidRPr="004A17AD" w:rsidRDefault="000D5A7E" w:rsidP="000D5A7E">
      <w:pPr>
        <w:pStyle w:val="ListParagraph"/>
        <w:numPr>
          <w:ilvl w:val="0"/>
          <w:numId w:val="33"/>
        </w:numPr>
        <w:rPr>
          <w:rFonts w:cs="Arial"/>
          <w:color w:val="000000" w:themeColor="text1"/>
        </w:rPr>
      </w:pPr>
      <w:r w:rsidRPr="004A17AD">
        <w:rPr>
          <w:rFonts w:cs="Arial"/>
          <w:color w:val="000000" w:themeColor="text1"/>
        </w:rPr>
        <w:t>Customer Release Status</w:t>
      </w:r>
      <w:r w:rsidR="00CA2D26" w:rsidRPr="004A17AD">
        <w:rPr>
          <w:rFonts w:cs="Arial"/>
          <w:color w:val="000000" w:themeColor="text1"/>
        </w:rPr>
        <w:t xml:space="preserve">: </w:t>
      </w:r>
    </w:p>
    <w:p w:rsidR="000D5A7E" w:rsidRPr="004A17AD" w:rsidRDefault="00CA2D26" w:rsidP="005E6EF9">
      <w:pPr>
        <w:pStyle w:val="ListParagraph"/>
        <w:rPr>
          <w:rFonts w:cs="Arial"/>
          <w:color w:val="000000" w:themeColor="text1"/>
        </w:rPr>
      </w:pPr>
      <w:r w:rsidRPr="004A17AD">
        <w:rPr>
          <w:rFonts w:cs="Arial"/>
          <w:color w:val="000000" w:themeColor="text1"/>
        </w:rPr>
        <w:t>Detaillierte Uebersicht</w:t>
      </w:r>
      <w:r w:rsidR="001C1015" w:rsidRPr="004A17AD">
        <w:rPr>
          <w:rFonts w:cs="Arial"/>
          <w:color w:val="000000" w:themeColor="text1"/>
        </w:rPr>
        <w:t xml:space="preserve"> der QMM</w:t>
      </w:r>
      <w:r w:rsidRPr="004A17AD">
        <w:rPr>
          <w:rFonts w:cs="Arial"/>
          <w:color w:val="000000" w:themeColor="text1"/>
        </w:rPr>
        <w:t xml:space="preserve"> </w:t>
      </w:r>
      <w:r w:rsidR="001C1015" w:rsidRPr="004A17AD">
        <w:rPr>
          <w:rFonts w:cs="Arial"/>
          <w:color w:val="000000" w:themeColor="text1"/>
        </w:rPr>
        <w:t>ü</w:t>
      </w:r>
      <w:r w:rsidRPr="004A17AD">
        <w:rPr>
          <w:rFonts w:cs="Arial"/>
          <w:color w:val="000000" w:themeColor="text1"/>
        </w:rPr>
        <w:t>ber die Fertigungsfreigaben durch den Kunden</w:t>
      </w:r>
    </w:p>
    <w:p w:rsidR="005E6EF9" w:rsidRPr="004A17AD" w:rsidRDefault="000D5A7E" w:rsidP="000D5A7E">
      <w:pPr>
        <w:pStyle w:val="ListParagraph"/>
        <w:numPr>
          <w:ilvl w:val="0"/>
          <w:numId w:val="33"/>
        </w:numPr>
        <w:rPr>
          <w:rFonts w:cs="Arial"/>
          <w:color w:val="000000" w:themeColor="text1"/>
        </w:rPr>
      </w:pPr>
      <w:r w:rsidRPr="004A17AD">
        <w:rPr>
          <w:rFonts w:cs="Arial"/>
          <w:color w:val="000000" w:themeColor="text1"/>
        </w:rPr>
        <w:t>Customer Demand</w:t>
      </w:r>
      <w:r w:rsidR="00762C64" w:rsidRPr="004A17AD">
        <w:rPr>
          <w:rFonts w:cs="Arial"/>
          <w:color w:val="000000" w:themeColor="text1"/>
        </w:rPr>
        <w:t xml:space="preserve">: </w:t>
      </w:r>
    </w:p>
    <w:p w:rsidR="000D5A7E" w:rsidRPr="004A17AD" w:rsidRDefault="00762C64" w:rsidP="005E6EF9">
      <w:pPr>
        <w:pStyle w:val="ListParagraph"/>
        <w:rPr>
          <w:rFonts w:cs="Arial"/>
          <w:color w:val="000000" w:themeColor="text1"/>
        </w:rPr>
      </w:pPr>
      <w:r w:rsidRPr="004A17AD">
        <w:rPr>
          <w:rFonts w:cs="Arial"/>
          <w:color w:val="000000" w:themeColor="text1"/>
        </w:rPr>
        <w:lastRenderedPageBreak/>
        <w:t>Plan</w:t>
      </w:r>
      <w:r w:rsidR="001C1015" w:rsidRPr="004A17AD">
        <w:rPr>
          <w:rFonts w:cs="Arial"/>
          <w:color w:val="000000" w:themeColor="text1"/>
        </w:rPr>
        <w:t xml:space="preserve"> der LOG</w:t>
      </w:r>
      <w:r w:rsidRPr="004A17AD">
        <w:rPr>
          <w:rFonts w:cs="Arial"/>
          <w:color w:val="000000" w:themeColor="text1"/>
        </w:rPr>
        <w:t xml:space="preserve"> mit Anzahl der bestellten Teilemengen</w:t>
      </w:r>
    </w:p>
    <w:p w:rsidR="005E6EF9" w:rsidRPr="004A17AD" w:rsidRDefault="00C6308F" w:rsidP="000D5A7E">
      <w:pPr>
        <w:pStyle w:val="ListParagraph"/>
        <w:numPr>
          <w:ilvl w:val="0"/>
          <w:numId w:val="33"/>
        </w:numPr>
        <w:rPr>
          <w:rFonts w:cs="Arial"/>
          <w:color w:val="000000" w:themeColor="text1"/>
        </w:rPr>
      </w:pPr>
      <w:r>
        <w:rPr>
          <w:rFonts w:cs="Arial"/>
          <w:color w:val="000000" w:themeColor="text1"/>
        </w:rPr>
        <w:t>Monitoring KPI MAE Transfer</w:t>
      </w:r>
      <w:r w:rsidR="000D5A7E" w:rsidRPr="004A17AD">
        <w:rPr>
          <w:rFonts w:cs="Arial"/>
          <w:color w:val="000000" w:themeColor="text1"/>
        </w:rPr>
        <w:t>ing</w:t>
      </w:r>
      <w:r w:rsidR="001C1015" w:rsidRPr="004A17AD">
        <w:rPr>
          <w:rFonts w:cs="Arial"/>
          <w:color w:val="000000" w:themeColor="text1"/>
        </w:rPr>
        <w:t xml:space="preserve">: </w:t>
      </w:r>
    </w:p>
    <w:p w:rsidR="000D5A7E" w:rsidRPr="004A17AD" w:rsidRDefault="001C1015" w:rsidP="005E6EF9">
      <w:pPr>
        <w:pStyle w:val="ListParagraph"/>
        <w:rPr>
          <w:rFonts w:cs="Arial"/>
          <w:color w:val="000000" w:themeColor="text1"/>
        </w:rPr>
      </w:pPr>
      <w:r w:rsidRPr="004A17AD">
        <w:rPr>
          <w:rFonts w:cs="Arial"/>
          <w:color w:val="000000" w:themeColor="text1"/>
        </w:rPr>
        <w:t>Überwachung der Zielerreichung bei der Werkzeugplanung</w:t>
      </w:r>
    </w:p>
    <w:p w:rsidR="005E6EF9" w:rsidRPr="004A17AD" w:rsidRDefault="000D5A7E" w:rsidP="000D5A7E">
      <w:pPr>
        <w:pStyle w:val="ListParagraph"/>
        <w:numPr>
          <w:ilvl w:val="0"/>
          <w:numId w:val="33"/>
        </w:numPr>
        <w:rPr>
          <w:rFonts w:cs="Arial"/>
          <w:color w:val="000000" w:themeColor="text1"/>
        </w:rPr>
      </w:pPr>
      <w:r w:rsidRPr="004A17AD">
        <w:rPr>
          <w:rFonts w:cs="Arial"/>
          <w:color w:val="000000" w:themeColor="text1"/>
        </w:rPr>
        <w:t>Monitoring KPI Customer Release</w:t>
      </w:r>
      <w:r w:rsidR="001C1015" w:rsidRPr="004A17AD">
        <w:rPr>
          <w:rFonts w:cs="Arial"/>
          <w:color w:val="000000" w:themeColor="text1"/>
        </w:rPr>
        <w:t xml:space="preserve">: </w:t>
      </w:r>
    </w:p>
    <w:p w:rsidR="000D5A7E" w:rsidRPr="004A17AD" w:rsidRDefault="001C1015" w:rsidP="005E6EF9">
      <w:pPr>
        <w:pStyle w:val="ListParagraph"/>
        <w:rPr>
          <w:rFonts w:cs="Arial"/>
          <w:color w:val="000000" w:themeColor="text1"/>
        </w:rPr>
      </w:pPr>
      <w:r w:rsidRPr="004A17AD">
        <w:rPr>
          <w:rFonts w:cs="Arial"/>
          <w:color w:val="000000" w:themeColor="text1"/>
        </w:rPr>
        <w:t>Überwachung der Zielerreichung bei den Kundenfreigaben</w:t>
      </w:r>
    </w:p>
    <w:p w:rsidR="005E6EF9" w:rsidRPr="004A17AD" w:rsidRDefault="000D5A7E" w:rsidP="000D5A7E">
      <w:pPr>
        <w:pStyle w:val="ListParagraph"/>
        <w:numPr>
          <w:ilvl w:val="0"/>
          <w:numId w:val="33"/>
        </w:numPr>
        <w:rPr>
          <w:rFonts w:cs="Arial"/>
          <w:color w:val="000000" w:themeColor="text1"/>
          <w:lang w:val="en-US"/>
        </w:rPr>
      </w:pPr>
      <w:r w:rsidRPr="004A17AD">
        <w:rPr>
          <w:rFonts w:cs="Arial"/>
          <w:color w:val="000000" w:themeColor="text1"/>
          <w:lang w:val="en-US"/>
        </w:rPr>
        <w:t>Monitoring KPI Actual Production Volume</w:t>
      </w:r>
      <w:r w:rsidR="001C1015" w:rsidRPr="004A17AD">
        <w:rPr>
          <w:rFonts w:cs="Arial"/>
          <w:color w:val="000000" w:themeColor="text1"/>
          <w:lang w:val="en-US"/>
        </w:rPr>
        <w:t xml:space="preserve">: </w:t>
      </w:r>
    </w:p>
    <w:p w:rsidR="000D5A7E" w:rsidRPr="004A17AD" w:rsidRDefault="001C1015" w:rsidP="005E6EF9">
      <w:pPr>
        <w:pStyle w:val="ListParagraph"/>
        <w:rPr>
          <w:rFonts w:cs="Arial"/>
          <w:color w:val="000000" w:themeColor="text1"/>
        </w:rPr>
      </w:pPr>
      <w:r w:rsidRPr="004A17AD">
        <w:rPr>
          <w:rFonts w:cs="Arial"/>
          <w:color w:val="000000" w:themeColor="text1"/>
        </w:rPr>
        <w:t>Überwachung</w:t>
      </w:r>
      <w:r w:rsidR="004A17AD" w:rsidRPr="004A17AD">
        <w:rPr>
          <w:rFonts w:cs="Arial"/>
          <w:color w:val="000000" w:themeColor="text1"/>
        </w:rPr>
        <w:t xml:space="preserve"> des aktuell geplanten Produktionsvolumens</w:t>
      </w:r>
    </w:p>
    <w:p w:rsidR="005E6EF9" w:rsidRPr="004A17AD" w:rsidRDefault="000D5A7E" w:rsidP="00CA2D26">
      <w:pPr>
        <w:pStyle w:val="ListParagraph"/>
        <w:numPr>
          <w:ilvl w:val="0"/>
          <w:numId w:val="33"/>
        </w:numPr>
        <w:rPr>
          <w:rFonts w:cs="Arial"/>
          <w:color w:val="000000" w:themeColor="text1"/>
        </w:rPr>
      </w:pPr>
      <w:r w:rsidRPr="004A17AD">
        <w:rPr>
          <w:rFonts w:cs="Arial"/>
          <w:color w:val="000000" w:themeColor="text1"/>
        </w:rPr>
        <w:t>Molding Utilization</w:t>
      </w:r>
      <w:r w:rsidR="00CA2D26" w:rsidRPr="004A17AD">
        <w:rPr>
          <w:rFonts w:cs="Arial"/>
          <w:color w:val="000000" w:themeColor="text1"/>
        </w:rPr>
        <w:t xml:space="preserve">: </w:t>
      </w:r>
    </w:p>
    <w:p w:rsidR="00CA2D26" w:rsidRPr="004A17AD" w:rsidRDefault="00CA2D26" w:rsidP="005E6EF9">
      <w:pPr>
        <w:pStyle w:val="ListParagraph"/>
        <w:rPr>
          <w:rFonts w:cs="Arial"/>
          <w:color w:val="000000" w:themeColor="text1"/>
        </w:rPr>
      </w:pPr>
      <w:r w:rsidRPr="004A17AD">
        <w:rPr>
          <w:rFonts w:cs="Arial"/>
          <w:color w:val="000000" w:themeColor="text1"/>
        </w:rPr>
        <w:t>Graphische Darstellung der Auslastung gesamt und f</w:t>
      </w:r>
      <w:r w:rsidR="005E6EF9" w:rsidRPr="004A17AD">
        <w:rPr>
          <w:rFonts w:cs="Arial"/>
          <w:color w:val="000000" w:themeColor="text1"/>
        </w:rPr>
        <w:t>ü</w:t>
      </w:r>
      <w:r w:rsidRPr="004A17AD">
        <w:rPr>
          <w:rFonts w:cs="Arial"/>
          <w:color w:val="000000" w:themeColor="text1"/>
        </w:rPr>
        <w:t>r jede einzelne SGM</w:t>
      </w:r>
    </w:p>
    <w:p w:rsidR="005E6EF9" w:rsidRPr="004A17AD" w:rsidRDefault="000D5A7E" w:rsidP="000D5A7E">
      <w:pPr>
        <w:pStyle w:val="ListParagraph"/>
        <w:numPr>
          <w:ilvl w:val="0"/>
          <w:numId w:val="33"/>
        </w:numPr>
        <w:rPr>
          <w:rFonts w:cs="Arial"/>
          <w:color w:val="000000" w:themeColor="text1"/>
        </w:rPr>
      </w:pPr>
      <w:r w:rsidRPr="004A17AD">
        <w:rPr>
          <w:rFonts w:cs="Arial"/>
          <w:color w:val="000000" w:themeColor="text1"/>
        </w:rPr>
        <w:t>OPL</w:t>
      </w:r>
      <w:r w:rsidR="00762C64" w:rsidRPr="004A17AD">
        <w:rPr>
          <w:rFonts w:cs="Arial"/>
          <w:color w:val="000000" w:themeColor="text1"/>
        </w:rPr>
        <w:t xml:space="preserve">: </w:t>
      </w:r>
    </w:p>
    <w:p w:rsidR="000D5A7E" w:rsidRPr="004A17AD" w:rsidRDefault="00762C64" w:rsidP="005E6EF9">
      <w:pPr>
        <w:pStyle w:val="ListParagraph"/>
        <w:rPr>
          <w:rFonts w:cs="Arial"/>
          <w:color w:val="000000" w:themeColor="text1"/>
        </w:rPr>
      </w:pPr>
      <w:r w:rsidRPr="004A17AD">
        <w:rPr>
          <w:rFonts w:cs="Arial"/>
          <w:color w:val="000000" w:themeColor="text1"/>
        </w:rPr>
        <w:t xml:space="preserve">Plan </w:t>
      </w:r>
      <w:r w:rsidR="005E6EF9" w:rsidRPr="004A17AD">
        <w:rPr>
          <w:rFonts w:cs="Arial"/>
          <w:color w:val="000000" w:themeColor="text1"/>
        </w:rPr>
        <w:t>ü</w:t>
      </w:r>
      <w:r w:rsidRPr="004A17AD">
        <w:rPr>
          <w:rFonts w:cs="Arial"/>
          <w:color w:val="000000" w:themeColor="text1"/>
        </w:rPr>
        <w:t>ber die Aufgaben der einzelnen Teilnehmer</w:t>
      </w:r>
    </w:p>
    <w:p w:rsidR="000D5A7E" w:rsidRPr="004A17AD" w:rsidRDefault="000D5A7E" w:rsidP="000D5A7E">
      <w:pPr>
        <w:rPr>
          <w:rFonts w:cs="Arial"/>
          <w:color w:val="000000" w:themeColor="text1"/>
        </w:rPr>
      </w:pPr>
    </w:p>
    <w:p w:rsidR="005600EA" w:rsidRDefault="005600EA" w:rsidP="005600EA">
      <w:pPr>
        <w:pStyle w:val="Abbildung"/>
      </w:pPr>
      <w:r>
        <w:rPr>
          <w:noProof/>
        </w:rPr>
        <w:drawing>
          <wp:inline distT="0" distB="0" distL="0" distR="0" wp14:anchorId="62BAC17E" wp14:editId="319DFBAE">
            <wp:extent cx="5731399" cy="4284639"/>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10-18_15h47_25.png"/>
                    <pic:cNvPicPr/>
                  </pic:nvPicPr>
                  <pic:blipFill>
                    <a:blip r:embed="rId21">
                      <a:extLst>
                        <a:ext uri="{28A0092B-C50C-407E-A947-70E740481C1C}">
                          <a14:useLocalDpi xmlns:a14="http://schemas.microsoft.com/office/drawing/2010/main" val="0"/>
                        </a:ext>
                      </a:extLst>
                    </a:blip>
                    <a:stretch>
                      <a:fillRect/>
                    </a:stretch>
                  </pic:blipFill>
                  <pic:spPr>
                    <a:xfrm>
                      <a:off x="0" y="0"/>
                      <a:ext cx="5731399" cy="4284639"/>
                    </a:xfrm>
                    <a:prstGeom prst="rect">
                      <a:avLst/>
                    </a:prstGeom>
                  </pic:spPr>
                </pic:pic>
              </a:graphicData>
            </a:graphic>
          </wp:inline>
        </w:drawing>
      </w:r>
    </w:p>
    <w:p w:rsidR="005600EA" w:rsidRDefault="005600EA" w:rsidP="005600EA">
      <w:pPr>
        <w:pStyle w:val="Caption"/>
        <w:jc w:val="center"/>
      </w:pPr>
      <w:bookmarkStart w:id="18" w:name="_Toc471399133"/>
      <w:r w:rsidRPr="00762C64">
        <w:t xml:space="preserve">Abb. </w:t>
      </w:r>
      <w:r>
        <w:fldChar w:fldCharType="begin"/>
      </w:r>
      <w:r w:rsidRPr="00762C64">
        <w:instrText xml:space="preserve"> SEQ Abbildung \* ARABIC </w:instrText>
      </w:r>
      <w:r>
        <w:fldChar w:fldCharType="separate"/>
      </w:r>
      <w:r w:rsidR="000C206A">
        <w:rPr>
          <w:noProof/>
        </w:rPr>
        <w:t>7</w:t>
      </w:r>
      <w:r>
        <w:fldChar w:fldCharType="end"/>
      </w:r>
      <w:r>
        <w:t xml:space="preserve">: CIP Board </w:t>
      </w:r>
      <w:r w:rsidR="001F1FAA">
        <w:rPr>
          <w:rFonts w:cs="Arial"/>
        </w:rPr>
        <w:t>Ü</w:t>
      </w:r>
      <w:r>
        <w:t>bersicht</w:t>
      </w:r>
      <w:r w:rsidR="00C6308F">
        <w:t xml:space="preserve"> KPI</w:t>
      </w:r>
      <w:r>
        <w:t xml:space="preserve"> </w:t>
      </w:r>
      <w:r w:rsidR="00DF28C7">
        <w:t>Werkzeugtransfer</w:t>
      </w:r>
      <w:bookmarkEnd w:id="18"/>
    </w:p>
    <w:p w:rsidR="00C6308F" w:rsidRPr="00C6308F" w:rsidRDefault="00F869F7" w:rsidP="00DF28C7">
      <w:pPr>
        <w:rPr>
          <w:rFonts w:cs="Arial"/>
          <w:color w:val="000000" w:themeColor="text1"/>
        </w:rPr>
      </w:pPr>
      <w:r>
        <w:t>Abbildung 6</w:t>
      </w:r>
      <w:r w:rsidR="00C6308F">
        <w:t xml:space="preserve"> zeigt</w:t>
      </w:r>
      <w:r w:rsidR="002A01D9">
        <w:t xml:space="preserve"> als Beispiel</w:t>
      </w:r>
      <w:r w:rsidR="00C6308F">
        <w:t xml:space="preserve"> die </w:t>
      </w:r>
      <w:r w:rsidR="00BE4891">
        <w:rPr>
          <w:rFonts w:cs="Arial"/>
        </w:rPr>
        <w:t>Ü</w:t>
      </w:r>
      <w:r w:rsidR="00C6308F">
        <w:t>berwachung des KPI f</w:t>
      </w:r>
      <w:r w:rsidR="00BE4891">
        <w:rPr>
          <w:rFonts w:cs="Arial"/>
        </w:rPr>
        <w:t>ü</w:t>
      </w:r>
      <w:r w:rsidR="00C6308F">
        <w:t xml:space="preserve">r den Werkzeugtransfer. Der KPI ist hierbei ein Prozentwert, der angibt, wie viele der Werkzeuge zum geplanten </w:t>
      </w:r>
      <w:r w:rsidR="00C6308F">
        <w:lastRenderedPageBreak/>
        <w:t>Termin zur Verf</w:t>
      </w:r>
      <w:r w:rsidR="00BE4891">
        <w:rPr>
          <w:rFonts w:cs="Arial"/>
        </w:rPr>
        <w:t>ü</w:t>
      </w:r>
      <w:r w:rsidR="00C6308F">
        <w:t>gung stehen</w:t>
      </w:r>
      <w:r w:rsidR="00BE4891">
        <w:t>. Der aktuelle Wert ist in der Grafik als rote Linie</w:t>
      </w:r>
      <w:r w:rsidR="002A01D9">
        <w:t xml:space="preserve"> dargestellt. I</w:t>
      </w:r>
      <w:r w:rsidR="00BE4891">
        <w:t>m Optimalfall f</w:t>
      </w:r>
      <w:r w:rsidR="00BE4891">
        <w:rPr>
          <w:rFonts w:cs="Arial"/>
        </w:rPr>
        <w:t>ä</w:t>
      </w:r>
      <w:r w:rsidR="00BE4891">
        <w:t>llt diese mit der gr</w:t>
      </w:r>
      <w:r w:rsidR="00BE4891">
        <w:rPr>
          <w:rFonts w:cs="Arial"/>
        </w:rPr>
        <w:t>ü</w:t>
      </w:r>
      <w:r w:rsidR="00BE4891">
        <w:t>nen Linie zusammen, die den KPI von 100% markiert. Zus</w:t>
      </w:r>
      <w:r w:rsidR="00BE4891">
        <w:rPr>
          <w:rFonts w:cs="Arial"/>
        </w:rPr>
        <w:t>ä</w:t>
      </w:r>
      <w:r w:rsidR="00BE4891">
        <w:t xml:space="preserve">tzlich werden die geplante und die aktuelle Anzahl </w:t>
      </w:r>
      <w:r w:rsidR="002A01D9">
        <w:t>an Werkzeugen f</w:t>
      </w:r>
      <w:r w:rsidR="002A01D9">
        <w:rPr>
          <w:rFonts w:cs="Arial"/>
        </w:rPr>
        <w:t>ü</w:t>
      </w:r>
      <w:r w:rsidR="002A01D9">
        <w:t xml:space="preserve">r die verschiedenen Steckertypen als Absolutwerte durch Balken dargestellt. </w:t>
      </w:r>
      <w:r w:rsidR="00BE4891">
        <w:t xml:space="preserve"> </w:t>
      </w:r>
    </w:p>
    <w:p w:rsidR="00DC1F00" w:rsidRDefault="00DC1F00" w:rsidP="00DC1F00">
      <w:pPr>
        <w:pStyle w:val="Heading2"/>
      </w:pPr>
      <w:bookmarkStart w:id="19" w:name="_Toc471385439"/>
      <w:r>
        <w:t>Arbeitsbericht 4 (Parameteroptimierung an SGM)</w:t>
      </w:r>
      <w:bookmarkEnd w:id="19"/>
    </w:p>
    <w:p w:rsidR="00D24122" w:rsidRDefault="00FA3EEB" w:rsidP="00DC1F00">
      <w:r>
        <w:t>Aufgrund steigender St</w:t>
      </w:r>
      <w:r w:rsidR="00FB7C1F">
        <w:t>ü</w:t>
      </w:r>
      <w:r>
        <w:t xml:space="preserve">ckzahlen in der VHP-Fertigung </w:t>
      </w:r>
      <w:r w:rsidR="00550832">
        <w:t xml:space="preserve">wurde das ein </w:t>
      </w:r>
      <w:r w:rsidR="00CB7155">
        <w:t>Kavit</w:t>
      </w:r>
      <w:r w:rsidR="00FB7C1F">
        <w:t>ä</w:t>
      </w:r>
      <w:r w:rsidR="00CB7155">
        <w:t xml:space="preserve">t </w:t>
      </w:r>
      <w:r>
        <w:t xml:space="preserve">Werkzeug </w:t>
      </w:r>
      <w:r w:rsidR="00CB7155">
        <w:t>f</w:t>
      </w:r>
      <w:r w:rsidR="00FB7C1F">
        <w:t>ü</w:t>
      </w:r>
      <w:r w:rsidR="00CB7155">
        <w:t>r ein Geh</w:t>
      </w:r>
      <w:r w:rsidR="00FB7C1F">
        <w:t>ä</w:t>
      </w:r>
      <w:r w:rsidR="00CB7155">
        <w:t>useteil des 46-p</w:t>
      </w:r>
      <w:r w:rsidR="00550832">
        <w:t xml:space="preserve">oligen Steckers durch ein zwei </w:t>
      </w:r>
      <w:r w:rsidR="00CB7155">
        <w:t>Kavit</w:t>
      </w:r>
      <w:r w:rsidR="00FB7C1F">
        <w:t>ä</w:t>
      </w:r>
      <w:r w:rsidR="00CB7155">
        <w:t xml:space="preserve">ten Werkzeug ersetzt. Dies </w:t>
      </w:r>
      <w:r w:rsidR="00A3096D">
        <w:t>bedeutet, dass pro Schuss (Spritzvorgang</w:t>
      </w:r>
      <w:r w:rsidR="00CB7155">
        <w:t>) statt einem Teil nun zwei Teile gleichzeitig gefertigt werden k</w:t>
      </w:r>
      <w:r w:rsidR="00FB7C1F">
        <w:t>ö</w:t>
      </w:r>
      <w:r w:rsidR="00CB7155">
        <w:t>nnen.</w:t>
      </w:r>
      <w:r w:rsidR="00346DDF">
        <w:t xml:space="preserve"> </w:t>
      </w:r>
      <w:r w:rsidR="00A9209A">
        <w:t>Bei der Erstinbetriebnahme eines Werkzeuges auf einer SGM m</w:t>
      </w:r>
      <w:r w:rsidR="00FB7C1F">
        <w:t>ü</w:t>
      </w:r>
      <w:r w:rsidR="00A9209A">
        <w:t xml:space="preserve">ssen die Prozessparameter innerhalb der im PDB genannten Grenzen individuell auf jede SGM angepasst werden. </w:t>
      </w:r>
      <w:r w:rsidR="00F7182B">
        <w:t>Da ich als Werksstudent im BhP bereits in der dortigen Abteilung f</w:t>
      </w:r>
      <w:r w:rsidR="00FB7C1F">
        <w:t>ü</w:t>
      </w:r>
      <w:r w:rsidR="00F7182B">
        <w:t xml:space="preserve">r Prozessentwicklung Erfahrung mit Erstinbetriebnahmen und DOE-Versuchen bei Spritzgussprozessen sammeln konnte, </w:t>
      </w:r>
      <w:r w:rsidR="00F7182B" w:rsidRPr="005E6EF9">
        <w:rPr>
          <w:color w:val="FF0000"/>
        </w:rPr>
        <w:t xml:space="preserve">sollte </w:t>
      </w:r>
      <w:r w:rsidR="00D24122" w:rsidRPr="005E6EF9">
        <w:rPr>
          <w:color w:val="FF0000"/>
        </w:rPr>
        <w:t xml:space="preserve">ich mir als </w:t>
      </w:r>
      <w:r w:rsidR="0058175E" w:rsidRPr="005E6EF9">
        <w:rPr>
          <w:color w:val="FF0000"/>
        </w:rPr>
        <w:t>erg</w:t>
      </w:r>
      <w:r w:rsidR="00FB7C1F" w:rsidRPr="005E6EF9">
        <w:rPr>
          <w:color w:val="FF0000"/>
        </w:rPr>
        <w:t>ä</w:t>
      </w:r>
      <w:r w:rsidR="0058175E" w:rsidRPr="005E6EF9">
        <w:rPr>
          <w:color w:val="FF0000"/>
        </w:rPr>
        <w:t xml:space="preserve">nzenden </w:t>
      </w:r>
      <w:r w:rsidR="00D24122" w:rsidRPr="005E6EF9">
        <w:rPr>
          <w:color w:val="FF0000"/>
        </w:rPr>
        <w:t>Vergleich die Inbetriebnahme dieses Werkzeuges anschauen und den zust</w:t>
      </w:r>
      <w:r w:rsidR="00FB7C1F" w:rsidRPr="005E6EF9">
        <w:rPr>
          <w:color w:val="FF0000"/>
        </w:rPr>
        <w:t>ä</w:t>
      </w:r>
      <w:r w:rsidR="00D24122" w:rsidRPr="005E6EF9">
        <w:rPr>
          <w:color w:val="FF0000"/>
        </w:rPr>
        <w:t>ndigen Ingenieur unterst</w:t>
      </w:r>
      <w:r w:rsidR="00FB7C1F" w:rsidRPr="005E6EF9">
        <w:rPr>
          <w:color w:val="FF0000"/>
        </w:rPr>
        <w:t>ü</w:t>
      </w:r>
      <w:r w:rsidR="00D24122" w:rsidRPr="005E6EF9">
        <w:rPr>
          <w:color w:val="FF0000"/>
        </w:rPr>
        <w:t xml:space="preserve">tzen. </w:t>
      </w:r>
      <w:r w:rsidR="00D24122">
        <w:t>Bei dem zwei Kavit</w:t>
      </w:r>
      <w:r w:rsidR="00FB7C1F">
        <w:t>ä</w:t>
      </w:r>
      <w:r w:rsidR="00D24122">
        <w:t xml:space="preserve">ten Werkzeug traten folgende zwei Probleme auf: </w:t>
      </w:r>
    </w:p>
    <w:p w:rsidR="00D24122" w:rsidRDefault="00D24122" w:rsidP="00D24122">
      <w:pPr>
        <w:pStyle w:val="ListParagraph"/>
        <w:numPr>
          <w:ilvl w:val="0"/>
          <w:numId w:val="32"/>
        </w:numPr>
      </w:pPr>
      <w:r>
        <w:t xml:space="preserve">Druckspitze In der </w:t>
      </w:r>
      <w:r w:rsidR="00FB7C1F">
        <w:t>Ü</w:t>
      </w:r>
      <w:r>
        <w:t>berwachungskurve des Einspritzdruckes</w:t>
      </w:r>
    </w:p>
    <w:p w:rsidR="004E108C" w:rsidRDefault="004E108C" w:rsidP="00E66A59">
      <w:pPr>
        <w:pStyle w:val="Abbildung"/>
        <w:rPr>
          <w:noProof/>
        </w:rPr>
      </w:pPr>
    </w:p>
    <w:p w:rsidR="00E66A59" w:rsidRDefault="00E66A59" w:rsidP="00E66A59">
      <w:pPr>
        <w:pStyle w:val="Abbildung"/>
      </w:pPr>
      <w:r>
        <w:rPr>
          <w:noProof/>
        </w:rPr>
        <w:drawing>
          <wp:inline distT="0" distB="0" distL="0" distR="0" wp14:anchorId="14CD142F" wp14:editId="1A8C1DFA">
            <wp:extent cx="575945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jection_Pressure_Curve_Arburg_Peak.png"/>
                    <pic:cNvPicPr/>
                  </pic:nvPicPr>
                  <pic:blipFill rotWithShape="1">
                    <a:blip r:embed="rId22">
                      <a:extLst>
                        <a:ext uri="{28A0092B-C50C-407E-A947-70E740481C1C}">
                          <a14:useLocalDpi xmlns:a14="http://schemas.microsoft.com/office/drawing/2010/main" val="0"/>
                        </a:ext>
                      </a:extLst>
                    </a:blip>
                    <a:srcRect t="4240" b="4183"/>
                    <a:stretch/>
                  </pic:blipFill>
                  <pic:spPr bwMode="auto">
                    <a:xfrm>
                      <a:off x="0" y="0"/>
                      <a:ext cx="5759450" cy="3086100"/>
                    </a:xfrm>
                    <a:prstGeom prst="rect">
                      <a:avLst/>
                    </a:prstGeom>
                    <a:ln>
                      <a:noFill/>
                    </a:ln>
                    <a:extLst>
                      <a:ext uri="{53640926-AAD7-44D8-BBD7-CCE9431645EC}">
                        <a14:shadowObscured xmlns:a14="http://schemas.microsoft.com/office/drawing/2010/main"/>
                      </a:ext>
                    </a:extLst>
                  </pic:spPr>
                </pic:pic>
              </a:graphicData>
            </a:graphic>
          </wp:inline>
        </w:drawing>
      </w:r>
    </w:p>
    <w:p w:rsidR="00E66A59" w:rsidRDefault="00E66A59" w:rsidP="00E66A59">
      <w:pPr>
        <w:pStyle w:val="Caption"/>
        <w:jc w:val="center"/>
      </w:pPr>
      <w:bookmarkStart w:id="20" w:name="_Toc471399134"/>
      <w:r>
        <w:t xml:space="preserve">Abb. </w:t>
      </w:r>
      <w:r w:rsidR="00EA56E1">
        <w:fldChar w:fldCharType="begin"/>
      </w:r>
      <w:r w:rsidR="00EA56E1">
        <w:instrText xml:space="preserve"> SEQ Abbildung \* ARABIC </w:instrText>
      </w:r>
      <w:r w:rsidR="00EA56E1">
        <w:fldChar w:fldCharType="separate"/>
      </w:r>
      <w:r w:rsidR="000C206A">
        <w:rPr>
          <w:noProof/>
        </w:rPr>
        <w:t>8</w:t>
      </w:r>
      <w:r w:rsidR="00EA56E1">
        <w:rPr>
          <w:noProof/>
        </w:rPr>
        <w:fldChar w:fldCharType="end"/>
      </w:r>
      <w:r>
        <w:t xml:space="preserve">: </w:t>
      </w:r>
      <w:r w:rsidR="00FB7C1F">
        <w:t>Ü</w:t>
      </w:r>
      <w:r>
        <w:t>berwachungskurve Einspritzdruck SGM mit Druckspitze</w:t>
      </w:r>
      <w:bookmarkEnd w:id="20"/>
    </w:p>
    <w:p w:rsidR="00E66A59" w:rsidRPr="00E66A59" w:rsidRDefault="00E66A59" w:rsidP="00E66A59">
      <w:r>
        <w:t>Abb</w:t>
      </w:r>
      <w:r w:rsidR="0043770B">
        <w:t>ildung</w:t>
      </w:r>
      <w:r w:rsidR="00F869F7">
        <w:t xml:space="preserve"> 7</w:t>
      </w:r>
      <w:r>
        <w:t xml:space="preserve"> zeigt den Verlauf des Einspritzdruckes </w:t>
      </w:r>
      <w:r w:rsidR="00FB7C1F">
        <w:t>ü</w:t>
      </w:r>
      <w:r>
        <w:t xml:space="preserve">ber der Zeit, die Soll-Kurve ist in violett und die Ist-Kurve in hellblau dargestellt. </w:t>
      </w:r>
      <w:r w:rsidR="0043770B">
        <w:t>Wie in der Abbildung</w:t>
      </w:r>
      <w:r w:rsidR="009F543A">
        <w:t xml:space="preserve"> zu erkennen ist, zeigt die </w:t>
      </w:r>
      <w:r>
        <w:t>Ist-Kurve</w:t>
      </w:r>
      <w:r w:rsidR="009F543A">
        <w:t xml:space="preserve"> </w:t>
      </w:r>
      <w:r>
        <w:t xml:space="preserve">am Beginn des </w:t>
      </w:r>
      <w:r w:rsidR="009F543A">
        <w:t xml:space="preserve">Einspritzvorganges eine Druckspitze und weicht damit deutlich </w:t>
      </w:r>
      <w:r w:rsidR="0043770B">
        <w:t>von der Soll-Kurve ab.</w:t>
      </w:r>
      <w:r w:rsidR="009F543A">
        <w:t xml:space="preserve"> Diese Abweichung kann durch verschiedene Ursachen entstehen, z.B. durch zu geringe Temperaturen an den Heizzonen der D</w:t>
      </w:r>
      <w:r w:rsidR="00FB7C1F">
        <w:t>ü</w:t>
      </w:r>
      <w:r w:rsidR="009F543A">
        <w:t xml:space="preserve">se oder des </w:t>
      </w:r>
      <w:r w:rsidR="000D49E1">
        <w:t>Spritzaggregates, welche zu erh</w:t>
      </w:r>
      <w:r w:rsidR="00FB7C1F">
        <w:t>ö</w:t>
      </w:r>
      <w:r w:rsidR="000D49E1">
        <w:t>hter Viskosit</w:t>
      </w:r>
      <w:r w:rsidR="00FB7C1F">
        <w:t>ä</w:t>
      </w:r>
      <w:r w:rsidR="000D49E1">
        <w:t>t des Spritzstoffes und damit zu einem Anstieg des ben</w:t>
      </w:r>
      <w:r w:rsidR="00FB7C1F">
        <w:t>ö</w:t>
      </w:r>
      <w:r w:rsidR="000D49E1">
        <w:t>tigten Einspritzdruckes f</w:t>
      </w:r>
      <w:r w:rsidR="00FB7C1F">
        <w:t>ü</w:t>
      </w:r>
      <w:r w:rsidR="000D49E1">
        <w:t>hren</w:t>
      </w:r>
      <w:r w:rsidR="00EE23E8">
        <w:t>,</w:t>
      </w:r>
      <w:r w:rsidR="00C8528D">
        <w:t xml:space="preserve"> durch eine D</w:t>
      </w:r>
      <w:r w:rsidR="00FB7C1F">
        <w:t>ü</w:t>
      </w:r>
      <w:r w:rsidR="00C8528D">
        <w:t>se mit zu geringem Innendurchmesser</w:t>
      </w:r>
      <w:r w:rsidR="00EE23E8">
        <w:t>, durch zu hohe Verfahrgeschwindigkeit des Spritzaggregates, etc.</w:t>
      </w:r>
      <w:r w:rsidR="00C8528D">
        <w:t>. Nachdem das Ver</w:t>
      </w:r>
      <w:r w:rsidR="00FB7C1F">
        <w:t>ä</w:t>
      </w:r>
      <w:r w:rsidR="00C8528D">
        <w:t>ndern der Temperaturen und anderer Prozessparameter keine Wirkung zeigte, wurde die D</w:t>
      </w:r>
      <w:r w:rsidR="00FB7C1F">
        <w:t>ü</w:t>
      </w:r>
      <w:r w:rsidR="00C8528D">
        <w:t>se mit Innendurchmesser 2,5 mm durch eine D</w:t>
      </w:r>
      <w:r w:rsidR="00FB7C1F">
        <w:t>ü</w:t>
      </w:r>
      <w:r w:rsidR="00C8528D">
        <w:t>se mit 3 mm Innendurchmesser ersetzt.</w:t>
      </w:r>
    </w:p>
    <w:p w:rsidR="004E108C" w:rsidRDefault="004E108C" w:rsidP="000B3E24">
      <w:pPr>
        <w:pStyle w:val="Abbildung"/>
        <w:rPr>
          <w:noProof/>
        </w:rPr>
      </w:pPr>
    </w:p>
    <w:p w:rsidR="000B3E24" w:rsidRDefault="000B3E24" w:rsidP="000B3E24">
      <w:pPr>
        <w:pStyle w:val="Abbildung"/>
      </w:pPr>
      <w:r>
        <w:rPr>
          <w:noProof/>
        </w:rPr>
        <w:drawing>
          <wp:inline distT="0" distB="0" distL="0" distR="0" wp14:anchorId="0C66BD91" wp14:editId="5C830A90">
            <wp:extent cx="5759290" cy="30910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jection_Pressure_Curve_Arburg.png"/>
                    <pic:cNvPicPr/>
                  </pic:nvPicPr>
                  <pic:blipFill rotWithShape="1">
                    <a:blip r:embed="rId23">
                      <a:extLst>
                        <a:ext uri="{28A0092B-C50C-407E-A947-70E740481C1C}">
                          <a14:useLocalDpi xmlns:a14="http://schemas.microsoft.com/office/drawing/2010/main" val="0"/>
                        </a:ext>
                      </a:extLst>
                    </a:blip>
                    <a:srcRect t="4161" b="4113"/>
                    <a:stretch/>
                  </pic:blipFill>
                  <pic:spPr bwMode="auto">
                    <a:xfrm>
                      <a:off x="0" y="0"/>
                      <a:ext cx="5759450" cy="3091094"/>
                    </a:xfrm>
                    <a:prstGeom prst="rect">
                      <a:avLst/>
                    </a:prstGeom>
                    <a:ln>
                      <a:noFill/>
                    </a:ln>
                    <a:extLst>
                      <a:ext uri="{53640926-AAD7-44D8-BBD7-CCE9431645EC}">
                        <a14:shadowObscured xmlns:a14="http://schemas.microsoft.com/office/drawing/2010/main"/>
                      </a:ext>
                    </a:extLst>
                  </pic:spPr>
                </pic:pic>
              </a:graphicData>
            </a:graphic>
          </wp:inline>
        </w:drawing>
      </w:r>
    </w:p>
    <w:p w:rsidR="00D24122" w:rsidRDefault="000B3E24" w:rsidP="000B3E24">
      <w:pPr>
        <w:pStyle w:val="Caption"/>
        <w:jc w:val="center"/>
      </w:pPr>
      <w:bookmarkStart w:id="21" w:name="_Toc471399135"/>
      <w:r>
        <w:t xml:space="preserve">Abb. </w:t>
      </w:r>
      <w:r w:rsidR="00EA56E1">
        <w:fldChar w:fldCharType="begin"/>
      </w:r>
      <w:r w:rsidR="00EA56E1">
        <w:instrText xml:space="preserve"> SEQ Abbildung \* ARABIC </w:instrText>
      </w:r>
      <w:r w:rsidR="00EA56E1">
        <w:fldChar w:fldCharType="separate"/>
      </w:r>
      <w:r w:rsidR="000C206A">
        <w:rPr>
          <w:noProof/>
        </w:rPr>
        <w:t>9</w:t>
      </w:r>
      <w:r w:rsidR="00EA56E1">
        <w:rPr>
          <w:noProof/>
        </w:rPr>
        <w:fldChar w:fldCharType="end"/>
      </w:r>
      <w:r>
        <w:t xml:space="preserve">: </w:t>
      </w:r>
      <w:r w:rsidR="00FB7C1F">
        <w:t>Ü</w:t>
      </w:r>
      <w:r>
        <w:t>berwachungskurve Einspritzdruck SGM</w:t>
      </w:r>
      <w:bookmarkEnd w:id="21"/>
    </w:p>
    <w:p w:rsidR="000B3E24" w:rsidRDefault="00EE23E8" w:rsidP="000B3E24">
      <w:r>
        <w:t>Abbildung</w:t>
      </w:r>
      <w:r w:rsidR="00F869F7">
        <w:t xml:space="preserve"> 8</w:t>
      </w:r>
      <w:r w:rsidR="000B3E24">
        <w:t xml:space="preserve"> </w:t>
      </w:r>
      <w:r>
        <w:t>zeigt den Verlauf</w:t>
      </w:r>
      <w:r w:rsidR="006A4403">
        <w:t xml:space="preserve"> des Einspritzdruckes</w:t>
      </w:r>
      <w:r>
        <w:t xml:space="preserve"> </w:t>
      </w:r>
      <w:r w:rsidR="00FB7C1F">
        <w:t>ü</w:t>
      </w:r>
      <w:r>
        <w:t>ber der Zeit nach dem D</w:t>
      </w:r>
      <w:r w:rsidR="00FB7C1F">
        <w:t>ü</w:t>
      </w:r>
      <w:r>
        <w:t>senwechsel</w:t>
      </w:r>
      <w:r w:rsidR="000B3E24">
        <w:t>.</w:t>
      </w:r>
      <w:r>
        <w:t xml:space="preserve"> Da </w:t>
      </w:r>
      <w:r w:rsidR="00052682">
        <w:t xml:space="preserve">die Ist-Kurve praktisch </w:t>
      </w:r>
      <w:r>
        <w:t>exakt der Soll-Kurve folgt, ist der Druckverlauf des Spritzprozesses nahezu optimal.</w:t>
      </w:r>
      <w:r w:rsidR="000B3E24">
        <w:t xml:space="preserve"> </w:t>
      </w:r>
      <w:r w:rsidR="006A4403">
        <w:t>Die drei Spitzen oberhalb des gelben Balkens ergeben sich prozessbedingt durch das mehrstufige Einspr</w:t>
      </w:r>
      <w:r w:rsidR="005E6EF9">
        <w:t>itzen, der f</w:t>
      </w:r>
      <w:r w:rsidR="006A4403">
        <w:t xml:space="preserve">lache Verlauf oberhalb des </w:t>
      </w:r>
      <w:r w:rsidR="00A3096D">
        <w:t>blauen Balkens zeigt</w:t>
      </w:r>
      <w:r w:rsidR="006A4403">
        <w:t xml:space="preserve"> die Nachdruckphase des Prozesses.</w:t>
      </w:r>
    </w:p>
    <w:p w:rsidR="000B3E24" w:rsidRPr="000B3E24" w:rsidRDefault="000B3E24" w:rsidP="000B3E24"/>
    <w:p w:rsidR="00DC1F00" w:rsidRDefault="00D24122" w:rsidP="00D24122">
      <w:pPr>
        <w:pStyle w:val="ListParagraph"/>
        <w:numPr>
          <w:ilvl w:val="0"/>
          <w:numId w:val="32"/>
        </w:numPr>
      </w:pPr>
      <w:r>
        <w:t xml:space="preserve">Kollision der fertigen Bauteile mit dem Anguss beim Auswerfen. </w:t>
      </w:r>
    </w:p>
    <w:p w:rsidR="001069D1" w:rsidRDefault="001069D1" w:rsidP="001069D1">
      <w:pPr>
        <w:pStyle w:val="Abbildung"/>
      </w:pPr>
      <w:r>
        <w:rPr>
          <w:noProof/>
        </w:rPr>
        <w:lastRenderedPageBreak/>
        <w:drawing>
          <wp:inline distT="0" distB="0" distL="0" distR="0" wp14:anchorId="2A391A91" wp14:editId="6BBD07DC">
            <wp:extent cx="5759450" cy="2931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GM_Arburg_47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2931160"/>
                    </a:xfrm>
                    <a:prstGeom prst="rect">
                      <a:avLst/>
                    </a:prstGeom>
                  </pic:spPr>
                </pic:pic>
              </a:graphicData>
            </a:graphic>
          </wp:inline>
        </w:drawing>
      </w:r>
    </w:p>
    <w:p w:rsidR="001069D1" w:rsidRDefault="001069D1" w:rsidP="001069D1">
      <w:pPr>
        <w:pStyle w:val="Caption"/>
        <w:jc w:val="center"/>
      </w:pPr>
      <w:bookmarkStart w:id="22" w:name="_Toc471399136"/>
      <w:r>
        <w:t xml:space="preserve">Abb. </w:t>
      </w:r>
      <w:r w:rsidR="00EA56E1">
        <w:fldChar w:fldCharType="begin"/>
      </w:r>
      <w:r w:rsidR="00EA56E1">
        <w:instrText xml:space="preserve"> SEQ Abbildung \* ARABIC </w:instrText>
      </w:r>
      <w:r w:rsidR="00EA56E1">
        <w:fldChar w:fldCharType="separate"/>
      </w:r>
      <w:r w:rsidR="000C206A">
        <w:rPr>
          <w:noProof/>
        </w:rPr>
        <w:t>10</w:t>
      </w:r>
      <w:r w:rsidR="00EA56E1">
        <w:rPr>
          <w:noProof/>
        </w:rPr>
        <w:fldChar w:fldCharType="end"/>
      </w:r>
      <w:r>
        <w:t>: SGM Arburg 470</w:t>
      </w:r>
      <w:r w:rsidR="00986437">
        <w:rPr>
          <w:rStyle w:val="FootnoteReference"/>
        </w:rPr>
        <w:footnoteReference w:id="5"/>
      </w:r>
      <w:bookmarkEnd w:id="22"/>
    </w:p>
    <w:p w:rsidR="004353AE" w:rsidRDefault="00332FC5" w:rsidP="004E6325">
      <w:r>
        <w:t>(in Abb. 10</w:t>
      </w:r>
      <w:r w:rsidR="00E5021A">
        <w:t xml:space="preserve"> kein Werkzeug eingebaut)</w:t>
      </w:r>
    </w:p>
    <w:p w:rsidR="0005511D" w:rsidRPr="0058222F" w:rsidRDefault="0005511D" w:rsidP="004E6325">
      <w:pPr>
        <w:rPr>
          <w:color w:val="FF0000"/>
        </w:rPr>
      </w:pPr>
      <w:r w:rsidRPr="0058222F">
        <w:rPr>
          <w:color w:val="FF0000"/>
        </w:rPr>
        <w:t>K.M wg Bild fragen mit Wkzg und Greifer, der Anguss h</w:t>
      </w:r>
      <w:r w:rsidRPr="0058222F">
        <w:rPr>
          <w:rFonts w:cs="Arial"/>
          <w:color w:val="FF0000"/>
        </w:rPr>
        <w:t>ä</w:t>
      </w:r>
      <w:r w:rsidRPr="0058222F">
        <w:rPr>
          <w:color w:val="FF0000"/>
        </w:rPr>
        <w:t>lt</w:t>
      </w:r>
    </w:p>
    <w:p w:rsidR="001069D1" w:rsidRDefault="00AE1F35" w:rsidP="001069D1">
      <w:r>
        <w:t>Zum Spritzen wurde eine</w:t>
      </w:r>
      <w:r w:rsidR="005F5552">
        <w:t xml:space="preserve"> horizontale</w:t>
      </w:r>
      <w:r>
        <w:t xml:space="preserve"> SGM der Fir</w:t>
      </w:r>
      <w:r w:rsidR="001F1FAA">
        <w:t>ma Arburg</w:t>
      </w:r>
      <w:r w:rsidR="0005511D">
        <w:t xml:space="preserve"> verwendet (siehe Abb.10</w:t>
      </w:r>
      <w:r>
        <w:t xml:space="preserve">). </w:t>
      </w:r>
      <w:r w:rsidR="0085356F">
        <w:t>Die</w:t>
      </w:r>
      <w:r>
        <w:t xml:space="preserve"> </w:t>
      </w:r>
      <w:r w:rsidR="0085356F">
        <w:t>linke H</w:t>
      </w:r>
      <w:r w:rsidR="00FB7C1F">
        <w:t>ä</w:t>
      </w:r>
      <w:r w:rsidR="0085356F">
        <w:t xml:space="preserve">lfte des </w:t>
      </w:r>
      <w:r>
        <w:t>Werkzeug</w:t>
      </w:r>
      <w:r w:rsidR="0085356F">
        <w:t>es (Auswerferseite)</w:t>
      </w:r>
      <w:r>
        <w:t xml:space="preserve"> </w:t>
      </w:r>
      <w:r w:rsidR="0085356F">
        <w:t>wird w</w:t>
      </w:r>
      <w:r w:rsidR="00FB7C1F">
        <w:t>ä</w:t>
      </w:r>
      <w:r w:rsidR="0085356F">
        <w:t>hrend des P</w:t>
      </w:r>
      <w:r>
        <w:t>rozess</w:t>
      </w:r>
      <w:r w:rsidR="0085356F">
        <w:t>es</w:t>
      </w:r>
      <w:r>
        <w:t xml:space="preserve"> in horizontaler Richtung </w:t>
      </w:r>
      <w:r w:rsidR="0085356F">
        <w:t>bewegt, somit kann das Werkzeug auf- und zugefahren werden. Nach dem Ende der Restk</w:t>
      </w:r>
      <w:r w:rsidR="00FB7C1F">
        <w:t>ü</w:t>
      </w:r>
      <w:r w:rsidR="0085356F">
        <w:t>hlzeit wird das Werkzeug aufgefahren und ein Greifer entnimmt von oben den Anguss, danach werden die fer</w:t>
      </w:r>
      <w:r w:rsidR="00B859A6">
        <w:t>t</w:t>
      </w:r>
      <w:r w:rsidR="0085356F">
        <w:t>igen Teile durch Auswerfer aus der Form gesto</w:t>
      </w:r>
      <w:r w:rsidR="005E7B90">
        <w:rPr>
          <w:rFonts w:cs="Arial"/>
        </w:rPr>
        <w:t>ß</w:t>
      </w:r>
      <w:r w:rsidR="0085356F">
        <w:t>en und fallen nach unten auf ein F</w:t>
      </w:r>
      <w:r w:rsidR="00FB7C1F">
        <w:t>ö</w:t>
      </w:r>
      <w:r w:rsidR="0085356F">
        <w:t xml:space="preserve">rderband. </w:t>
      </w:r>
      <w:r w:rsidR="00B859A6">
        <w:t>Dabei kollidierte ein</w:t>
      </w:r>
      <w:r w:rsidR="005F5552">
        <w:t>es der beiden</w:t>
      </w:r>
      <w:r w:rsidR="00B859A6">
        <w:t xml:space="preserve"> Teil</w:t>
      </w:r>
      <w:r w:rsidR="005F5552">
        <w:t>e</w:t>
      </w:r>
      <w:r w:rsidR="00B859A6">
        <w:t xml:space="preserve"> mit dem beim Auswerfen noch zwischen den beiden Werkzeugh</w:t>
      </w:r>
      <w:r w:rsidR="00FB7C1F">
        <w:t>ä</w:t>
      </w:r>
      <w:r w:rsidR="00B859A6">
        <w:t>lften stehenden Anguss</w:t>
      </w:r>
      <w:r w:rsidR="0058175E">
        <w:t xml:space="preserve">. </w:t>
      </w:r>
      <w:r w:rsidR="004E6325">
        <w:t>Der Greifer f</w:t>
      </w:r>
      <w:r w:rsidR="00FB7C1F">
        <w:t>ä</w:t>
      </w:r>
      <w:r w:rsidR="004353AE">
        <w:t>hrt bei der Entnahme</w:t>
      </w:r>
      <w:r w:rsidR="004E6325">
        <w:t xml:space="preserve"> zuerst</w:t>
      </w:r>
      <w:r w:rsidR="005F5552">
        <w:t xml:space="preserve"> von seiner Warteposition</w:t>
      </w:r>
      <w:r w:rsidR="004E6325">
        <w:t xml:space="preserve"> nach unten und dann nach links auf den Anguss zu, um diesen zu greifen, danach f</w:t>
      </w:r>
      <w:r w:rsidR="00FB7C1F">
        <w:t>ä</w:t>
      </w:r>
      <w:r w:rsidR="004E6325">
        <w:t>hrt er nach rechts um den Anguss aus der Form zu ziehen und dann zur</w:t>
      </w:r>
      <w:r w:rsidR="00FB7C1F">
        <w:t>ü</w:t>
      </w:r>
      <w:r w:rsidR="004E6325">
        <w:t xml:space="preserve">ck nach oben. </w:t>
      </w:r>
      <w:r w:rsidR="0058175E">
        <w:t>U</w:t>
      </w:r>
      <w:r w:rsidR="004E6325">
        <w:t>m die Kollision</w:t>
      </w:r>
      <w:r w:rsidR="0058175E">
        <w:t xml:space="preserve"> zu vermeiden, wurde zuerst die Position des Greifers, der den Anguss entnimmt</w:t>
      </w:r>
      <w:r w:rsidR="004E6325">
        <w:t>, leicht ver</w:t>
      </w:r>
      <w:r w:rsidR="00FB7C1F">
        <w:t>ä</w:t>
      </w:r>
      <w:r w:rsidR="004E6325">
        <w:t>ndert, was aber aufgrund des beschr</w:t>
      </w:r>
      <w:r w:rsidR="00FB7C1F">
        <w:t>ä</w:t>
      </w:r>
      <w:r w:rsidR="004E6325">
        <w:t>nkten Raums zwischen den Werkzeugh</w:t>
      </w:r>
      <w:r w:rsidR="00FB7C1F">
        <w:t>ä</w:t>
      </w:r>
      <w:r w:rsidR="004E6325">
        <w:t>lften nicht ausreichte. Die L</w:t>
      </w:r>
      <w:r w:rsidR="00FB7C1F">
        <w:t>ö</w:t>
      </w:r>
      <w:r w:rsidR="004E6325">
        <w:t>sung war das Einf</w:t>
      </w:r>
      <w:r w:rsidR="00FB7C1F">
        <w:t>ü</w:t>
      </w:r>
      <w:r w:rsidR="004E6325">
        <w:t>gen einer</w:t>
      </w:r>
      <w:r w:rsidR="005F5552">
        <w:t xml:space="preserve"> f</w:t>
      </w:r>
      <w:r w:rsidR="005F5552">
        <w:rPr>
          <w:rFonts w:cs="Arial"/>
        </w:rPr>
        <w:t>ü</w:t>
      </w:r>
      <w:r w:rsidR="005F5552">
        <w:t>r die Zykluszeit unerheblichen,</w:t>
      </w:r>
      <w:r w:rsidR="004E6325">
        <w:t xml:space="preserve"> kurzen Wartezeit vor der </w:t>
      </w:r>
      <w:r w:rsidR="004E6325">
        <w:lastRenderedPageBreak/>
        <w:t>Auswerferbewegung, damit dem Greifer gen</w:t>
      </w:r>
      <w:r w:rsidR="00FB7C1F">
        <w:t>ü</w:t>
      </w:r>
      <w:r w:rsidR="004E6325">
        <w:t>gend Zeit zur Verf</w:t>
      </w:r>
      <w:r w:rsidR="00FB7C1F">
        <w:t>ü</w:t>
      </w:r>
      <w:r w:rsidR="004E6325">
        <w:t>gung steht nach oben wegzufahren, bevor die fertigen Teile durch den Auswerfer ausgesto</w:t>
      </w:r>
      <w:r w:rsidR="005E7B90">
        <w:rPr>
          <w:rFonts w:cs="Arial"/>
        </w:rPr>
        <w:t>ß</w:t>
      </w:r>
      <w:r w:rsidR="004E6325">
        <w:t>en werden.</w:t>
      </w:r>
    </w:p>
    <w:p w:rsidR="00940374" w:rsidRDefault="00940374" w:rsidP="00940374">
      <w:pPr>
        <w:pStyle w:val="Heading2"/>
      </w:pPr>
      <w:bookmarkStart w:id="23" w:name="_Toc471385440"/>
      <w:r>
        <w:t>Arbeitsbericht 5 (Planung Pufferbestand f</w:t>
      </w:r>
      <w:r>
        <w:rPr>
          <w:rFonts w:cs="Arial"/>
        </w:rPr>
        <w:t>ü</w:t>
      </w:r>
      <w:r>
        <w:t>r Verlagerung)</w:t>
      </w:r>
      <w:bookmarkEnd w:id="23"/>
    </w:p>
    <w:p w:rsidR="0083632A" w:rsidRPr="0083632A" w:rsidRDefault="009501E1" w:rsidP="0061398C">
      <w:r>
        <w:t xml:space="preserve">Um die Stillstandszeit vom Abbau der KS-Fertigungslinien in AmaP2 bis zum SOP nach dem Aufbau in HmjP, den PV-Tests und den Kundenfreigaben </w:t>
      </w:r>
      <w:r w:rsidR="00675A33">
        <w:t xml:space="preserve">zu </w:t>
      </w:r>
      <w:r w:rsidR="00675A33">
        <w:rPr>
          <w:rFonts w:cs="Arial"/>
        </w:rPr>
        <w:t>ü</w:t>
      </w:r>
      <w:r w:rsidR="00675A33">
        <w:t>berbr</w:t>
      </w:r>
      <w:r w:rsidR="00675A33">
        <w:rPr>
          <w:rFonts w:cs="Arial"/>
        </w:rPr>
        <w:t>ü</w:t>
      </w:r>
      <w:r w:rsidR="00675A33">
        <w:t>cken, ist der Aufbau eines Pufferbestandes n</w:t>
      </w:r>
      <w:r w:rsidR="00675A33">
        <w:rPr>
          <w:rFonts w:cs="Arial"/>
        </w:rPr>
        <w:t>ö</w:t>
      </w:r>
      <w:r w:rsidR="00675A33">
        <w:t>tig.</w:t>
      </w:r>
      <w:r w:rsidR="001D41A4">
        <w:t xml:space="preserve"> D</w:t>
      </w:r>
      <w:r w:rsidR="00675A33">
        <w:t>ie Anzahl der Teile f</w:t>
      </w:r>
      <w:r w:rsidR="00675A33">
        <w:rPr>
          <w:rFonts w:cs="Arial"/>
        </w:rPr>
        <w:t>ü</w:t>
      </w:r>
      <w:r w:rsidR="00675A33">
        <w:t>r den Bestand und die Zeitplanung f</w:t>
      </w:r>
      <w:r w:rsidR="00675A33">
        <w:rPr>
          <w:rFonts w:cs="Arial"/>
        </w:rPr>
        <w:t>ü</w:t>
      </w:r>
      <w:r w:rsidR="00675A33">
        <w:t>r deren Produktion</w:t>
      </w:r>
      <w:r w:rsidR="001D41A4">
        <w:t xml:space="preserve"> h</w:t>
      </w:r>
      <w:r w:rsidR="001D41A4">
        <w:rPr>
          <w:rFonts w:cs="Arial"/>
        </w:rPr>
        <w:t>ä</w:t>
      </w:r>
      <w:r w:rsidR="001D41A4">
        <w:t>ngen dabei</w:t>
      </w:r>
      <w:r w:rsidR="00675A33">
        <w:t xml:space="preserve"> von mehreren Faktoren ab. Dies sind insbesondere Nachfrage durch den Kunden im betreffenden Zeitraum, Dauer der Stillstandszeit und Produktionskapazit</w:t>
      </w:r>
      <w:r w:rsidR="00675A33">
        <w:rPr>
          <w:rFonts w:cs="Arial"/>
        </w:rPr>
        <w:t>ä</w:t>
      </w:r>
      <w:r w:rsidR="001D41A4">
        <w:t>ten der einzelnen Linien</w:t>
      </w:r>
      <w:r w:rsidR="00675A33">
        <w:t>. Die Stillstandszeit wird vor allem durch die Dauer der PV-Te</w:t>
      </w:r>
      <w:r w:rsidR="001D41A4">
        <w:t>sts und der Abnahmeprozesse der Kunden</w:t>
      </w:r>
      <w:r w:rsidR="00675A33">
        <w:t xml:space="preserve"> beeinflusst. Die Produktionskapazit</w:t>
      </w:r>
      <w:r w:rsidR="00675A33">
        <w:rPr>
          <w:rFonts w:cs="Arial"/>
        </w:rPr>
        <w:t>ä</w:t>
      </w:r>
      <w:r w:rsidR="00675A33">
        <w:t>ten h</w:t>
      </w:r>
      <w:r w:rsidR="001D41A4">
        <w:rPr>
          <w:rFonts w:cs="Arial"/>
        </w:rPr>
        <w:t>ä</w:t>
      </w:r>
      <w:r w:rsidR="00675A33">
        <w:t>ngen von den Daten der Fertigu</w:t>
      </w:r>
      <w:r w:rsidR="007E50FA">
        <w:t>ngslinien, wie OEE und</w:t>
      </w:r>
      <w:r w:rsidR="00675A33">
        <w:t xml:space="preserve"> Zykluszeit aber auch vom Schichtmodell</w:t>
      </w:r>
      <w:r w:rsidR="007E50FA">
        <w:t xml:space="preserve"> ab. Unter Ber</w:t>
      </w:r>
      <w:r w:rsidR="0061398C">
        <w:rPr>
          <w:rFonts w:cs="Arial"/>
        </w:rPr>
        <w:t>ü</w:t>
      </w:r>
      <w:r w:rsidR="007E50FA">
        <w:t xml:space="preserve">cksichtigung </w:t>
      </w:r>
      <w:r w:rsidR="0061398C">
        <w:t>dieser Parameter war in enger Zusammenarbeit mit der LOG und der MFE</w:t>
      </w:r>
      <w:r w:rsidR="0083632A">
        <w:t xml:space="preserve"> ein</w:t>
      </w:r>
      <w:r w:rsidR="0060683F">
        <w:t xml:space="preserve"> Zeitplan</w:t>
      </w:r>
      <w:r w:rsidR="0083632A">
        <w:t>, der die Zeit von EOP in AmaP2 bis SOP in HmjP zeigt,</w:t>
      </w:r>
      <w:r w:rsidR="0060683F">
        <w:t xml:space="preserve"> und</w:t>
      </w:r>
      <w:r w:rsidR="0061398C">
        <w:t xml:space="preserve"> </w:t>
      </w:r>
      <w:r w:rsidR="004E5C71">
        <w:t xml:space="preserve">die </w:t>
      </w:r>
      <w:r w:rsidR="0061398C">
        <w:t>Anzahl der ben</w:t>
      </w:r>
      <w:r w:rsidR="0061398C">
        <w:rPr>
          <w:rFonts w:cs="Arial"/>
        </w:rPr>
        <w:t>ö</w:t>
      </w:r>
      <w:r w:rsidR="0083632A">
        <w:t>tigten Teile festzulegen. Au</w:t>
      </w:r>
      <w:r w:rsidR="0083632A">
        <w:rPr>
          <w:rFonts w:cs="Arial"/>
        </w:rPr>
        <w:t>ß</w:t>
      </w:r>
      <w:r w:rsidR="0083632A">
        <w:t>erdem war eine Datei zur</w:t>
      </w:r>
      <w:r w:rsidR="0061398C">
        <w:t xml:space="preserve"> Nachverfolgung des aktuelle</w:t>
      </w:r>
      <w:r w:rsidR="0083632A">
        <w:t>n Pufferbestandes zu generieren, in der w</w:t>
      </w:r>
      <w:r w:rsidR="0083632A">
        <w:rPr>
          <w:rFonts w:cs="Arial"/>
        </w:rPr>
        <w:t>ö</w:t>
      </w:r>
      <w:r w:rsidR="0083632A">
        <w:t>chentlich aktualisiert</w:t>
      </w:r>
      <w:r w:rsidR="00350D1D">
        <w:t xml:space="preserve"> die erfolgten Teilel</w:t>
      </w:r>
      <w:r w:rsidR="006512A0">
        <w:t xml:space="preserve">ieferungen und die aktuellen Fertigungsdaten eingetragen werden, um jederzeit eine </w:t>
      </w:r>
      <w:r w:rsidR="00350D1D">
        <w:rPr>
          <w:rFonts w:cs="Arial"/>
        </w:rPr>
        <w:t>Ü</w:t>
      </w:r>
      <w:r w:rsidR="006512A0">
        <w:t>bersicht des</w:t>
      </w:r>
      <w:r w:rsidR="00350D1D">
        <w:t xml:space="preserve"> genauen</w:t>
      </w:r>
      <w:r w:rsidR="006512A0">
        <w:t xml:space="preserve"> Bestandes zu haben.</w:t>
      </w:r>
      <w:r w:rsidR="0083632A">
        <w:t xml:space="preserve"> </w:t>
      </w:r>
      <w:r w:rsidR="009407EB">
        <w:t xml:space="preserve"> </w:t>
      </w:r>
    </w:p>
    <w:p w:rsidR="004C0601" w:rsidRDefault="00637CCC" w:rsidP="004C0601">
      <w:pPr>
        <w:pStyle w:val="Abbildung"/>
      </w:pPr>
      <w:r>
        <w:rPr>
          <w:noProof/>
        </w:rPr>
        <w:drawing>
          <wp:inline distT="0" distB="0" distL="0" distR="0">
            <wp:extent cx="5759450" cy="29705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ffer stock plan line 2.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2970530"/>
                    </a:xfrm>
                    <a:prstGeom prst="rect">
                      <a:avLst/>
                    </a:prstGeom>
                  </pic:spPr>
                </pic:pic>
              </a:graphicData>
            </a:graphic>
          </wp:inline>
        </w:drawing>
      </w:r>
    </w:p>
    <w:p w:rsidR="00637CCC" w:rsidRDefault="004C0601" w:rsidP="004C0601">
      <w:pPr>
        <w:pStyle w:val="Caption"/>
        <w:jc w:val="center"/>
        <w:rPr>
          <w:lang w:val="en-US"/>
        </w:rPr>
      </w:pPr>
      <w:bookmarkStart w:id="24" w:name="_Toc471399137"/>
      <w:r w:rsidRPr="0014415E">
        <w:rPr>
          <w:lang w:val="en-US"/>
        </w:rPr>
        <w:t xml:space="preserve">Abb. </w:t>
      </w:r>
      <w:r>
        <w:fldChar w:fldCharType="begin"/>
      </w:r>
      <w:r w:rsidRPr="0014415E">
        <w:rPr>
          <w:lang w:val="en-US"/>
        </w:rPr>
        <w:instrText xml:space="preserve"> SEQ Abbildung \* ARABIC </w:instrText>
      </w:r>
      <w:r>
        <w:fldChar w:fldCharType="separate"/>
      </w:r>
      <w:r w:rsidR="000C206A">
        <w:rPr>
          <w:noProof/>
          <w:lang w:val="en-US"/>
        </w:rPr>
        <w:t>11</w:t>
      </w:r>
      <w:r>
        <w:fldChar w:fldCharType="end"/>
      </w:r>
      <w:r w:rsidRPr="0014415E">
        <w:rPr>
          <w:lang w:val="en-US"/>
        </w:rPr>
        <w:t xml:space="preserve">: </w:t>
      </w:r>
      <w:proofErr w:type="spellStart"/>
      <w:r w:rsidR="005C5009">
        <w:rPr>
          <w:lang w:val="en-US"/>
        </w:rPr>
        <w:t>Pufferbestand</w:t>
      </w:r>
      <w:proofErr w:type="spellEnd"/>
      <w:r w:rsidR="005C5009">
        <w:rPr>
          <w:lang w:val="en-US"/>
        </w:rPr>
        <w:t xml:space="preserve"> KS </w:t>
      </w:r>
      <w:proofErr w:type="spellStart"/>
      <w:r w:rsidR="005C5009">
        <w:rPr>
          <w:lang w:val="en-US"/>
        </w:rPr>
        <w:t>Linie</w:t>
      </w:r>
      <w:proofErr w:type="spellEnd"/>
      <w:r w:rsidR="005C5009">
        <w:rPr>
          <w:lang w:val="en-US"/>
        </w:rPr>
        <w:t xml:space="preserve"> 2</w:t>
      </w:r>
      <w:bookmarkEnd w:id="24"/>
    </w:p>
    <w:p w:rsidR="00656D38" w:rsidRPr="0083632A" w:rsidRDefault="0083632A" w:rsidP="00940374">
      <w:r w:rsidRPr="0083632A">
        <w:lastRenderedPageBreak/>
        <w:t>A</w:t>
      </w:r>
      <w:r>
        <w:t>bbildung 10 zeigt exemplarisch die grafische Darstellung</w:t>
      </w:r>
      <w:r w:rsidRPr="0083632A">
        <w:t xml:space="preserve"> des </w:t>
      </w:r>
      <w:r w:rsidR="00D33AC8">
        <w:t>Soll- und Ist-</w:t>
      </w:r>
      <w:r w:rsidRPr="0083632A">
        <w:t xml:space="preserve">Pufferbestandes aller KS Typen, die auf der </w:t>
      </w:r>
      <w:r>
        <w:t xml:space="preserve">KS </w:t>
      </w:r>
      <w:r w:rsidRPr="0083632A">
        <w:t>Linie 2</w:t>
      </w:r>
      <w:r>
        <w:t xml:space="preserve"> gefertigt werden.</w:t>
      </w:r>
      <w:r w:rsidR="006512A0">
        <w:t xml:space="preserve"> Erkennba</w:t>
      </w:r>
      <w:r w:rsidR="00D33AC8">
        <w:t xml:space="preserve">r ist hier die Aufbauphase </w:t>
      </w:r>
      <w:r w:rsidR="006512A0">
        <w:t>bis Ende Juli 2017</w:t>
      </w:r>
      <w:r w:rsidR="00D33AC8">
        <w:t>,</w:t>
      </w:r>
      <w:r w:rsidR="006512A0">
        <w:t xml:space="preserve"> in der der Bestand kontinuierlich w</w:t>
      </w:r>
      <w:r w:rsidR="006512A0">
        <w:rPr>
          <w:rFonts w:cs="Arial"/>
        </w:rPr>
        <w:t>ä</w:t>
      </w:r>
      <w:r w:rsidR="006512A0">
        <w:t>chst</w:t>
      </w:r>
      <w:r w:rsidR="00D33AC8">
        <w:t>,</w:t>
      </w:r>
      <w:r w:rsidR="006512A0">
        <w:t xml:space="preserve"> und die anschlie</w:t>
      </w:r>
      <w:r w:rsidR="006512A0">
        <w:rPr>
          <w:rFonts w:cs="Arial"/>
        </w:rPr>
        <w:t>ß</w:t>
      </w:r>
      <w:r w:rsidR="006512A0">
        <w:t>ende Abnahme w</w:t>
      </w:r>
      <w:r w:rsidR="006512A0">
        <w:rPr>
          <w:rFonts w:cs="Arial"/>
        </w:rPr>
        <w:t>ä</w:t>
      </w:r>
      <w:r w:rsidR="006512A0">
        <w:t xml:space="preserve">hrend des Verlagerungsprozesses, bis im Dezember/Januar </w:t>
      </w:r>
      <w:r w:rsidR="00350D1D">
        <w:t>der Bestand</w:t>
      </w:r>
      <w:r w:rsidR="00332FC5">
        <w:t xml:space="preserve"> aufgebraucht ist und wieder</w:t>
      </w:r>
      <w:r w:rsidR="00350D1D">
        <w:t xml:space="preserve"> Teile </w:t>
      </w:r>
      <w:r w:rsidR="0005511D">
        <w:t xml:space="preserve">direkt </w:t>
      </w:r>
      <w:r w:rsidR="00350D1D">
        <w:t>aus der Fertigung verwendet werden</w:t>
      </w:r>
      <w:r w:rsidR="006512A0">
        <w:t xml:space="preserve">. </w:t>
      </w:r>
    </w:p>
    <w:p w:rsidR="00656D38" w:rsidRDefault="00656D38" w:rsidP="00656D38">
      <w:pPr>
        <w:pStyle w:val="Heading2"/>
      </w:pPr>
      <w:bookmarkStart w:id="25" w:name="_Toc471385441"/>
      <w:r>
        <w:t>Arbeitsbericht 7 (</w:t>
      </w:r>
      <w:r w:rsidR="00604BEB">
        <w:t>Zykluszeitoptimier</w:t>
      </w:r>
      <w:r>
        <w:t>ung Station an KS-Linie)</w:t>
      </w:r>
      <w:bookmarkEnd w:id="25"/>
    </w:p>
    <w:p w:rsidR="00E06160" w:rsidRDefault="00E06160" w:rsidP="00E06160">
      <w:pPr>
        <w:pStyle w:val="Abbildung"/>
      </w:pPr>
      <w:r>
        <w:rPr>
          <w:noProof/>
        </w:rPr>
        <w:drawing>
          <wp:inline distT="0" distB="0" distL="0" distR="0">
            <wp:extent cx="2600325" cy="46125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455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02378" cy="4616212"/>
                    </a:xfrm>
                    <a:prstGeom prst="rect">
                      <a:avLst/>
                    </a:prstGeom>
                  </pic:spPr>
                </pic:pic>
              </a:graphicData>
            </a:graphic>
          </wp:inline>
        </w:drawing>
      </w:r>
    </w:p>
    <w:p w:rsidR="00E06160" w:rsidRPr="0073335C" w:rsidRDefault="00E06160" w:rsidP="00E06160">
      <w:pPr>
        <w:pStyle w:val="Caption"/>
        <w:jc w:val="center"/>
        <w:rPr>
          <w:lang w:val="en-US"/>
        </w:rPr>
      </w:pPr>
      <w:bookmarkStart w:id="26" w:name="_Toc471399138"/>
      <w:r w:rsidRPr="0014415E">
        <w:rPr>
          <w:lang w:val="en-US"/>
        </w:rPr>
        <w:t xml:space="preserve">Abb. </w:t>
      </w:r>
      <w:r>
        <w:fldChar w:fldCharType="begin"/>
      </w:r>
      <w:r w:rsidRPr="0014415E">
        <w:rPr>
          <w:lang w:val="en-US"/>
        </w:rPr>
        <w:instrText xml:space="preserve"> SEQ Abbildung \* ARABIC </w:instrText>
      </w:r>
      <w:r>
        <w:fldChar w:fldCharType="separate"/>
      </w:r>
      <w:r w:rsidR="000C206A">
        <w:rPr>
          <w:noProof/>
          <w:lang w:val="en-US"/>
        </w:rPr>
        <w:t>12</w:t>
      </w:r>
      <w:r>
        <w:fldChar w:fldCharType="end"/>
      </w:r>
      <w:r w:rsidR="000C206A" w:rsidRPr="000C206A">
        <w:rPr>
          <w:lang w:val="en-US"/>
        </w:rPr>
        <w:t>:</w:t>
      </w:r>
      <w:r w:rsidRPr="0014415E">
        <w:rPr>
          <w:lang w:val="en-US"/>
        </w:rPr>
        <w:t xml:space="preserve"> Station KS Disc Spring </w:t>
      </w:r>
      <w:proofErr w:type="spellStart"/>
      <w:r w:rsidRPr="0073335C">
        <w:rPr>
          <w:lang w:val="en-US"/>
        </w:rPr>
        <w:t>Preblocking</w:t>
      </w:r>
      <w:bookmarkEnd w:id="26"/>
      <w:proofErr w:type="spellEnd"/>
    </w:p>
    <w:p w:rsidR="00ED0EBD" w:rsidRDefault="008C3FDF" w:rsidP="008C3FDF">
      <w:r>
        <w:t>In der KS Disc Spring Preblocking Station der KS F</w:t>
      </w:r>
      <w:r w:rsidR="00FE6D94">
        <w:t>ertigungslinie wird</w:t>
      </w:r>
      <w:r>
        <w:t xml:space="preserve"> die Tellerfeder f</w:t>
      </w:r>
      <w:r w:rsidR="00FE6D94">
        <w:rPr>
          <w:rFonts w:cs="Arial"/>
        </w:rPr>
        <w:t>ü</w:t>
      </w:r>
      <w:r>
        <w:t>r</w:t>
      </w:r>
      <w:r w:rsidR="00FE6D94">
        <w:t xml:space="preserve"> den KS vor der Montage</w:t>
      </w:r>
      <w:r>
        <w:t xml:space="preserve"> einmal mit definierter Kraft auf eine festgelegte H</w:t>
      </w:r>
      <w:r w:rsidR="00FE6D94">
        <w:rPr>
          <w:rFonts w:cs="Arial"/>
        </w:rPr>
        <w:t>ö</w:t>
      </w:r>
      <w:r>
        <w:t>he gepresst</w:t>
      </w:r>
      <w:r w:rsidR="00FE6D94">
        <w:t>, um sp</w:t>
      </w:r>
      <w:r w:rsidR="00FE6D94">
        <w:rPr>
          <w:rFonts w:cs="Arial"/>
        </w:rPr>
        <w:t>ä</w:t>
      </w:r>
      <w:r w:rsidR="00FE6D94">
        <w:t>ter</w:t>
      </w:r>
      <w:r>
        <w:t xml:space="preserve"> </w:t>
      </w:r>
      <w:r w:rsidR="00FE6D94">
        <w:t>in jedem KS die exakt gleiche Druckkraft auf die Piezokeramik z</w:t>
      </w:r>
      <w:r w:rsidR="00ED0EBD">
        <w:t>u gew</w:t>
      </w:r>
      <w:r w:rsidR="00ED0EBD">
        <w:rPr>
          <w:rFonts w:cs="Arial"/>
        </w:rPr>
        <w:t>ä</w:t>
      </w:r>
      <w:r w:rsidR="00ED0EBD">
        <w:t>hrleisten</w:t>
      </w:r>
      <w:r w:rsidR="00FE6D94">
        <w:t>. Da die drei KS Fertigungslinien zum Aufbau des Pufferbestandes f</w:t>
      </w:r>
      <w:r w:rsidR="00ED0EBD">
        <w:rPr>
          <w:rFonts w:cs="Arial"/>
        </w:rPr>
        <w:t>ü</w:t>
      </w:r>
      <w:r w:rsidR="00FE6D94">
        <w:t xml:space="preserve">r </w:t>
      </w:r>
      <w:r w:rsidR="00FE6D94">
        <w:lastRenderedPageBreak/>
        <w:t xml:space="preserve">die Verlagerung </w:t>
      </w:r>
      <w:r w:rsidR="00686433">
        <w:t>mit maximaler</w:t>
      </w:r>
      <w:r w:rsidR="00603DCF">
        <w:t xml:space="preserve"> </w:t>
      </w:r>
      <w:r w:rsidR="00686433">
        <w:t>Ausbringung</w:t>
      </w:r>
      <w:r w:rsidR="00ED0EBD">
        <w:t xml:space="preserve"> laufen sollen und nur eine solche Station zur Verf</w:t>
      </w:r>
      <w:r w:rsidR="00637CCC">
        <w:rPr>
          <w:rFonts w:cs="Arial"/>
        </w:rPr>
        <w:t>ü</w:t>
      </w:r>
      <w:r w:rsidR="00ED0EBD">
        <w:t xml:space="preserve">gung steht, musste die Zykluszeit der Station optimiert werden, um alle drei Linien </w:t>
      </w:r>
      <w:r w:rsidR="0055404A">
        <w:t xml:space="preserve">mit Teilen </w:t>
      </w:r>
      <w:r w:rsidR="00ED0EBD">
        <w:t>versorgen zu k</w:t>
      </w:r>
      <w:r w:rsidR="0055404A">
        <w:rPr>
          <w:rFonts w:cs="Arial"/>
        </w:rPr>
        <w:t>ö</w:t>
      </w:r>
      <w:r w:rsidR="00ED0EBD">
        <w:t>nnen.</w:t>
      </w:r>
    </w:p>
    <w:p w:rsidR="00ED0EBD" w:rsidRDefault="00ED0EBD" w:rsidP="00ED0EBD">
      <w:pPr>
        <w:pStyle w:val="Abbildung"/>
      </w:pPr>
      <w:r>
        <w:rPr>
          <w:noProof/>
        </w:rPr>
        <w:drawing>
          <wp:inline distT="0" distB="0" distL="0" distR="0">
            <wp:extent cx="5759450" cy="24885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usschnitt SPS Programm KS Preblocking.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2488565"/>
                    </a:xfrm>
                    <a:prstGeom prst="rect">
                      <a:avLst/>
                    </a:prstGeom>
                  </pic:spPr>
                </pic:pic>
              </a:graphicData>
            </a:graphic>
          </wp:inline>
        </w:drawing>
      </w:r>
    </w:p>
    <w:p w:rsidR="00ED0EBD" w:rsidRDefault="00ED0EBD" w:rsidP="00ED0EBD">
      <w:pPr>
        <w:pStyle w:val="Caption"/>
        <w:jc w:val="center"/>
      </w:pPr>
      <w:bookmarkStart w:id="27" w:name="_Toc471399139"/>
      <w:r>
        <w:t xml:space="preserve">Abb. </w:t>
      </w:r>
      <w:r w:rsidR="001879F0">
        <w:fldChar w:fldCharType="begin"/>
      </w:r>
      <w:r w:rsidR="001879F0">
        <w:instrText xml:space="preserve"> SEQ Abbildung \* ARABIC </w:instrText>
      </w:r>
      <w:r w:rsidR="001879F0">
        <w:fldChar w:fldCharType="separate"/>
      </w:r>
      <w:r w:rsidR="000C206A">
        <w:rPr>
          <w:noProof/>
        </w:rPr>
        <w:t>13</w:t>
      </w:r>
      <w:r w:rsidR="001879F0">
        <w:rPr>
          <w:noProof/>
        </w:rPr>
        <w:fldChar w:fldCharType="end"/>
      </w:r>
      <w:r w:rsidR="000C206A">
        <w:rPr>
          <w:noProof/>
        </w:rPr>
        <w:t>:</w:t>
      </w:r>
      <w:r>
        <w:t xml:space="preserve"> Ausschnitt SPS Programm KS Disc Preblocking Station</w:t>
      </w:r>
      <w:bookmarkEnd w:id="27"/>
    </w:p>
    <w:p w:rsidR="00603DCF" w:rsidRPr="00686433" w:rsidRDefault="00686433" w:rsidP="00686433">
      <w:r>
        <w:t>Um die Zykluszeit zu verringern</w:t>
      </w:r>
      <w:r w:rsidR="00637CCC">
        <w:t>,</w:t>
      </w:r>
      <w:r>
        <w:t xml:space="preserve"> wurden zuerst die Drosselventile der einzelnen Pneumatikzylinder neu eingestellt</w:t>
      </w:r>
      <w:r w:rsidR="009E3666">
        <w:t>, was allerdings nur geringen Einfluss auf die Zykluszeit zeigte</w:t>
      </w:r>
      <w:r w:rsidR="009E5477">
        <w:t>.</w:t>
      </w:r>
      <w:r w:rsidR="009E3666">
        <w:t xml:space="preserve"> Als n</w:t>
      </w:r>
      <w:r w:rsidR="000A1B45">
        <w:rPr>
          <w:rFonts w:cs="Arial"/>
        </w:rPr>
        <w:t>ä</w:t>
      </w:r>
      <w:r w:rsidR="009E3666">
        <w:t>chstes wurde das SPS-Programm</w:t>
      </w:r>
      <w:r w:rsidR="000A1B45">
        <w:t xml:space="preserve"> ver</w:t>
      </w:r>
      <w:r w:rsidR="000A1B45">
        <w:rPr>
          <w:rFonts w:cs="Arial"/>
        </w:rPr>
        <w:t>ä</w:t>
      </w:r>
      <w:r w:rsidR="000A1B45">
        <w:t xml:space="preserve">ndert. </w:t>
      </w:r>
      <w:r w:rsidR="00603DCF">
        <w:t>Abbildung 11 zeigt einen Ausschnitt aus dem Programmteil f</w:t>
      </w:r>
      <w:r w:rsidR="00603DCF">
        <w:rPr>
          <w:rFonts w:cs="Arial"/>
        </w:rPr>
        <w:t>ü</w:t>
      </w:r>
      <w:r w:rsidR="00603DCF">
        <w:t>r den Automatikbetrieb, in dem auf der rechten Seite zwei mit T beschriftete Wartezeiten erkennbar sind. Im Automatikbetrieb waren zahlreiche dieser Wartezeiten vorhanden, deren Anpassung eine deutliche Reduzier</w:t>
      </w:r>
      <w:r w:rsidR="00561C08">
        <w:t>ung der Zykluszeit bewirkte</w:t>
      </w:r>
      <w:r w:rsidR="00603DCF">
        <w:t xml:space="preserve">. </w:t>
      </w:r>
      <w:r w:rsidR="00561C08">
        <w:t>In der Dokumentation des SPS-Programmes waren leider nur die Ein- und Ausg</w:t>
      </w:r>
      <w:r w:rsidR="00561C08">
        <w:rPr>
          <w:rFonts w:cs="Arial"/>
        </w:rPr>
        <w:t>ä</w:t>
      </w:r>
      <w:r w:rsidR="00561C08">
        <w:t>nge beschriftet, weswegen vor dem Anpassen der Zeiten erst die  Funktion</w:t>
      </w:r>
      <w:r w:rsidR="00637CCC">
        <w:t>en</w:t>
      </w:r>
      <w:r w:rsidR="00561C08">
        <w:t xml:space="preserve"> der einzelnen Merker und Zeiten ermittelt und diese dann beschriftet werden mussten, um sicherzustellen, dass beim Ver</w:t>
      </w:r>
      <w:r w:rsidR="00561C08">
        <w:rPr>
          <w:rFonts w:cs="Arial"/>
        </w:rPr>
        <w:t>ä</w:t>
      </w:r>
      <w:r w:rsidR="00561C08">
        <w:t>ndern des Programmes der Pressprozess nicht unzul</w:t>
      </w:r>
      <w:r w:rsidR="00A81404">
        <w:rPr>
          <w:rFonts w:cs="Arial"/>
        </w:rPr>
        <w:t>ä</w:t>
      </w:r>
      <w:r w:rsidR="00561C08">
        <w:t xml:space="preserve">ssig beeinflusst wird. </w:t>
      </w:r>
    </w:p>
    <w:p w:rsidR="00FE6D94" w:rsidRDefault="00FE6D94" w:rsidP="008C3FDF"/>
    <w:p w:rsidR="00656D38" w:rsidRDefault="00656D38" w:rsidP="00940374"/>
    <w:p w:rsidR="00CE3A5B" w:rsidRDefault="00656D38" w:rsidP="00CE3A5B">
      <w:pPr>
        <w:pStyle w:val="Heading2"/>
      </w:pPr>
      <w:bookmarkStart w:id="28" w:name="_Toc471385442"/>
      <w:r>
        <w:t>Arbeitsbericht 7 (Industrie 4.0 Projekt, Bosch XDK Board)</w:t>
      </w:r>
      <w:bookmarkEnd w:id="28"/>
    </w:p>
    <w:p w:rsidR="0034233A" w:rsidRDefault="0034233A" w:rsidP="0034233A">
      <w:r>
        <w:t>Projektziel: Aufzeigen und Erlernen von M</w:t>
      </w:r>
      <w:r w:rsidR="0041016A">
        <w:rPr>
          <w:rFonts w:cs="Arial"/>
        </w:rPr>
        <w:t>ö</w:t>
      </w:r>
      <w:r>
        <w:t>glichkeiten I4.0</w:t>
      </w:r>
    </w:p>
    <w:p w:rsidR="0034233A" w:rsidRDefault="0034233A" w:rsidP="0034233A">
      <w:r>
        <w:t xml:space="preserve">2 Projekte: </w:t>
      </w:r>
    </w:p>
    <w:p w:rsidR="0034233A" w:rsidRDefault="0034233A" w:rsidP="0034233A">
      <w:pPr>
        <w:pStyle w:val="ListParagraph"/>
        <w:numPr>
          <w:ilvl w:val="0"/>
          <w:numId w:val="32"/>
        </w:numPr>
      </w:pPr>
      <w:r>
        <w:lastRenderedPageBreak/>
        <w:t>Kaffeemaschine (Emailbenachrichtigung bei leerer Kaffeekanne,</w:t>
      </w:r>
    </w:p>
    <w:p w:rsidR="0034233A" w:rsidRPr="0034233A" w:rsidRDefault="0034233A" w:rsidP="0034233A">
      <w:pPr>
        <w:pStyle w:val="ListParagraph"/>
        <w:numPr>
          <w:ilvl w:val="0"/>
          <w:numId w:val="32"/>
        </w:numPr>
      </w:pPr>
      <w:r>
        <w:t>QMM Pruefraum (Ueberwachung von Temperatur und Luftfeuchte, Emailbenachrichtigung bei Ueberschreitung von Grenzen</w:t>
      </w:r>
    </w:p>
    <w:p w:rsidR="00604BEB" w:rsidRDefault="00604BEB" w:rsidP="00604BEB">
      <w:pPr>
        <w:pStyle w:val="Abbildung"/>
      </w:pPr>
      <w:r>
        <w:rPr>
          <w:noProof/>
        </w:rPr>
        <w:drawing>
          <wp:inline distT="0" distB="0" distL="0" distR="0">
            <wp:extent cx="5641080" cy="523134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sch XDK.png"/>
                    <pic:cNvPicPr/>
                  </pic:nvPicPr>
                  <pic:blipFill>
                    <a:blip r:embed="rId28">
                      <a:extLst>
                        <a:ext uri="{28A0092B-C50C-407E-A947-70E740481C1C}">
                          <a14:useLocalDpi xmlns:a14="http://schemas.microsoft.com/office/drawing/2010/main" val="0"/>
                        </a:ext>
                      </a:extLst>
                    </a:blip>
                    <a:stretch>
                      <a:fillRect/>
                    </a:stretch>
                  </pic:blipFill>
                  <pic:spPr>
                    <a:xfrm>
                      <a:off x="0" y="0"/>
                      <a:ext cx="5641080" cy="5231340"/>
                    </a:xfrm>
                    <a:prstGeom prst="rect">
                      <a:avLst/>
                    </a:prstGeom>
                  </pic:spPr>
                </pic:pic>
              </a:graphicData>
            </a:graphic>
          </wp:inline>
        </w:drawing>
      </w:r>
    </w:p>
    <w:p w:rsidR="00604BEB" w:rsidRDefault="00604BEB" w:rsidP="00604BEB">
      <w:pPr>
        <w:pStyle w:val="Caption"/>
        <w:jc w:val="center"/>
      </w:pPr>
      <w:bookmarkStart w:id="29" w:name="_Toc471399140"/>
      <w:r>
        <w:t xml:space="preserve">Abb. </w:t>
      </w:r>
      <w:r w:rsidR="00EA56E1">
        <w:fldChar w:fldCharType="begin"/>
      </w:r>
      <w:r w:rsidR="00EA56E1">
        <w:instrText xml:space="preserve"> SEQ Abbildung \* ARABIC </w:instrText>
      </w:r>
      <w:r w:rsidR="00EA56E1">
        <w:fldChar w:fldCharType="separate"/>
      </w:r>
      <w:r w:rsidR="000C206A">
        <w:rPr>
          <w:noProof/>
        </w:rPr>
        <w:t>14</w:t>
      </w:r>
      <w:r w:rsidR="00EA56E1">
        <w:rPr>
          <w:noProof/>
        </w:rPr>
        <w:fldChar w:fldCharType="end"/>
      </w:r>
      <w:r>
        <w:t>: Bosch XDK Board</w:t>
      </w:r>
      <w:r w:rsidR="00986437">
        <w:rPr>
          <w:rStyle w:val="FootnoteReference"/>
        </w:rPr>
        <w:footnoteReference w:id="6"/>
      </w:r>
      <w:bookmarkEnd w:id="29"/>
    </w:p>
    <w:p w:rsidR="00986437" w:rsidRPr="00986437" w:rsidRDefault="00986437" w:rsidP="00986437"/>
    <w:p w:rsidR="005F5552" w:rsidRDefault="005F5552" w:rsidP="005F5552">
      <w:r>
        <w:t>Kurze Beschreibung XDK Sensor</w:t>
      </w:r>
    </w:p>
    <w:p w:rsidR="00637CCC" w:rsidRDefault="00637CCC" w:rsidP="005F5552">
      <w:r>
        <w:t>Ziel Projekt: vorhandenes Nutzten, I4.0 M</w:t>
      </w:r>
      <w:r w:rsidR="0041016A">
        <w:rPr>
          <w:rFonts w:cs="Arial"/>
        </w:rPr>
        <w:t>ö</w:t>
      </w:r>
      <w:r>
        <w:t>glichkeiten zeigen</w:t>
      </w:r>
    </w:p>
    <w:p w:rsidR="005F5552" w:rsidRDefault="005F5552" w:rsidP="005F5552">
      <w:pPr>
        <w:pStyle w:val="Abbildung"/>
      </w:pPr>
      <w:r>
        <w:rPr>
          <w:noProof/>
        </w:rPr>
        <w:lastRenderedPageBreak/>
        <w:drawing>
          <wp:inline distT="0" distB="0" distL="0" distR="0">
            <wp:extent cx="5759450" cy="27038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verall_architecture_XDK_Raspberry_IoTcloud.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2703830"/>
                    </a:xfrm>
                    <a:prstGeom prst="rect">
                      <a:avLst/>
                    </a:prstGeom>
                  </pic:spPr>
                </pic:pic>
              </a:graphicData>
            </a:graphic>
          </wp:inline>
        </w:drawing>
      </w:r>
    </w:p>
    <w:p w:rsidR="005F5552" w:rsidRDefault="005F5552" w:rsidP="005F5552">
      <w:pPr>
        <w:pStyle w:val="Caption"/>
        <w:jc w:val="center"/>
      </w:pPr>
      <w:bookmarkStart w:id="30" w:name="_Toc471399141"/>
      <w:r>
        <w:t xml:space="preserve">Abb. </w:t>
      </w:r>
      <w:r w:rsidR="00EA56E1">
        <w:fldChar w:fldCharType="begin"/>
      </w:r>
      <w:r w:rsidR="00EA56E1">
        <w:instrText xml:space="preserve"> SEQ Abbildung \* ARABIC </w:instrText>
      </w:r>
      <w:r w:rsidR="00EA56E1">
        <w:fldChar w:fldCharType="separate"/>
      </w:r>
      <w:r w:rsidR="000C206A">
        <w:rPr>
          <w:noProof/>
        </w:rPr>
        <w:t>15</w:t>
      </w:r>
      <w:r w:rsidR="00EA56E1">
        <w:rPr>
          <w:noProof/>
        </w:rPr>
        <w:fldChar w:fldCharType="end"/>
      </w:r>
      <w:r w:rsidR="000C206A">
        <w:rPr>
          <w:noProof/>
        </w:rPr>
        <w:t>:</w:t>
      </w:r>
      <w:r>
        <w:t xml:space="preserve"> Gesamtarchitektur I4.0 Projekt</w:t>
      </w:r>
      <w:bookmarkEnd w:id="30"/>
    </w:p>
    <w:p w:rsidR="0034233A" w:rsidRDefault="0034233A" w:rsidP="0034233A">
      <w:r>
        <w:t>Beschreibung Architektur anhand Abb 11</w:t>
      </w:r>
    </w:p>
    <w:p w:rsidR="0034233A" w:rsidRDefault="0034233A" w:rsidP="0034233A"/>
    <w:p w:rsidR="0034233A" w:rsidRPr="0034233A" w:rsidRDefault="0034233A" w:rsidP="0034233A">
      <w:r>
        <w:t>Zukunftsausichten Projekt: Erweiterung auf Station an KS Fertigungslinie</w:t>
      </w:r>
    </w:p>
    <w:p w:rsidR="0034233A" w:rsidRPr="0034233A" w:rsidRDefault="0034233A" w:rsidP="0034233A"/>
    <w:p w:rsidR="00656D38" w:rsidRPr="00656D38" w:rsidRDefault="00656D38" w:rsidP="00656D38"/>
    <w:p w:rsidR="00656D38" w:rsidRPr="00656D38" w:rsidRDefault="00656D38" w:rsidP="00656D38"/>
    <w:p w:rsidR="002D5E82" w:rsidRPr="00940374" w:rsidRDefault="002D5E82" w:rsidP="00940374"/>
    <w:p w:rsidR="00284FA6" w:rsidRPr="005C51CD" w:rsidRDefault="004C0712">
      <w:pPr>
        <w:pStyle w:val="Heading1"/>
        <w:rPr>
          <w:rFonts w:cs="Arial"/>
        </w:rPr>
      </w:pPr>
      <w:bookmarkStart w:id="31" w:name="_Toc471385443"/>
      <w:r>
        <w:rPr>
          <w:rFonts w:cs="Arial"/>
        </w:rPr>
        <w:lastRenderedPageBreak/>
        <w:t>Zusammenfassung/</w:t>
      </w:r>
      <w:r w:rsidR="00E80E16" w:rsidRPr="005C51CD">
        <w:rPr>
          <w:rFonts w:cs="Arial"/>
        </w:rPr>
        <w:t>Fazit</w:t>
      </w:r>
      <w:bookmarkEnd w:id="31"/>
    </w:p>
    <w:p w:rsidR="005C51CD" w:rsidRDefault="00B17536">
      <w:pPr>
        <w:rPr>
          <w:rFonts w:cs="Arial"/>
        </w:rPr>
      </w:pPr>
      <w:r>
        <w:rPr>
          <w:rFonts w:cs="Arial"/>
        </w:rPr>
        <w:t>Selbstständiges Arbeiten, verantwortungsvolle Aufgaben</w:t>
      </w:r>
      <w:r w:rsidR="004353AE">
        <w:rPr>
          <w:rFonts w:cs="Arial"/>
        </w:rPr>
        <w:t>(Zeitplan)</w:t>
      </w:r>
    </w:p>
    <w:p w:rsidR="000B5D48" w:rsidRDefault="000B5D48">
      <w:pPr>
        <w:rPr>
          <w:rFonts w:cs="Arial"/>
        </w:rPr>
      </w:pPr>
      <w:r>
        <w:rPr>
          <w:rFonts w:cs="Arial"/>
        </w:rPr>
        <w:t>Thai</w:t>
      </w:r>
      <w:r w:rsidR="00ED705C">
        <w:rPr>
          <w:rFonts w:cs="Arial"/>
        </w:rPr>
        <w:t>land:</w:t>
      </w:r>
      <w:r>
        <w:rPr>
          <w:rFonts w:cs="Arial"/>
        </w:rPr>
        <w:t xml:space="preserve"> Klima, Menschen, Arbeitskultur</w:t>
      </w:r>
    </w:p>
    <w:p w:rsidR="00656D38" w:rsidRPr="00656D38" w:rsidRDefault="00656D38" w:rsidP="00656D38">
      <w:pPr>
        <w:rPr>
          <w:rFonts w:cs="Arial"/>
        </w:rPr>
      </w:pPr>
      <w:r>
        <w:rPr>
          <w:rFonts w:cs="Arial"/>
        </w:rPr>
        <w:t xml:space="preserve">Nutzen aus Faechern des Studiums: </w:t>
      </w:r>
      <w:r w:rsidRPr="00656D38">
        <w:rPr>
          <w:rFonts w:cs="Arial"/>
        </w:rPr>
        <w:t>Qualitaetstechnik (Methodik PV Tests</w:t>
      </w:r>
      <w:r w:rsidR="00CE3A5B">
        <w:rPr>
          <w:rFonts w:cs="Arial"/>
        </w:rPr>
        <w:t>, CIP Board</w:t>
      </w:r>
      <w:r w:rsidRPr="00656D38">
        <w:rPr>
          <w:rFonts w:cs="Arial"/>
        </w:rPr>
        <w:t>)</w:t>
      </w:r>
      <w:r>
        <w:rPr>
          <w:rFonts w:cs="Arial"/>
        </w:rPr>
        <w:t>, Mikrocontroller</w:t>
      </w:r>
      <w:r w:rsidR="00CE3A5B">
        <w:rPr>
          <w:rFonts w:cs="Arial"/>
        </w:rPr>
        <w:t xml:space="preserve"> + Softwaretechnik </w:t>
      </w:r>
      <w:r>
        <w:rPr>
          <w:rFonts w:cs="Arial"/>
        </w:rPr>
        <w:t xml:space="preserve">(Bosch XDK), SPS </w:t>
      </w:r>
      <w:r w:rsidR="00CE3A5B">
        <w:rPr>
          <w:rFonts w:cs="Arial"/>
        </w:rPr>
        <w:t xml:space="preserve">(Zykluszeitoptimierung) </w:t>
      </w:r>
    </w:p>
    <w:p w:rsidR="00913CF0" w:rsidRDefault="00CE3A5B">
      <w:pPr>
        <w:rPr>
          <w:rFonts w:cs="Arial"/>
        </w:rPr>
      </w:pPr>
      <w:r>
        <w:rPr>
          <w:rFonts w:cs="Arial"/>
        </w:rPr>
        <w:t xml:space="preserve">Neben Wissen aus Studium, vor allem </w:t>
      </w:r>
      <w:r w:rsidR="00913CF0">
        <w:rPr>
          <w:rFonts w:cs="Arial"/>
        </w:rPr>
        <w:t xml:space="preserve">„Bosch“-Vorwissen </w:t>
      </w:r>
      <w:r>
        <w:rPr>
          <w:rFonts w:cs="Arial"/>
        </w:rPr>
        <w:t xml:space="preserve">aus Ausbildung </w:t>
      </w:r>
      <w:r w:rsidR="00913CF0">
        <w:rPr>
          <w:rFonts w:cs="Arial"/>
        </w:rPr>
        <w:t>und fachliches Wissen über KS + Spritzgießen durch Werkstudententätigkeit im BhP hilfreich für Ve</w:t>
      </w:r>
      <w:r w:rsidR="00FD379A">
        <w:rPr>
          <w:rFonts w:cs="Arial"/>
        </w:rPr>
        <w:t>rständnis der Abteilungstruktur +</w:t>
      </w:r>
      <w:r w:rsidR="00913CF0">
        <w:rPr>
          <w:rFonts w:cs="Arial"/>
        </w:rPr>
        <w:t xml:space="preserve"> „Zurechtfinden“ </w:t>
      </w:r>
    </w:p>
    <w:p w:rsidR="00B17536" w:rsidRDefault="00B17536">
      <w:pPr>
        <w:rPr>
          <w:rFonts w:cs="Arial"/>
        </w:rPr>
      </w:pPr>
    </w:p>
    <w:p w:rsidR="00B17536" w:rsidRDefault="00B17536">
      <w:pPr>
        <w:rPr>
          <w:rFonts w:cs="Arial"/>
        </w:rPr>
      </w:pPr>
      <w:r>
        <w:rPr>
          <w:rFonts w:cs="Arial"/>
        </w:rPr>
        <w:t>Danke an Alexander Reischl + Mitarbeiter aus RBTY</w:t>
      </w:r>
    </w:p>
    <w:p w:rsidR="00913CF0" w:rsidRDefault="00913CF0">
      <w:pPr>
        <w:rPr>
          <w:rFonts w:cs="Arial"/>
        </w:rPr>
      </w:pPr>
    </w:p>
    <w:p w:rsidR="00913CF0" w:rsidRDefault="00913CF0">
      <w:pPr>
        <w:rPr>
          <w:rFonts w:cs="Arial"/>
        </w:rPr>
      </w:pPr>
    </w:p>
    <w:p w:rsidR="00913CF0" w:rsidRDefault="00913CF0">
      <w:pPr>
        <w:rPr>
          <w:rFonts w:cs="Arial"/>
        </w:rPr>
      </w:pPr>
    </w:p>
    <w:p w:rsidR="00913CF0" w:rsidRDefault="00913CF0">
      <w:pPr>
        <w:rPr>
          <w:rFonts w:cs="Arial"/>
        </w:rPr>
      </w:pPr>
    </w:p>
    <w:p w:rsidR="00913CF0" w:rsidRDefault="00913CF0">
      <w:pPr>
        <w:rPr>
          <w:rFonts w:cs="Arial"/>
        </w:rPr>
      </w:pPr>
    </w:p>
    <w:p w:rsidR="00913CF0" w:rsidRDefault="00913CF0">
      <w:pPr>
        <w:rPr>
          <w:rFonts w:cs="Arial"/>
        </w:rPr>
      </w:pPr>
    </w:p>
    <w:p w:rsidR="005C51CD" w:rsidRPr="005C51CD" w:rsidRDefault="005C51CD">
      <w:pPr>
        <w:rPr>
          <w:rFonts w:cs="Arial"/>
        </w:rPr>
      </w:pPr>
    </w:p>
    <w:p w:rsidR="005C51CD" w:rsidRPr="00C573AD" w:rsidRDefault="005C51CD">
      <w:pPr>
        <w:rPr>
          <w:rFonts w:cs="Arial"/>
          <w:color w:val="FF0000"/>
        </w:rPr>
      </w:pPr>
      <w:r w:rsidRPr="00C573AD">
        <w:rPr>
          <w:rFonts w:cs="FGKHBO+Arial"/>
          <w:color w:val="FF0000"/>
          <w:szCs w:val="24"/>
        </w:rPr>
        <w:t>Der Bericht muss vom Betreuer der Firma abgezeichnet werden, der damit bestätigt, dass Sie den Bericht selbst verfasst haben, der Bericht sachlich richtig ist und dass er keine firmeninternen Details enthält.</w:t>
      </w:r>
    </w:p>
    <w:p w:rsidR="005C51CD" w:rsidRPr="00C573AD" w:rsidRDefault="005C51CD" w:rsidP="005C51CD">
      <w:pPr>
        <w:rPr>
          <w:rFonts w:cs="Arial"/>
          <w:color w:val="FF0000"/>
        </w:rPr>
      </w:pPr>
    </w:p>
    <w:p w:rsidR="005C51CD" w:rsidRDefault="005C51CD" w:rsidP="005C51CD">
      <w:pPr>
        <w:pStyle w:val="Heading1"/>
      </w:pPr>
      <w:bookmarkStart w:id="32" w:name="_Toc471385444"/>
      <w:r>
        <w:lastRenderedPageBreak/>
        <w:t>Sperrvermerk</w:t>
      </w:r>
      <w:bookmarkEnd w:id="32"/>
    </w:p>
    <w:p w:rsidR="005C51CD" w:rsidRDefault="005C51CD" w:rsidP="005C51CD">
      <w:bookmarkStart w:id="33" w:name="_GoBack"/>
      <w:bookmarkEnd w:id="33"/>
    </w:p>
    <w:p w:rsidR="00EB5B00" w:rsidRPr="001826BD" w:rsidRDefault="00EB5B00" w:rsidP="00EB5B00">
      <w:pPr>
        <w:rPr>
          <w:rFonts w:cs="Arial"/>
        </w:rPr>
      </w:pPr>
      <w:r w:rsidRPr="001826BD">
        <w:rPr>
          <w:rFonts w:cs="Arial"/>
        </w:rPr>
        <w:t>Diese</w:t>
      </w:r>
      <w:r>
        <w:rPr>
          <w:rFonts w:cs="Arial"/>
        </w:rPr>
        <w:t>r</w:t>
      </w:r>
      <w:r w:rsidRPr="001826BD">
        <w:rPr>
          <w:rFonts w:cs="Arial"/>
        </w:rPr>
        <w:t xml:space="preserve"> </w:t>
      </w:r>
      <w:r>
        <w:rPr>
          <w:rFonts w:cs="Arial"/>
        </w:rPr>
        <w:t>Praktikumsbericht</w:t>
      </w:r>
      <w:r w:rsidRPr="001826BD">
        <w:rPr>
          <w:rFonts w:cs="Arial"/>
        </w:rPr>
        <w:t xml:space="preserve"> enthält Informationen, die der Öffentlichkeit nicht bekannt sind und die der Geheimhaltung unterliegen. Zum Schutze der Unternehmensinteressen verpflichtet sich der Leser daher, über den Inhalt dieser Arbeit Dritten gegenüber Stillschweigen zu bewahren. </w:t>
      </w:r>
    </w:p>
    <w:p w:rsidR="00EB5B00" w:rsidRDefault="00EB5B00" w:rsidP="00EB5B00">
      <w:r w:rsidRPr="001826BD">
        <w:rPr>
          <w:rFonts w:cs="Arial"/>
        </w:rPr>
        <w:t xml:space="preserve">Diese Arbeit darf nicht veröffentlicht werden. Diese Arbeit darf nur den Korrektoren und dem Prüfungsausschuss zugänglich gemacht werden. Eine Einsichtsmöglichkeit, beispielsweise in der Hochschulbibliothek, ist zu keinem Zeitpunkt erwünscht. </w:t>
      </w:r>
    </w:p>
    <w:p w:rsidR="00EB5B00" w:rsidRDefault="00EB5B00" w:rsidP="005C51CD">
      <w:pPr>
        <w:rPr>
          <w:szCs w:val="24"/>
        </w:rPr>
      </w:pPr>
    </w:p>
    <w:p w:rsidR="00EB5B00" w:rsidRDefault="00EB5B00" w:rsidP="00EB5B00">
      <w:pPr>
        <w:pStyle w:val="Heading1"/>
        <w:rPr>
          <w:rFonts w:cs="Arial"/>
        </w:rPr>
      </w:pPr>
      <w:bookmarkStart w:id="34" w:name="_Toc471385445"/>
      <w:r>
        <w:rPr>
          <w:rFonts w:cs="Arial"/>
        </w:rPr>
        <w:lastRenderedPageBreak/>
        <w:t>Selbstständigkeitserklärung/Bestätigung</w:t>
      </w:r>
      <w:bookmarkEnd w:id="34"/>
    </w:p>
    <w:p w:rsidR="00EB5B00" w:rsidRPr="005C51CD" w:rsidRDefault="00EB5B00" w:rsidP="00EB5B00"/>
    <w:p w:rsidR="00EB5B00" w:rsidRPr="005C51CD" w:rsidRDefault="00EB5B00" w:rsidP="00EB5B00">
      <w:r w:rsidRPr="005C51CD">
        <w:t>Hiermit erkläre ich, dass ich den vorliegenden Bericht selb</w:t>
      </w:r>
      <w:r>
        <w:t>st</w:t>
      </w:r>
      <w:r w:rsidRPr="005C51CD">
        <w:t>ständig verfasst und keine anderen als die angegebenen Hilfsmittel und Quellen benutzt habe. Alle Textstellen, Illustrationen und</w:t>
      </w:r>
      <w:r>
        <w:rPr>
          <w:szCs w:val="24"/>
        </w:rPr>
        <w:t xml:space="preserve"> </w:t>
      </w:r>
      <w:r w:rsidRPr="005C51CD">
        <w:t>Bilder,  die ich wörtlich oder sinngemäß aus Quellen entnommen habe, habe ich als Zitate</w:t>
      </w:r>
      <w:r>
        <w:rPr>
          <w:szCs w:val="24"/>
        </w:rPr>
        <w:t xml:space="preserve"> </w:t>
      </w:r>
      <w:r w:rsidRPr="005C51CD">
        <w:t xml:space="preserve">gekennzeichnet.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9"/>
        <w:gridCol w:w="276"/>
        <w:gridCol w:w="4675"/>
      </w:tblGrid>
      <w:tr w:rsidR="00EB5B00" w:rsidRPr="005C51CD" w:rsidTr="00B249F2">
        <w:trPr>
          <w:trHeight w:val="1308"/>
        </w:trPr>
        <w:tc>
          <w:tcPr>
            <w:tcW w:w="4119" w:type="dxa"/>
            <w:tcBorders>
              <w:bottom w:val="dotted" w:sz="4" w:space="0" w:color="auto"/>
            </w:tcBorders>
          </w:tcPr>
          <w:p w:rsidR="00EB5B00" w:rsidRPr="005C51CD" w:rsidRDefault="00EB5B00" w:rsidP="00B249F2">
            <w:pPr>
              <w:autoSpaceDE w:val="0"/>
              <w:autoSpaceDN w:val="0"/>
              <w:adjustRightInd w:val="0"/>
              <w:rPr>
                <w:rFonts w:cs="Arial"/>
                <w:color w:val="000000"/>
              </w:rPr>
            </w:pPr>
          </w:p>
        </w:tc>
        <w:tc>
          <w:tcPr>
            <w:tcW w:w="276" w:type="dxa"/>
          </w:tcPr>
          <w:p w:rsidR="00EB5B00" w:rsidRPr="005C51CD" w:rsidRDefault="00EB5B00" w:rsidP="00B249F2">
            <w:pPr>
              <w:autoSpaceDE w:val="0"/>
              <w:autoSpaceDN w:val="0"/>
              <w:adjustRightInd w:val="0"/>
              <w:rPr>
                <w:rFonts w:cs="Arial"/>
                <w:color w:val="000000"/>
              </w:rPr>
            </w:pPr>
          </w:p>
        </w:tc>
        <w:tc>
          <w:tcPr>
            <w:tcW w:w="4675" w:type="dxa"/>
            <w:tcBorders>
              <w:bottom w:val="dotted" w:sz="4" w:space="0" w:color="auto"/>
            </w:tcBorders>
          </w:tcPr>
          <w:p w:rsidR="00EB5B00" w:rsidRPr="005C51CD" w:rsidRDefault="00EB5B00" w:rsidP="00B249F2">
            <w:pPr>
              <w:autoSpaceDE w:val="0"/>
              <w:autoSpaceDN w:val="0"/>
              <w:adjustRightInd w:val="0"/>
              <w:rPr>
                <w:rFonts w:cs="Arial"/>
                <w:color w:val="000000"/>
              </w:rPr>
            </w:pPr>
          </w:p>
        </w:tc>
      </w:tr>
      <w:tr w:rsidR="00EB5B00" w:rsidRPr="005C51CD" w:rsidTr="00B249F2">
        <w:trPr>
          <w:trHeight w:val="1015"/>
        </w:trPr>
        <w:tc>
          <w:tcPr>
            <w:tcW w:w="4119" w:type="dxa"/>
            <w:tcBorders>
              <w:top w:val="dotted" w:sz="4" w:space="0" w:color="auto"/>
            </w:tcBorders>
          </w:tcPr>
          <w:p w:rsidR="00EB5B00" w:rsidRPr="005C51CD" w:rsidRDefault="00EB5B00" w:rsidP="00B249F2">
            <w:pPr>
              <w:autoSpaceDE w:val="0"/>
              <w:autoSpaceDN w:val="0"/>
              <w:adjustRightInd w:val="0"/>
              <w:rPr>
                <w:rFonts w:cs="Arial"/>
                <w:color w:val="000000"/>
              </w:rPr>
            </w:pPr>
            <w:r w:rsidRPr="005C51CD">
              <w:rPr>
                <w:rFonts w:cs="Arial"/>
                <w:color w:val="000000"/>
              </w:rPr>
              <w:t>Ort, Datum</w:t>
            </w:r>
          </w:p>
        </w:tc>
        <w:tc>
          <w:tcPr>
            <w:tcW w:w="276" w:type="dxa"/>
          </w:tcPr>
          <w:p w:rsidR="00EB5B00" w:rsidRPr="005C51CD" w:rsidRDefault="00EB5B00" w:rsidP="00B249F2">
            <w:pPr>
              <w:autoSpaceDE w:val="0"/>
              <w:autoSpaceDN w:val="0"/>
              <w:adjustRightInd w:val="0"/>
              <w:rPr>
                <w:rFonts w:cs="Arial"/>
                <w:color w:val="000000"/>
              </w:rPr>
            </w:pPr>
          </w:p>
        </w:tc>
        <w:tc>
          <w:tcPr>
            <w:tcW w:w="4675" w:type="dxa"/>
            <w:tcBorders>
              <w:top w:val="dotted" w:sz="4" w:space="0" w:color="auto"/>
            </w:tcBorders>
          </w:tcPr>
          <w:p w:rsidR="00EB5B00" w:rsidRPr="005C51CD" w:rsidRDefault="00EB5B00" w:rsidP="00B249F2">
            <w:pPr>
              <w:autoSpaceDE w:val="0"/>
              <w:autoSpaceDN w:val="0"/>
              <w:adjustRightInd w:val="0"/>
              <w:rPr>
                <w:rFonts w:cs="Arial"/>
                <w:color w:val="000000"/>
              </w:rPr>
            </w:pPr>
            <w:r w:rsidRPr="005C51CD">
              <w:rPr>
                <w:rFonts w:cs="Arial"/>
                <w:color w:val="000000"/>
              </w:rPr>
              <w:t>Unterschrift Student</w:t>
            </w:r>
          </w:p>
        </w:tc>
      </w:tr>
    </w:tbl>
    <w:p w:rsidR="00EB5B00" w:rsidRDefault="00EB5B00" w:rsidP="00EB5B00">
      <w:pPr>
        <w:rPr>
          <w:rFonts w:cs="Arial"/>
        </w:rPr>
      </w:pPr>
    </w:p>
    <w:p w:rsidR="00EB5B00" w:rsidRDefault="00EB5B00" w:rsidP="00EB5B00">
      <w:pPr>
        <w:rPr>
          <w:rFonts w:cs="Arial"/>
        </w:rPr>
      </w:pPr>
    </w:p>
    <w:p w:rsidR="00EB5B00" w:rsidRDefault="00D3117D" w:rsidP="00EB5B00">
      <w:pPr>
        <w:rPr>
          <w:rFonts w:cs="Arial"/>
        </w:rPr>
      </w:pPr>
      <w:r>
        <w:rPr>
          <w:rFonts w:cs="Arial"/>
        </w:rPr>
        <w:t xml:space="preserve">Die Firma </w:t>
      </w:r>
      <w:r w:rsidRPr="00E66A59">
        <w:rPr>
          <w:rStyle w:val="texthighlight"/>
        </w:rPr>
        <w:t>Bosch Automotive Technologies (Thailand) Co., Ltd.</w:t>
      </w:r>
      <w:r>
        <w:rPr>
          <w:rStyle w:val="texthighlight"/>
        </w:rPr>
        <w:t xml:space="preserve"> </w:t>
      </w:r>
      <w:r w:rsidR="00B619A1">
        <w:rPr>
          <w:rFonts w:cs="Arial"/>
        </w:rPr>
        <w:t>bestätigt,</w:t>
      </w:r>
      <w:r w:rsidR="00EB5B00">
        <w:rPr>
          <w:rFonts w:cs="Arial"/>
        </w:rPr>
        <w:t xml:space="preserve"> dass der Bericht selbstständig angefertigt wurde und dieser sachlich richtig ist.</w:t>
      </w:r>
    </w:p>
    <w:p w:rsidR="00EB5B00" w:rsidRDefault="00EB5B00" w:rsidP="00EB5B00">
      <w:pPr>
        <w:rPr>
          <w:rFonts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9"/>
        <w:gridCol w:w="276"/>
        <w:gridCol w:w="4675"/>
      </w:tblGrid>
      <w:tr w:rsidR="00EB5B00" w:rsidRPr="005C51CD" w:rsidTr="00B249F2">
        <w:trPr>
          <w:trHeight w:val="1077"/>
        </w:trPr>
        <w:tc>
          <w:tcPr>
            <w:tcW w:w="4119" w:type="dxa"/>
            <w:tcBorders>
              <w:bottom w:val="dotted" w:sz="4" w:space="0" w:color="auto"/>
            </w:tcBorders>
          </w:tcPr>
          <w:p w:rsidR="00EB5B00" w:rsidRDefault="00EB5B00" w:rsidP="00B249F2">
            <w:pPr>
              <w:pStyle w:val="Default"/>
            </w:pPr>
          </w:p>
          <w:p w:rsidR="00EB5B00" w:rsidRDefault="00EB5B00" w:rsidP="00B249F2">
            <w:pPr>
              <w:autoSpaceDE w:val="0"/>
              <w:autoSpaceDN w:val="0"/>
              <w:adjustRightInd w:val="0"/>
              <w:rPr>
                <w:szCs w:val="24"/>
              </w:rPr>
            </w:pPr>
          </w:p>
          <w:p w:rsidR="00BC55F2" w:rsidRPr="00BC55F2" w:rsidRDefault="00BC55F2" w:rsidP="00B249F2">
            <w:pPr>
              <w:autoSpaceDE w:val="0"/>
              <w:autoSpaceDN w:val="0"/>
              <w:adjustRightInd w:val="0"/>
              <w:rPr>
                <w:rFonts w:cs="FGKHBO+Arial"/>
                <w:color w:val="000000"/>
                <w:szCs w:val="24"/>
              </w:rPr>
            </w:pPr>
          </w:p>
          <w:p w:rsidR="00EB5B00" w:rsidRPr="005C51CD" w:rsidRDefault="00EB5B00" w:rsidP="00B249F2">
            <w:pPr>
              <w:autoSpaceDE w:val="0"/>
              <w:autoSpaceDN w:val="0"/>
              <w:adjustRightInd w:val="0"/>
              <w:rPr>
                <w:rFonts w:cs="Arial"/>
                <w:color w:val="000000"/>
              </w:rPr>
            </w:pPr>
          </w:p>
        </w:tc>
        <w:tc>
          <w:tcPr>
            <w:tcW w:w="276" w:type="dxa"/>
          </w:tcPr>
          <w:p w:rsidR="00EB5B00" w:rsidRPr="005C51CD" w:rsidRDefault="00EB5B00" w:rsidP="00B249F2">
            <w:pPr>
              <w:autoSpaceDE w:val="0"/>
              <w:autoSpaceDN w:val="0"/>
              <w:adjustRightInd w:val="0"/>
              <w:rPr>
                <w:rFonts w:cs="Arial"/>
                <w:color w:val="000000"/>
              </w:rPr>
            </w:pPr>
          </w:p>
        </w:tc>
        <w:tc>
          <w:tcPr>
            <w:tcW w:w="4675" w:type="dxa"/>
            <w:tcBorders>
              <w:bottom w:val="dotted" w:sz="4" w:space="0" w:color="auto"/>
            </w:tcBorders>
          </w:tcPr>
          <w:p w:rsidR="00BC55F2" w:rsidRPr="005C51CD" w:rsidRDefault="00BC55F2" w:rsidP="00B249F2">
            <w:pPr>
              <w:autoSpaceDE w:val="0"/>
              <w:autoSpaceDN w:val="0"/>
              <w:adjustRightInd w:val="0"/>
              <w:rPr>
                <w:rFonts w:cs="Arial"/>
                <w:color w:val="000000"/>
              </w:rPr>
            </w:pPr>
          </w:p>
        </w:tc>
      </w:tr>
    </w:tbl>
    <w:p w:rsidR="00EB5B00" w:rsidRDefault="00EB5B00" w:rsidP="00EB5B00">
      <w:pPr>
        <w:rPr>
          <w:rFonts w:cs="Arial"/>
        </w:rPr>
      </w:pPr>
      <w:r>
        <w:rPr>
          <w:rFonts w:cs="Arial"/>
        </w:rPr>
        <w:t xml:space="preserve"> </w:t>
      </w:r>
      <w:r w:rsidRPr="005C51CD">
        <w:rPr>
          <w:rFonts w:cs="Arial"/>
        </w:rPr>
        <w:t>Ort, Datum</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Unterschrift Firmenbetreuer</w:t>
      </w:r>
    </w:p>
    <w:p w:rsidR="00EB5B00" w:rsidRPr="00447ED9" w:rsidRDefault="00EB5B00" w:rsidP="005C51CD">
      <w:pPr>
        <w:rPr>
          <w:szCs w:val="24"/>
        </w:rPr>
      </w:pPr>
    </w:p>
    <w:p w:rsidR="005C51CD" w:rsidRPr="005C51CD" w:rsidRDefault="005C51CD" w:rsidP="005C51CD"/>
    <w:p w:rsidR="00DD4750" w:rsidRDefault="00284FA6" w:rsidP="00DD4750">
      <w:pPr>
        <w:pStyle w:val="Heading1"/>
        <w:numPr>
          <w:ilvl w:val="0"/>
          <w:numId w:val="0"/>
        </w:numPr>
        <w:rPr>
          <w:rFonts w:cs="Arial"/>
        </w:rPr>
      </w:pPr>
      <w:bookmarkStart w:id="35" w:name="_Toc471385446"/>
      <w:r w:rsidRPr="005C51CD">
        <w:rPr>
          <w:rFonts w:cs="Arial"/>
        </w:rPr>
        <w:lastRenderedPageBreak/>
        <w:t>Literaturverzeichnis</w:t>
      </w:r>
      <w:bookmarkEnd w:id="35"/>
    </w:p>
    <w:p w:rsidR="00284FA6" w:rsidRPr="005C51CD" w:rsidRDefault="00284FA6">
      <w:pPr>
        <w:pStyle w:val="Bibliography"/>
        <w:rPr>
          <w:rFonts w:cs="Arial"/>
        </w:rPr>
      </w:pPr>
      <w:r w:rsidRPr="005C51CD">
        <w:rPr>
          <w:rFonts w:cs="Arial"/>
          <w:b/>
        </w:rPr>
        <w:t>HBI</w:t>
      </w:r>
      <w:r w:rsidRPr="005C51CD">
        <w:rPr>
          <w:rFonts w:cs="Arial"/>
        </w:rPr>
        <w:t xml:space="preserve"> (2001): Merkblatt zur Diplomarbeit</w:t>
      </w:r>
      <w:r w:rsidRPr="005C51CD">
        <w:rPr>
          <w:rFonts w:cs="Arial"/>
          <w:b/>
        </w:rPr>
        <w:t xml:space="preserve">. </w:t>
      </w:r>
      <w:r w:rsidRPr="005C51CD">
        <w:rPr>
          <w:rFonts w:cs="Arial"/>
        </w:rPr>
        <w:t>Hochschule für Bibliotheks- und Informationswesen Stuttgart.</w:t>
      </w:r>
    </w:p>
    <w:p w:rsidR="00284FA6" w:rsidRPr="005C51CD" w:rsidRDefault="00284FA6">
      <w:pPr>
        <w:pStyle w:val="Bibliography"/>
        <w:rPr>
          <w:rFonts w:cs="Arial"/>
        </w:rPr>
      </w:pPr>
      <w:r w:rsidRPr="005C51CD">
        <w:rPr>
          <w:rFonts w:cs="Arial"/>
          <w:b/>
        </w:rPr>
        <w:t>Humboldt Universität zu Berlin</w:t>
      </w:r>
      <w:r w:rsidRPr="005C51CD">
        <w:rPr>
          <w:rFonts w:cs="Arial"/>
        </w:rPr>
        <w:t xml:space="preserve"> (2000): Digitale Dissertationen. http://dissertationen.hu-berlin.de/epdiss/. (Datum des Zugriffs: 18. August 2000).</w:t>
      </w:r>
    </w:p>
    <w:p w:rsidR="00284FA6" w:rsidRPr="005C51CD" w:rsidRDefault="00284FA6">
      <w:pPr>
        <w:pStyle w:val="Bibliography"/>
        <w:rPr>
          <w:rFonts w:cs="Arial"/>
        </w:rPr>
      </w:pPr>
      <w:r w:rsidRPr="005C51CD">
        <w:rPr>
          <w:rFonts w:cs="Arial"/>
          <w:b/>
        </w:rPr>
        <w:t xml:space="preserve">Lambrich, S. </w:t>
      </w:r>
      <w:r w:rsidRPr="005C51CD">
        <w:rPr>
          <w:rFonts w:cs="Arial"/>
        </w:rPr>
        <w:t>(1999): Microsoft Word 2000 auf einen Blick. Microsoft Press.</w:t>
      </w:r>
    </w:p>
    <w:p w:rsidR="00284FA6" w:rsidRPr="005C51CD" w:rsidRDefault="00284FA6">
      <w:pPr>
        <w:pStyle w:val="Bibliography"/>
        <w:rPr>
          <w:rFonts w:cs="Arial"/>
          <w:lang w:val="en-GB"/>
        </w:rPr>
      </w:pPr>
      <w:r w:rsidRPr="005C51CD">
        <w:rPr>
          <w:rFonts w:cs="Arial"/>
          <w:b/>
        </w:rPr>
        <w:t>Microsoft</w:t>
      </w:r>
      <w:r w:rsidRPr="005C51CD">
        <w:rPr>
          <w:rFonts w:cs="Arial"/>
        </w:rPr>
        <w:t xml:space="preserve"> (2000): Neue deutsche Rechtschreibung für Microsoft Office 95 und Microsoft Office 97. Microsoft Office Update. http://officeupdate.microsoft.com/worldwide/germany/downloaddetails/DE/spdeu9x.htm(Datum des Zugriffs: 22. </w:t>
      </w:r>
      <w:r w:rsidRPr="005C51CD">
        <w:rPr>
          <w:rFonts w:cs="Arial"/>
          <w:lang w:val="en-GB"/>
        </w:rPr>
        <w:t>August 2000).</w:t>
      </w:r>
    </w:p>
    <w:p w:rsidR="00284FA6" w:rsidRPr="005C51CD" w:rsidRDefault="00284FA6">
      <w:pPr>
        <w:pStyle w:val="Bibliography"/>
        <w:rPr>
          <w:rFonts w:cs="Arial"/>
        </w:rPr>
      </w:pPr>
      <w:r w:rsidRPr="005C51CD">
        <w:rPr>
          <w:rFonts w:cs="Arial"/>
          <w:b/>
          <w:lang w:val="en-GB"/>
        </w:rPr>
        <w:t>Phillips, E.M und Pugh, D.S.</w:t>
      </w:r>
      <w:r w:rsidRPr="005C51CD">
        <w:rPr>
          <w:rFonts w:cs="Arial"/>
          <w:lang w:val="en-GB"/>
        </w:rPr>
        <w:t xml:space="preserve"> (1994): How to Get a PhD: a Handbook for Students and Their Supervisors. </w:t>
      </w:r>
      <w:r w:rsidRPr="005C51CD">
        <w:rPr>
          <w:rFonts w:cs="Arial"/>
        </w:rPr>
        <w:t>Open University Press, Buckingham, England.</w:t>
      </w:r>
    </w:p>
    <w:p w:rsidR="00284FA6" w:rsidRPr="005C51CD" w:rsidRDefault="00284FA6">
      <w:pPr>
        <w:pStyle w:val="Bibliography"/>
        <w:rPr>
          <w:rFonts w:cs="Arial"/>
        </w:rPr>
      </w:pPr>
      <w:r w:rsidRPr="005C51CD">
        <w:rPr>
          <w:rFonts w:cs="Arial"/>
          <w:b/>
        </w:rPr>
        <w:t>Riekert, W.-F.</w:t>
      </w:r>
      <w:r w:rsidRPr="005C51CD">
        <w:rPr>
          <w:rFonts w:cs="Arial"/>
        </w:rPr>
        <w:t xml:space="preserve"> (2001): </w:t>
      </w:r>
      <w:r w:rsidR="00583AA1" w:rsidRPr="005C51CD">
        <w:rPr>
          <w:rFonts w:cs="Arial"/>
        </w:rPr>
        <w:t>Abschlussarbeiten</w:t>
      </w:r>
      <w:r w:rsidRPr="005C51CD">
        <w:rPr>
          <w:rFonts w:cs="Arial"/>
        </w:rPr>
        <w:t xml:space="preserve"> u.a. wissenschaftliche Arbeiten / Theses. Hochschule für Bibliotheks- und Informationswesen Stuttgart. http://v.hdm-stuttgart.de/~riekert/theses/. (Datum des Zugriffs: 12. Juli 2001).</w:t>
      </w:r>
    </w:p>
    <w:p w:rsidR="00284FA6" w:rsidRPr="005C51CD" w:rsidRDefault="00284FA6">
      <w:pPr>
        <w:pStyle w:val="Bibliography"/>
        <w:rPr>
          <w:rFonts w:cs="Arial"/>
        </w:rPr>
      </w:pPr>
      <w:r w:rsidRPr="005C51CD">
        <w:rPr>
          <w:rFonts w:cs="Arial"/>
          <w:b/>
        </w:rPr>
        <w:t>Roos, A.</w:t>
      </w:r>
      <w:r w:rsidRPr="005C51CD">
        <w:rPr>
          <w:rFonts w:cs="Arial"/>
        </w:rPr>
        <w:t xml:space="preserve"> (1997): Arbeits-, Lern- und Präsentationstechniken, WS 97/98. Foliensatz. Unveröffentlicht.</w:t>
      </w:r>
      <w:r w:rsidRPr="005C51CD">
        <w:rPr>
          <w:rFonts w:cs="Arial"/>
          <w:b/>
        </w:rPr>
        <w:t xml:space="preserve"> </w:t>
      </w:r>
      <w:r w:rsidRPr="005C51CD">
        <w:rPr>
          <w:rFonts w:cs="Arial"/>
        </w:rPr>
        <w:t>Hochschule für Bibliotheks- und Informationswesen Stuttgart.</w:t>
      </w:r>
    </w:p>
    <w:p w:rsidR="00284FA6" w:rsidRPr="005C51CD" w:rsidRDefault="00284FA6">
      <w:pPr>
        <w:pStyle w:val="Bibliography"/>
        <w:rPr>
          <w:rFonts w:cs="Arial"/>
        </w:rPr>
      </w:pPr>
      <w:r w:rsidRPr="005C51CD">
        <w:rPr>
          <w:rFonts w:cs="Arial"/>
          <w:b/>
        </w:rPr>
        <w:t>Thissen, F.</w:t>
      </w:r>
      <w:r w:rsidRPr="005C51CD">
        <w:rPr>
          <w:rFonts w:cs="Arial"/>
        </w:rPr>
        <w:t xml:space="preserve"> (1998): Arbeits-, Lern- und Präsentationstechniken. Seminar-Unterlagen. Unveröffentlicht.</w:t>
      </w:r>
      <w:r w:rsidRPr="005C51CD">
        <w:rPr>
          <w:rFonts w:cs="Arial"/>
          <w:b/>
        </w:rPr>
        <w:t xml:space="preserve"> </w:t>
      </w:r>
      <w:r w:rsidRPr="005C51CD">
        <w:rPr>
          <w:rFonts w:cs="Arial"/>
        </w:rPr>
        <w:t>Hochschule für Bibliotheks- und Informationswesen Stuttgart.</w:t>
      </w:r>
    </w:p>
    <w:p w:rsidR="00284FA6" w:rsidRPr="005C51CD" w:rsidRDefault="00284FA6">
      <w:pPr>
        <w:pStyle w:val="Bibliography"/>
        <w:rPr>
          <w:rFonts w:cs="Arial"/>
          <w:lang w:val="en-GB"/>
        </w:rPr>
      </w:pPr>
      <w:r w:rsidRPr="005C51CD">
        <w:rPr>
          <w:rFonts w:cs="Arial"/>
          <w:b/>
          <w:lang w:val="en-GB"/>
        </w:rPr>
        <w:t>Wolfe, J.</w:t>
      </w:r>
      <w:r w:rsidRPr="005C51CD">
        <w:rPr>
          <w:rFonts w:cs="Arial"/>
          <w:lang w:val="en-GB"/>
        </w:rPr>
        <w:t xml:space="preserve"> (2000): How to Write a PhD Thesis. School of Physics, </w:t>
      </w:r>
      <w:proofErr w:type="gramStart"/>
      <w:r w:rsidRPr="005C51CD">
        <w:rPr>
          <w:rFonts w:cs="Arial"/>
          <w:lang w:val="en-GB"/>
        </w:rPr>
        <w:t>The</w:t>
      </w:r>
      <w:proofErr w:type="gramEnd"/>
      <w:r w:rsidRPr="005C51CD">
        <w:rPr>
          <w:rFonts w:cs="Arial"/>
          <w:lang w:val="en-GB"/>
        </w:rPr>
        <w:t xml:space="preserve"> University of New South Wales, Sydney, Australia. http://www.phys.unsw.edu.au/~jw/thesis.html (Datum des </w:t>
      </w:r>
      <w:proofErr w:type="spellStart"/>
      <w:r w:rsidRPr="005C51CD">
        <w:rPr>
          <w:rFonts w:cs="Arial"/>
          <w:lang w:val="en-GB"/>
        </w:rPr>
        <w:t>Zugriffs</w:t>
      </w:r>
      <w:proofErr w:type="spellEnd"/>
      <w:r w:rsidRPr="005C51CD">
        <w:rPr>
          <w:rFonts w:cs="Arial"/>
          <w:lang w:val="en-GB"/>
        </w:rPr>
        <w:t xml:space="preserve">: 28. </w:t>
      </w:r>
      <w:proofErr w:type="spellStart"/>
      <w:r w:rsidRPr="005C51CD">
        <w:rPr>
          <w:rFonts w:cs="Arial"/>
          <w:lang w:val="en-GB"/>
        </w:rPr>
        <w:t>Juli</w:t>
      </w:r>
      <w:proofErr w:type="spellEnd"/>
      <w:r w:rsidRPr="005C51CD">
        <w:rPr>
          <w:rFonts w:cs="Arial"/>
          <w:lang w:val="en-GB"/>
        </w:rPr>
        <w:t xml:space="preserve"> 2000).</w:t>
      </w:r>
    </w:p>
    <w:p w:rsidR="00284FA6" w:rsidRPr="005C51CD" w:rsidRDefault="00284FA6">
      <w:pPr>
        <w:pStyle w:val="Bibliography"/>
        <w:rPr>
          <w:rFonts w:cs="Arial"/>
        </w:rPr>
      </w:pPr>
      <w:bookmarkStart w:id="36" w:name="_Hlk491352497"/>
      <w:r w:rsidRPr="005C51CD">
        <w:rPr>
          <w:rFonts w:cs="Arial"/>
          <w:b/>
          <w:lang w:val="en-GB"/>
        </w:rPr>
        <w:t>University of Alberta</w:t>
      </w:r>
      <w:r w:rsidRPr="005C51CD">
        <w:rPr>
          <w:rFonts w:cs="Arial"/>
          <w:lang w:val="en-GB"/>
        </w:rPr>
        <w:t xml:space="preserve"> (2000)</w:t>
      </w:r>
      <w:bookmarkEnd w:id="36"/>
      <w:r w:rsidRPr="005C51CD">
        <w:rPr>
          <w:rFonts w:cs="Arial"/>
          <w:lang w:val="en-GB"/>
        </w:rPr>
        <w:t xml:space="preserve">: Thesis Style Sheet for </w:t>
      </w:r>
      <w:proofErr w:type="spellStart"/>
      <w:r w:rsidRPr="005C51CD">
        <w:rPr>
          <w:rFonts w:cs="Arial"/>
          <w:lang w:val="en-GB"/>
        </w:rPr>
        <w:t>LaTeX</w:t>
      </w:r>
      <w:proofErr w:type="spellEnd"/>
      <w:r w:rsidRPr="005C51CD">
        <w:rPr>
          <w:rFonts w:cs="Arial"/>
          <w:lang w:val="en-GB"/>
        </w:rPr>
        <w:t xml:space="preserve">/Scientific Word Users. http://www.ualberta.ca/dept/chemeng/deptfiles/fpweb/groups/control/stythes.html (Datum des </w:t>
      </w:r>
      <w:proofErr w:type="spellStart"/>
      <w:r w:rsidRPr="005C51CD">
        <w:rPr>
          <w:rFonts w:cs="Arial"/>
          <w:lang w:val="en-GB"/>
        </w:rPr>
        <w:t>Zugriffs</w:t>
      </w:r>
      <w:proofErr w:type="spellEnd"/>
      <w:r w:rsidRPr="005C51CD">
        <w:rPr>
          <w:rFonts w:cs="Arial"/>
          <w:lang w:val="en-GB"/>
        </w:rPr>
        <w:t xml:space="preserve">: 18. </w:t>
      </w:r>
      <w:r w:rsidRPr="005C51CD">
        <w:rPr>
          <w:rFonts w:cs="Arial"/>
        </w:rPr>
        <w:t>August 2000).</w:t>
      </w:r>
    </w:p>
    <w:p w:rsidR="00284FA6" w:rsidRPr="005C51CD" w:rsidRDefault="00284FA6">
      <w:pPr>
        <w:rPr>
          <w:rFonts w:cs="Arial"/>
        </w:rPr>
        <w:sectPr w:rsidR="00284FA6" w:rsidRPr="005C51CD" w:rsidSect="00BF4D68">
          <w:headerReference w:type="default" r:id="rId30"/>
          <w:footerReference w:type="default" r:id="rId31"/>
          <w:headerReference w:type="first" r:id="rId32"/>
          <w:type w:val="continuous"/>
          <w:pgSz w:w="11906" w:h="16838" w:code="9"/>
          <w:pgMar w:top="1843" w:right="1418" w:bottom="1418" w:left="1418" w:header="720" w:footer="488" w:gutter="0"/>
          <w:cols w:space="720"/>
          <w:titlePg/>
          <w:docGrid w:linePitch="326"/>
        </w:sectPr>
      </w:pPr>
    </w:p>
    <w:p w:rsidR="00284FA6" w:rsidRPr="005C51CD" w:rsidRDefault="00284FA6">
      <w:pPr>
        <w:rPr>
          <w:rFonts w:cs="Arial"/>
        </w:rPr>
      </w:pPr>
    </w:p>
    <w:sectPr w:rsidR="00284FA6" w:rsidRPr="005C51CD" w:rsidSect="0090350A">
      <w:headerReference w:type="first" r:id="rId33"/>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2E91" w:rsidRDefault="00052E91">
      <w:pPr>
        <w:spacing w:before="0" w:line="240" w:lineRule="auto"/>
      </w:pPr>
      <w:r>
        <w:separator/>
      </w:r>
    </w:p>
  </w:endnote>
  <w:endnote w:type="continuationSeparator" w:id="0">
    <w:p w:rsidR="00052E91" w:rsidRDefault="00052E9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GKHBO+Arial">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06A" w:rsidRPr="007743F9" w:rsidRDefault="000C206A">
    <w:pPr>
      <w:pStyle w:val="Footer"/>
      <w:rPr>
        <w:sz w:val="20"/>
      </w:rPr>
    </w:pPr>
    <w:r>
      <w:rPr>
        <w:sz w:val="20"/>
      </w:rPr>
      <w:ptab w:relativeTo="margin" w:alignment="left" w:leader="none"/>
    </w:r>
    <w:r w:rsidRPr="00CF61F0">
      <w:rPr>
        <w:sz w:val="20"/>
      </w:rPr>
      <w:t xml:space="preserve"> </w:t>
    </w:r>
    <w:r w:rsidRPr="007743F9">
      <w:rPr>
        <w:sz w:val="20"/>
      </w:rPr>
      <w:t>Praxissemesterbericht</w:t>
    </w:r>
    <w:r>
      <w:rPr>
        <w:sz w:val="20"/>
      </w:rPr>
      <w:t xml:space="preserve"> WS 2016/17, Peter Wintergerst </w:t>
    </w:r>
    <w:r>
      <w:rPr>
        <w:sz w:val="20"/>
      </w:rPr>
      <w:ptab w:relativeTo="margin" w:alignment="right" w:leader="none"/>
    </w:r>
    <w:r>
      <w:rPr>
        <w:sz w:val="20"/>
      </w:rPr>
      <w:fldChar w:fldCharType="begin"/>
    </w:r>
    <w:r>
      <w:rPr>
        <w:sz w:val="20"/>
      </w:rPr>
      <w:instrText xml:space="preserve"> PAGE   \* MERGEFORMAT </w:instrText>
    </w:r>
    <w:r>
      <w:rPr>
        <w:sz w:val="20"/>
      </w:rPr>
      <w:fldChar w:fldCharType="separate"/>
    </w:r>
    <w:r w:rsidR="0058222F">
      <w:rPr>
        <w:noProof/>
        <w:sz w:val="20"/>
      </w:rPr>
      <w:t>9</w:t>
    </w:r>
    <w:r>
      <w:rPr>
        <w:sz w:val="20"/>
      </w:rPr>
      <w:fldChar w:fldCharType="end"/>
    </w:r>
  </w:p>
  <w:p w:rsidR="000C206A" w:rsidRPr="00BF4D68" w:rsidRDefault="000C206A" w:rsidP="005E11EC">
    <w:pPr>
      <w:pStyle w:val="Footer"/>
      <w:spacing w:before="100" w:beforeAutospacing="1"/>
      <w:jc w:val="center"/>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2E91" w:rsidRDefault="00052E91">
      <w:pPr>
        <w:spacing w:before="0" w:line="240" w:lineRule="auto"/>
      </w:pPr>
      <w:r>
        <w:separator/>
      </w:r>
    </w:p>
  </w:footnote>
  <w:footnote w:type="continuationSeparator" w:id="0">
    <w:p w:rsidR="00052E91" w:rsidRDefault="00052E91">
      <w:pPr>
        <w:spacing w:before="0" w:line="240" w:lineRule="auto"/>
      </w:pPr>
      <w:r>
        <w:continuationSeparator/>
      </w:r>
    </w:p>
  </w:footnote>
  <w:footnote w:id="1">
    <w:p w:rsidR="000C206A" w:rsidRPr="00A56474" w:rsidRDefault="000C206A">
      <w:pPr>
        <w:pStyle w:val="FootnoteText"/>
        <w:rPr>
          <w:lang w:val="en-US"/>
        </w:rPr>
      </w:pPr>
      <w:r>
        <w:rPr>
          <w:rStyle w:val="FootnoteReference"/>
        </w:rPr>
        <w:footnoteRef/>
      </w:r>
      <w:r w:rsidRPr="00A56474">
        <w:rPr>
          <w:lang w:val="en-US"/>
        </w:rPr>
        <w:t xml:space="preserve"> </w:t>
      </w:r>
      <w:proofErr w:type="spellStart"/>
      <w:r w:rsidRPr="004C0712">
        <w:rPr>
          <w:lang w:val="en-US"/>
        </w:rPr>
        <w:t>Quelle</w:t>
      </w:r>
      <w:proofErr w:type="spellEnd"/>
      <w:r w:rsidRPr="004C0712">
        <w:rPr>
          <w:lang w:val="en-US"/>
        </w:rPr>
        <w:t>: 2016_06_01_RBTA_RBTY_Company_Presentation_external_new16-9.pdf</w:t>
      </w:r>
      <w:r>
        <w:rPr>
          <w:lang w:val="en-US"/>
        </w:rPr>
        <w:t xml:space="preserve">; </w:t>
      </w:r>
      <w:proofErr w:type="spellStart"/>
      <w:r>
        <w:rPr>
          <w:lang w:val="en-US"/>
        </w:rPr>
        <w:t>aufger</w:t>
      </w:r>
      <w:proofErr w:type="spellEnd"/>
      <w:r>
        <w:rPr>
          <w:lang w:val="en-US"/>
        </w:rPr>
        <w:t>.: 22.09.16</w:t>
      </w:r>
    </w:p>
  </w:footnote>
  <w:footnote w:id="2">
    <w:p w:rsidR="000C206A" w:rsidRPr="00A56474" w:rsidRDefault="000C206A">
      <w:pPr>
        <w:pStyle w:val="FootnoteText"/>
        <w:rPr>
          <w:lang w:val="en-US"/>
        </w:rPr>
      </w:pPr>
      <w:r>
        <w:rPr>
          <w:rStyle w:val="FootnoteReference"/>
        </w:rPr>
        <w:footnoteRef/>
      </w:r>
      <w:r w:rsidRPr="00A56474">
        <w:rPr>
          <w:lang w:val="en-US"/>
        </w:rPr>
        <w:t xml:space="preserve"> </w:t>
      </w:r>
      <w:proofErr w:type="spellStart"/>
      <w:r w:rsidRPr="004C0712">
        <w:rPr>
          <w:lang w:val="en-US"/>
        </w:rPr>
        <w:t>Quelle</w:t>
      </w:r>
      <w:proofErr w:type="spellEnd"/>
      <w:r w:rsidRPr="004C0712">
        <w:rPr>
          <w:lang w:val="en-US"/>
        </w:rPr>
        <w:t>: 2016_06_01_RBTA_RBTY_Company_Presentation_external_new16-9.pdf</w:t>
      </w:r>
      <w:r>
        <w:rPr>
          <w:lang w:val="en-US"/>
        </w:rPr>
        <w:t xml:space="preserve">; </w:t>
      </w:r>
      <w:proofErr w:type="spellStart"/>
      <w:r>
        <w:rPr>
          <w:lang w:val="en-US"/>
        </w:rPr>
        <w:t>aufger</w:t>
      </w:r>
      <w:proofErr w:type="spellEnd"/>
      <w:r>
        <w:rPr>
          <w:lang w:val="en-US"/>
        </w:rPr>
        <w:t>.: 22.09.16</w:t>
      </w:r>
    </w:p>
  </w:footnote>
  <w:footnote w:id="3">
    <w:p w:rsidR="000C206A" w:rsidRPr="00A56474" w:rsidRDefault="000C206A" w:rsidP="00A56474">
      <w:pPr>
        <w:pStyle w:val="FootnoteText"/>
        <w:rPr>
          <w:lang w:val="en-US"/>
        </w:rPr>
      </w:pPr>
      <w:r>
        <w:rPr>
          <w:rStyle w:val="FootnoteReference"/>
        </w:rPr>
        <w:footnoteRef/>
      </w:r>
      <w:r w:rsidRPr="00A56474">
        <w:rPr>
          <w:lang w:val="en-US"/>
        </w:rPr>
        <w:t xml:space="preserve"> </w:t>
      </w:r>
      <w:proofErr w:type="spellStart"/>
      <w:r w:rsidRPr="00A56474">
        <w:rPr>
          <w:lang w:val="en-US"/>
        </w:rPr>
        <w:t>Quelle</w:t>
      </w:r>
      <w:proofErr w:type="spellEnd"/>
      <w:r w:rsidRPr="00A56474">
        <w:rPr>
          <w:lang w:val="en-US"/>
        </w:rPr>
        <w:t xml:space="preserve">: </w:t>
      </w:r>
      <w:r w:rsidRPr="004C0712">
        <w:rPr>
          <w:lang w:val="en-US"/>
        </w:rPr>
        <w:t>2016_06_01_RBTA_RBTY_Company_Presentation_external_new16-9.pdf</w:t>
      </w:r>
      <w:r>
        <w:rPr>
          <w:lang w:val="en-US"/>
        </w:rPr>
        <w:t xml:space="preserve">; </w:t>
      </w:r>
      <w:proofErr w:type="spellStart"/>
      <w:r>
        <w:rPr>
          <w:lang w:val="en-US"/>
        </w:rPr>
        <w:t>aufger</w:t>
      </w:r>
      <w:proofErr w:type="spellEnd"/>
      <w:r>
        <w:rPr>
          <w:lang w:val="en-US"/>
        </w:rPr>
        <w:t>.: 22.09.16</w:t>
      </w:r>
    </w:p>
  </w:footnote>
  <w:footnote w:id="4">
    <w:p w:rsidR="000C206A" w:rsidRPr="00DA6496" w:rsidRDefault="000C206A" w:rsidP="00A56474">
      <w:pPr>
        <w:pStyle w:val="FootnoteText"/>
      </w:pPr>
      <w:r>
        <w:rPr>
          <w:rStyle w:val="FootnoteReference"/>
        </w:rPr>
        <w:footnoteRef/>
      </w:r>
      <w:r>
        <w:t xml:space="preserve"> </w:t>
      </w:r>
      <w:r w:rsidRPr="00DA6496">
        <w:t xml:space="preserve">Quelle: Bosch </w:t>
      </w:r>
      <w:r w:rsidR="0005511D" w:rsidRPr="0005511D">
        <w:t>TKU_0261K01348_V07_(KS-4-K1_Stahl-DH).pdf</w:t>
      </w:r>
    </w:p>
  </w:footnote>
  <w:footnote w:id="5">
    <w:p w:rsidR="00986437" w:rsidRPr="00986437" w:rsidRDefault="00986437" w:rsidP="00986437">
      <w:pPr>
        <w:rPr>
          <w:color w:val="FF0000"/>
          <w:sz w:val="20"/>
        </w:rPr>
      </w:pPr>
      <w:r>
        <w:rPr>
          <w:rStyle w:val="FootnoteReference"/>
        </w:rPr>
        <w:footnoteRef/>
      </w:r>
      <w:r w:rsidR="00332FC5">
        <w:rPr>
          <w:sz w:val="20"/>
        </w:rPr>
        <w:t xml:space="preserve">Quelle: </w:t>
      </w:r>
      <w:hyperlink r:id="rId1" w:history="1">
        <w:r w:rsidR="00332FC5" w:rsidRPr="00332FC5">
          <w:rPr>
            <w:rStyle w:val="Hyperlink"/>
            <w:color w:val="auto"/>
            <w:sz w:val="20"/>
          </w:rPr>
          <w:t>https://www.arburg.com/de/presse/pressemitteilungen/einzelmitteilung/nI/344/</w:t>
        </w:r>
      </w:hyperlink>
      <w:r w:rsidRPr="00332FC5">
        <w:rPr>
          <w:rStyle w:val="Hyperlink"/>
          <w:color w:val="auto"/>
          <w:sz w:val="20"/>
          <w:u w:val="none"/>
        </w:rPr>
        <w:t>,</w:t>
      </w:r>
      <w:r w:rsidR="00332FC5">
        <w:rPr>
          <w:rStyle w:val="Hyperlink"/>
          <w:color w:val="auto"/>
          <w:sz w:val="20"/>
          <w:u w:val="none"/>
        </w:rPr>
        <w:t xml:space="preserve"> </w:t>
      </w:r>
      <w:r w:rsidR="0041016A">
        <w:rPr>
          <w:rStyle w:val="Hyperlink"/>
          <w:color w:val="auto"/>
          <w:sz w:val="20"/>
          <w:u w:val="none"/>
        </w:rPr>
        <w:t>aufger.</w:t>
      </w:r>
      <w:r w:rsidR="00332FC5">
        <w:rPr>
          <w:rStyle w:val="Hyperlink"/>
          <w:color w:val="auto"/>
          <w:sz w:val="20"/>
          <w:u w:val="none"/>
        </w:rPr>
        <w:t>:</w:t>
      </w:r>
      <w:r w:rsidR="0041016A">
        <w:rPr>
          <w:rStyle w:val="Hyperlink"/>
          <w:color w:val="auto"/>
          <w:sz w:val="20"/>
          <w:u w:val="none"/>
        </w:rPr>
        <w:t xml:space="preserve"> </w:t>
      </w:r>
      <w:r w:rsidR="00332FC5">
        <w:rPr>
          <w:rStyle w:val="Hyperlink"/>
          <w:color w:val="auto"/>
          <w:sz w:val="20"/>
          <w:u w:val="none"/>
        </w:rPr>
        <w:t>05.0</w:t>
      </w:r>
      <w:r w:rsidRPr="00986437">
        <w:rPr>
          <w:rStyle w:val="Hyperlink"/>
          <w:color w:val="auto"/>
          <w:sz w:val="20"/>
          <w:u w:val="none"/>
        </w:rPr>
        <w:t>1.2017</w:t>
      </w:r>
    </w:p>
    <w:p w:rsidR="00986437" w:rsidRPr="00986437" w:rsidRDefault="00986437">
      <w:pPr>
        <w:pStyle w:val="FootnoteText"/>
      </w:pPr>
    </w:p>
  </w:footnote>
  <w:footnote w:id="6">
    <w:p w:rsidR="00986437" w:rsidRPr="00986437" w:rsidRDefault="00986437" w:rsidP="00DD4750">
      <w:pPr>
        <w:pStyle w:val="Bibliography"/>
        <w:rPr>
          <w:lang w:val="en-US"/>
        </w:rPr>
      </w:pPr>
      <w:r>
        <w:rPr>
          <w:rStyle w:val="FootnoteReference"/>
        </w:rPr>
        <w:footnoteRef/>
      </w:r>
      <w:r>
        <w:t xml:space="preserve"> </w:t>
      </w:r>
      <w:r w:rsidR="0041016A">
        <w:t>XDK_Guide_Sensor.pdf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6" w:type="dxa"/>
      <w:tblInd w:w="-14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1276"/>
    </w:tblGrid>
    <w:tr w:rsidR="000C206A" w:rsidTr="000A7DF7">
      <w:trPr>
        <w:trHeight w:val="858"/>
      </w:trPr>
      <w:tc>
        <w:tcPr>
          <w:tcW w:w="8080" w:type="dxa"/>
          <w:vAlign w:val="bottom"/>
        </w:tcPr>
        <w:p w:rsidR="000C206A" w:rsidRDefault="000C206A" w:rsidP="000A7DF7">
          <w:pPr>
            <w:pStyle w:val="Header"/>
            <w:pBdr>
              <w:bottom w:val="none" w:sz="0" w:space="0" w:color="auto"/>
            </w:pBdr>
            <w:jc w:val="left"/>
          </w:pPr>
          <w:r>
            <w:fldChar w:fldCharType="begin"/>
          </w:r>
          <w:r>
            <w:instrText xml:space="preserve"> STYLEREF  "Überschrift 1"  \* MERGEFORMAT </w:instrText>
          </w:r>
          <w:r>
            <w:fldChar w:fldCharType="separate"/>
          </w:r>
          <w:r w:rsidR="0058222F">
            <w:rPr>
              <w:b/>
              <w:bCs/>
              <w:noProof/>
              <w:lang w:val="en-US"/>
            </w:rPr>
            <w:t>Error! Use the Home tab to apply Überschrift 1 to the text that you want to appear here.</w:t>
          </w:r>
          <w:r>
            <w:rPr>
              <w:noProof/>
            </w:rPr>
            <w:fldChar w:fldCharType="end"/>
          </w:r>
          <w:r>
            <w:rPr>
              <w:noProof/>
            </w:rPr>
            <w:br/>
          </w:r>
        </w:p>
      </w:tc>
      <w:tc>
        <w:tcPr>
          <w:tcW w:w="1276" w:type="dxa"/>
          <w:vAlign w:val="center"/>
        </w:tcPr>
        <w:p w:rsidR="000C206A" w:rsidRDefault="000C206A" w:rsidP="0090350A">
          <w:pPr>
            <w:pStyle w:val="Header"/>
            <w:pBdr>
              <w:bottom w:val="none" w:sz="0" w:space="0" w:color="auto"/>
            </w:pBdr>
            <w:jc w:val="right"/>
          </w:pPr>
          <w:r>
            <w:rPr>
              <w:noProof/>
            </w:rPr>
            <w:drawing>
              <wp:inline distT="0" distB="0" distL="0" distR="0">
                <wp:extent cx="561511" cy="409575"/>
                <wp:effectExtent l="0" t="0" r="0" b="0"/>
                <wp:docPr id="57" name="Grafik 57" descr="C:\Users\Thomas\OneDrive\Bilder\Hochschul_Logo_deuts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C:\Users\Thomas\OneDrive\Bilder\Hochschul_Logo_deutsch.jpg"/>
                        <pic:cNvPicPr>
                          <a:picLocks noChangeAspect="1" noChangeArrowheads="1"/>
                        </pic:cNvPicPr>
                      </pic:nvPicPr>
                      <pic:blipFill rotWithShape="1">
                        <a:blip r:embed="rId1">
                          <a:extLst>
                            <a:ext uri="{28A0092B-C50C-407E-A947-70E740481C1C}">
                              <a14:useLocalDpi xmlns:a14="http://schemas.microsoft.com/office/drawing/2010/main" val="0"/>
                            </a:ext>
                          </a:extLst>
                        </a:blip>
                        <a:srcRect t="-1" b="-9321"/>
                        <a:stretch/>
                      </pic:blipFill>
                      <pic:spPr bwMode="auto">
                        <a:xfrm>
                          <a:off x="0" y="0"/>
                          <a:ext cx="567866" cy="41421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0C206A" w:rsidRPr="007743F9" w:rsidRDefault="000C206A" w:rsidP="0090350A">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06A" w:rsidRDefault="000C206A">
    <w:pPr>
      <w:pStyle w:val="Header"/>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06A" w:rsidRDefault="000C20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33C3F3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13192A"/>
    <w:multiLevelType w:val="hybridMultilevel"/>
    <w:tmpl w:val="A3F8F986"/>
    <w:lvl w:ilvl="0" w:tplc="614C13D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2F0A40C6"/>
    <w:multiLevelType w:val="hybridMultilevel"/>
    <w:tmpl w:val="2EFCEAD4"/>
    <w:lvl w:ilvl="0" w:tplc="34305C02">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1"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4F7513A2"/>
    <w:multiLevelType w:val="hybridMultilevel"/>
    <w:tmpl w:val="4D9A9C86"/>
    <w:lvl w:ilvl="0" w:tplc="0D6E89F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5A844E71"/>
    <w:multiLevelType w:val="hybridMultilevel"/>
    <w:tmpl w:val="F950FF42"/>
    <w:lvl w:ilvl="0" w:tplc="606EE3F6">
      <w:start w:val="2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7"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0"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1"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2"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3" w15:restartNumberingAfterBreak="0">
    <w:nsid w:val="7D8A6FE6"/>
    <w:multiLevelType w:val="multilevel"/>
    <w:tmpl w:val="F5123CA6"/>
    <w:lvl w:ilvl="0">
      <w:start w:val="1"/>
      <w:numFmt w:val="decimal"/>
      <w:pStyle w:val="Heading1"/>
      <w:lvlText w:val="%1"/>
      <w:lvlJc w:val="left"/>
      <w:pPr>
        <w:tabs>
          <w:tab w:val="num" w:pos="680"/>
        </w:tabs>
        <w:ind w:left="680" w:hanging="680"/>
      </w:pPr>
    </w:lvl>
    <w:lvl w:ilvl="1">
      <w:start w:val="1"/>
      <w:numFmt w:val="decimal"/>
      <w:pStyle w:val="Heading2"/>
      <w:lvlText w:val="%1.%2"/>
      <w:lvlJc w:val="left"/>
      <w:pPr>
        <w:tabs>
          <w:tab w:val="num" w:pos="680"/>
        </w:tabs>
        <w:ind w:left="680" w:hanging="680"/>
      </w:pPr>
    </w:lvl>
    <w:lvl w:ilvl="2">
      <w:start w:val="1"/>
      <w:numFmt w:val="decimal"/>
      <w:pStyle w:val="Heading3"/>
      <w:lvlText w:val="%1.%2.%3"/>
      <w:lvlJc w:val="left"/>
      <w:pPr>
        <w:tabs>
          <w:tab w:val="num" w:pos="680"/>
        </w:tabs>
        <w:ind w:left="680" w:hanging="68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2160"/>
        </w:tabs>
        <w:ind w:left="1584" w:hanging="1584"/>
      </w:pPr>
    </w:lvl>
  </w:abstractNum>
  <w:num w:numId="1">
    <w:abstractNumId w:val="33"/>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2"/>
  </w:num>
  <w:num w:numId="13">
    <w:abstractNumId w:val="31"/>
  </w:num>
  <w:num w:numId="14">
    <w:abstractNumId w:val="21"/>
  </w:num>
  <w:num w:numId="15">
    <w:abstractNumId w:val="15"/>
  </w:num>
  <w:num w:numId="16">
    <w:abstractNumId w:val="17"/>
  </w:num>
  <w:num w:numId="17">
    <w:abstractNumId w:val="13"/>
  </w:num>
  <w:num w:numId="18">
    <w:abstractNumId w:val="28"/>
  </w:num>
  <w:num w:numId="19">
    <w:abstractNumId w:val="27"/>
  </w:num>
  <w:num w:numId="20">
    <w:abstractNumId w:val="14"/>
  </w:num>
  <w:num w:numId="21">
    <w:abstractNumId w:val="12"/>
  </w:num>
  <w:num w:numId="22">
    <w:abstractNumId w:val="24"/>
  </w:num>
  <w:num w:numId="23">
    <w:abstractNumId w:val="30"/>
  </w:num>
  <w:num w:numId="24">
    <w:abstractNumId w:val="29"/>
  </w:num>
  <w:num w:numId="25">
    <w:abstractNumId w:val="18"/>
  </w:num>
  <w:num w:numId="26">
    <w:abstractNumId w:val="20"/>
  </w:num>
  <w:num w:numId="27">
    <w:abstractNumId w:val="11"/>
  </w:num>
  <w:num w:numId="28">
    <w:abstractNumId w:val="19"/>
  </w:num>
  <w:num w:numId="29">
    <w:abstractNumId w:val="26"/>
  </w:num>
  <w:num w:numId="30">
    <w:abstractNumId w:val="23"/>
  </w:num>
  <w:num w:numId="31">
    <w:abstractNumId w:val="10"/>
  </w:num>
  <w:num w:numId="32">
    <w:abstractNumId w:val="16"/>
  </w:num>
  <w:num w:numId="33">
    <w:abstractNumId w:val="25"/>
  </w:num>
  <w:num w:numId="34">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2294"/>
    <w:rsid w:val="000103B7"/>
    <w:rsid w:val="000229C3"/>
    <w:rsid w:val="00022F60"/>
    <w:rsid w:val="00026E41"/>
    <w:rsid w:val="0003242D"/>
    <w:rsid w:val="00037264"/>
    <w:rsid w:val="00052682"/>
    <w:rsid w:val="00052E91"/>
    <w:rsid w:val="0005511D"/>
    <w:rsid w:val="0006469F"/>
    <w:rsid w:val="00080B9A"/>
    <w:rsid w:val="0008108E"/>
    <w:rsid w:val="00090A74"/>
    <w:rsid w:val="00095CA5"/>
    <w:rsid w:val="00097B2B"/>
    <w:rsid w:val="000A1B45"/>
    <w:rsid w:val="000A7DF7"/>
    <w:rsid w:val="000B009D"/>
    <w:rsid w:val="000B3E24"/>
    <w:rsid w:val="000B5D48"/>
    <w:rsid w:val="000C206A"/>
    <w:rsid w:val="000C7B01"/>
    <w:rsid w:val="000D49E1"/>
    <w:rsid w:val="000D5A7E"/>
    <w:rsid w:val="000D7A05"/>
    <w:rsid w:val="000E414A"/>
    <w:rsid w:val="000F5FC3"/>
    <w:rsid w:val="00103F64"/>
    <w:rsid w:val="00105342"/>
    <w:rsid w:val="001055CF"/>
    <w:rsid w:val="001069D1"/>
    <w:rsid w:val="00111AC6"/>
    <w:rsid w:val="0011384A"/>
    <w:rsid w:val="00121DD5"/>
    <w:rsid w:val="00135201"/>
    <w:rsid w:val="0014415E"/>
    <w:rsid w:val="00145A7A"/>
    <w:rsid w:val="00155FE7"/>
    <w:rsid w:val="001656A3"/>
    <w:rsid w:val="00167651"/>
    <w:rsid w:val="00187791"/>
    <w:rsid w:val="001879F0"/>
    <w:rsid w:val="00191B9C"/>
    <w:rsid w:val="0019585B"/>
    <w:rsid w:val="001C1015"/>
    <w:rsid w:val="001D2E56"/>
    <w:rsid w:val="001D41A4"/>
    <w:rsid w:val="001E398B"/>
    <w:rsid w:val="001E3B87"/>
    <w:rsid w:val="001E4CAB"/>
    <w:rsid w:val="001F02FA"/>
    <w:rsid w:val="001F1FAA"/>
    <w:rsid w:val="00213FAA"/>
    <w:rsid w:val="002217C1"/>
    <w:rsid w:val="00233F82"/>
    <w:rsid w:val="0023656B"/>
    <w:rsid w:val="00243A23"/>
    <w:rsid w:val="00245C3B"/>
    <w:rsid w:val="00246086"/>
    <w:rsid w:val="00251CCE"/>
    <w:rsid w:val="00253EBE"/>
    <w:rsid w:val="00281F0D"/>
    <w:rsid w:val="00284FA6"/>
    <w:rsid w:val="00290B69"/>
    <w:rsid w:val="002956A8"/>
    <w:rsid w:val="0029592F"/>
    <w:rsid w:val="002A01D9"/>
    <w:rsid w:val="002A6A09"/>
    <w:rsid w:val="002B3D8C"/>
    <w:rsid w:val="002B6744"/>
    <w:rsid w:val="002B6EA3"/>
    <w:rsid w:val="002D5E82"/>
    <w:rsid w:val="002F4203"/>
    <w:rsid w:val="002F6E75"/>
    <w:rsid w:val="00307A45"/>
    <w:rsid w:val="00316FA5"/>
    <w:rsid w:val="00323E37"/>
    <w:rsid w:val="00324639"/>
    <w:rsid w:val="00332FC5"/>
    <w:rsid w:val="00333180"/>
    <w:rsid w:val="003352BA"/>
    <w:rsid w:val="00340216"/>
    <w:rsid w:val="0034233A"/>
    <w:rsid w:val="00346534"/>
    <w:rsid w:val="00346DDF"/>
    <w:rsid w:val="00350D1D"/>
    <w:rsid w:val="003532FE"/>
    <w:rsid w:val="003568B4"/>
    <w:rsid w:val="00374F6F"/>
    <w:rsid w:val="00376DCD"/>
    <w:rsid w:val="0039662D"/>
    <w:rsid w:val="003D169C"/>
    <w:rsid w:val="003F75F1"/>
    <w:rsid w:val="00400F22"/>
    <w:rsid w:val="004064F1"/>
    <w:rsid w:val="0041016A"/>
    <w:rsid w:val="004149C9"/>
    <w:rsid w:val="00416203"/>
    <w:rsid w:val="004353AE"/>
    <w:rsid w:val="0043770B"/>
    <w:rsid w:val="00440D21"/>
    <w:rsid w:val="00452890"/>
    <w:rsid w:val="00454FD4"/>
    <w:rsid w:val="00467F40"/>
    <w:rsid w:val="00472545"/>
    <w:rsid w:val="0048347C"/>
    <w:rsid w:val="00487CDA"/>
    <w:rsid w:val="004A17AD"/>
    <w:rsid w:val="004A6C00"/>
    <w:rsid w:val="004C0601"/>
    <w:rsid w:val="004C0712"/>
    <w:rsid w:val="004C79A9"/>
    <w:rsid w:val="004E108C"/>
    <w:rsid w:val="004E130F"/>
    <w:rsid w:val="004E5C71"/>
    <w:rsid w:val="004E6325"/>
    <w:rsid w:val="004E7146"/>
    <w:rsid w:val="005030CA"/>
    <w:rsid w:val="00507CBF"/>
    <w:rsid w:val="00510DEC"/>
    <w:rsid w:val="00521537"/>
    <w:rsid w:val="0054271B"/>
    <w:rsid w:val="00550832"/>
    <w:rsid w:val="00552285"/>
    <w:rsid w:val="00553A5C"/>
    <w:rsid w:val="0055404A"/>
    <w:rsid w:val="005600EA"/>
    <w:rsid w:val="00561C08"/>
    <w:rsid w:val="005665EE"/>
    <w:rsid w:val="0058175E"/>
    <w:rsid w:val="0058222F"/>
    <w:rsid w:val="00583AA1"/>
    <w:rsid w:val="005921A2"/>
    <w:rsid w:val="005A2A48"/>
    <w:rsid w:val="005A4995"/>
    <w:rsid w:val="005A7D42"/>
    <w:rsid w:val="005C5009"/>
    <w:rsid w:val="005C51CD"/>
    <w:rsid w:val="005D01B1"/>
    <w:rsid w:val="005D26BD"/>
    <w:rsid w:val="005E04C2"/>
    <w:rsid w:val="005E11EC"/>
    <w:rsid w:val="005E6123"/>
    <w:rsid w:val="005E6EF9"/>
    <w:rsid w:val="005E7B90"/>
    <w:rsid w:val="005F5552"/>
    <w:rsid w:val="005F6180"/>
    <w:rsid w:val="00603DCF"/>
    <w:rsid w:val="00604BEB"/>
    <w:rsid w:val="0060683F"/>
    <w:rsid w:val="00611A3B"/>
    <w:rsid w:val="00612971"/>
    <w:rsid w:val="0061398C"/>
    <w:rsid w:val="00613D63"/>
    <w:rsid w:val="0062162C"/>
    <w:rsid w:val="00637CCC"/>
    <w:rsid w:val="006425F5"/>
    <w:rsid w:val="006512A0"/>
    <w:rsid w:val="0065368B"/>
    <w:rsid w:val="00656D38"/>
    <w:rsid w:val="0066763B"/>
    <w:rsid w:val="00674E33"/>
    <w:rsid w:val="0067565C"/>
    <w:rsid w:val="00675A33"/>
    <w:rsid w:val="00686433"/>
    <w:rsid w:val="00697013"/>
    <w:rsid w:val="006A4403"/>
    <w:rsid w:val="006D45A1"/>
    <w:rsid w:val="006E01A6"/>
    <w:rsid w:val="006E7126"/>
    <w:rsid w:val="007025A9"/>
    <w:rsid w:val="00724FD5"/>
    <w:rsid w:val="00732128"/>
    <w:rsid w:val="0073335C"/>
    <w:rsid w:val="00761193"/>
    <w:rsid w:val="0076276D"/>
    <w:rsid w:val="00762C64"/>
    <w:rsid w:val="00764334"/>
    <w:rsid w:val="007648E0"/>
    <w:rsid w:val="007743F9"/>
    <w:rsid w:val="00792350"/>
    <w:rsid w:val="00793A4B"/>
    <w:rsid w:val="007975D2"/>
    <w:rsid w:val="007A060E"/>
    <w:rsid w:val="007A2900"/>
    <w:rsid w:val="007A3860"/>
    <w:rsid w:val="007A4AA7"/>
    <w:rsid w:val="007B366D"/>
    <w:rsid w:val="007C2F5D"/>
    <w:rsid w:val="007D3976"/>
    <w:rsid w:val="007D7756"/>
    <w:rsid w:val="007D7FA0"/>
    <w:rsid w:val="007E50FA"/>
    <w:rsid w:val="0080358F"/>
    <w:rsid w:val="00805892"/>
    <w:rsid w:val="00814078"/>
    <w:rsid w:val="00822E19"/>
    <w:rsid w:val="00826D2A"/>
    <w:rsid w:val="00833A1C"/>
    <w:rsid w:val="00834119"/>
    <w:rsid w:val="0083632A"/>
    <w:rsid w:val="00845B93"/>
    <w:rsid w:val="00846AFC"/>
    <w:rsid w:val="0085356F"/>
    <w:rsid w:val="00862DDF"/>
    <w:rsid w:val="00865486"/>
    <w:rsid w:val="008731ED"/>
    <w:rsid w:val="008752F2"/>
    <w:rsid w:val="00876E79"/>
    <w:rsid w:val="00881C37"/>
    <w:rsid w:val="00891104"/>
    <w:rsid w:val="008A0DB8"/>
    <w:rsid w:val="008A7A47"/>
    <w:rsid w:val="008B15CD"/>
    <w:rsid w:val="008C3FDF"/>
    <w:rsid w:val="008C44B0"/>
    <w:rsid w:val="008D098B"/>
    <w:rsid w:val="008D4D43"/>
    <w:rsid w:val="008D50F2"/>
    <w:rsid w:val="008E42D6"/>
    <w:rsid w:val="0090350A"/>
    <w:rsid w:val="00913CF0"/>
    <w:rsid w:val="00920B0B"/>
    <w:rsid w:val="00925602"/>
    <w:rsid w:val="00925FF6"/>
    <w:rsid w:val="00940374"/>
    <w:rsid w:val="009407EB"/>
    <w:rsid w:val="00946FED"/>
    <w:rsid w:val="00947C9D"/>
    <w:rsid w:val="009501E1"/>
    <w:rsid w:val="00951DC2"/>
    <w:rsid w:val="00986437"/>
    <w:rsid w:val="009A3898"/>
    <w:rsid w:val="009B1F52"/>
    <w:rsid w:val="009B3DEE"/>
    <w:rsid w:val="009E3666"/>
    <w:rsid w:val="009E5477"/>
    <w:rsid w:val="009F1E07"/>
    <w:rsid w:val="009F543A"/>
    <w:rsid w:val="00A10817"/>
    <w:rsid w:val="00A17CF8"/>
    <w:rsid w:val="00A3096D"/>
    <w:rsid w:val="00A36267"/>
    <w:rsid w:val="00A37E53"/>
    <w:rsid w:val="00A40222"/>
    <w:rsid w:val="00A45170"/>
    <w:rsid w:val="00A5114A"/>
    <w:rsid w:val="00A56474"/>
    <w:rsid w:val="00A81404"/>
    <w:rsid w:val="00A9026B"/>
    <w:rsid w:val="00A9209A"/>
    <w:rsid w:val="00AB6E89"/>
    <w:rsid w:val="00AC4B8C"/>
    <w:rsid w:val="00AE1F35"/>
    <w:rsid w:val="00AF37CD"/>
    <w:rsid w:val="00AF649B"/>
    <w:rsid w:val="00AF792D"/>
    <w:rsid w:val="00AF7A3B"/>
    <w:rsid w:val="00B017C8"/>
    <w:rsid w:val="00B03434"/>
    <w:rsid w:val="00B0616E"/>
    <w:rsid w:val="00B17536"/>
    <w:rsid w:val="00B249F2"/>
    <w:rsid w:val="00B25575"/>
    <w:rsid w:val="00B605F5"/>
    <w:rsid w:val="00B619A1"/>
    <w:rsid w:val="00B7104D"/>
    <w:rsid w:val="00B757EC"/>
    <w:rsid w:val="00B859A6"/>
    <w:rsid w:val="00B90B27"/>
    <w:rsid w:val="00B93B1A"/>
    <w:rsid w:val="00BA1564"/>
    <w:rsid w:val="00BA6EE9"/>
    <w:rsid w:val="00BA7590"/>
    <w:rsid w:val="00BB3E60"/>
    <w:rsid w:val="00BC104F"/>
    <w:rsid w:val="00BC55F2"/>
    <w:rsid w:val="00BC7C21"/>
    <w:rsid w:val="00BD1C5D"/>
    <w:rsid w:val="00BE2C1B"/>
    <w:rsid w:val="00BE4891"/>
    <w:rsid w:val="00BF0354"/>
    <w:rsid w:val="00BF4D68"/>
    <w:rsid w:val="00BF7A05"/>
    <w:rsid w:val="00BF7EB9"/>
    <w:rsid w:val="00C052BC"/>
    <w:rsid w:val="00C24E59"/>
    <w:rsid w:val="00C42C52"/>
    <w:rsid w:val="00C44A18"/>
    <w:rsid w:val="00C47254"/>
    <w:rsid w:val="00C573AD"/>
    <w:rsid w:val="00C6308F"/>
    <w:rsid w:val="00C6340B"/>
    <w:rsid w:val="00C8528D"/>
    <w:rsid w:val="00C9358B"/>
    <w:rsid w:val="00C93869"/>
    <w:rsid w:val="00C94100"/>
    <w:rsid w:val="00CA2D26"/>
    <w:rsid w:val="00CB7155"/>
    <w:rsid w:val="00CC19CA"/>
    <w:rsid w:val="00CC65FA"/>
    <w:rsid w:val="00CC79E3"/>
    <w:rsid w:val="00CD2242"/>
    <w:rsid w:val="00CE0C46"/>
    <w:rsid w:val="00CE3A5B"/>
    <w:rsid w:val="00CE73C2"/>
    <w:rsid w:val="00CF2009"/>
    <w:rsid w:val="00CF2E86"/>
    <w:rsid w:val="00CF61F0"/>
    <w:rsid w:val="00D07B34"/>
    <w:rsid w:val="00D15133"/>
    <w:rsid w:val="00D1656F"/>
    <w:rsid w:val="00D221F6"/>
    <w:rsid w:val="00D24122"/>
    <w:rsid w:val="00D26AC1"/>
    <w:rsid w:val="00D3117D"/>
    <w:rsid w:val="00D33AC8"/>
    <w:rsid w:val="00D33E4F"/>
    <w:rsid w:val="00D46FD5"/>
    <w:rsid w:val="00D6543A"/>
    <w:rsid w:val="00D92B50"/>
    <w:rsid w:val="00DA01FE"/>
    <w:rsid w:val="00DA2AF5"/>
    <w:rsid w:val="00DA6496"/>
    <w:rsid w:val="00DB22DE"/>
    <w:rsid w:val="00DB7AC5"/>
    <w:rsid w:val="00DC1F00"/>
    <w:rsid w:val="00DD4750"/>
    <w:rsid w:val="00DD47CA"/>
    <w:rsid w:val="00DE4FAD"/>
    <w:rsid w:val="00DF04AD"/>
    <w:rsid w:val="00DF28C7"/>
    <w:rsid w:val="00E016C0"/>
    <w:rsid w:val="00E0212E"/>
    <w:rsid w:val="00E06160"/>
    <w:rsid w:val="00E06D1A"/>
    <w:rsid w:val="00E3532D"/>
    <w:rsid w:val="00E4287F"/>
    <w:rsid w:val="00E42A08"/>
    <w:rsid w:val="00E5021A"/>
    <w:rsid w:val="00E57D0F"/>
    <w:rsid w:val="00E620BE"/>
    <w:rsid w:val="00E669BE"/>
    <w:rsid w:val="00E66A59"/>
    <w:rsid w:val="00E714D3"/>
    <w:rsid w:val="00E80E16"/>
    <w:rsid w:val="00E84161"/>
    <w:rsid w:val="00E90A24"/>
    <w:rsid w:val="00E931C8"/>
    <w:rsid w:val="00EA5099"/>
    <w:rsid w:val="00EA56E1"/>
    <w:rsid w:val="00EB5B00"/>
    <w:rsid w:val="00ED0EBD"/>
    <w:rsid w:val="00ED25EA"/>
    <w:rsid w:val="00ED705C"/>
    <w:rsid w:val="00EE23E8"/>
    <w:rsid w:val="00EE5046"/>
    <w:rsid w:val="00EF13DE"/>
    <w:rsid w:val="00F01CBF"/>
    <w:rsid w:val="00F13357"/>
    <w:rsid w:val="00F135EE"/>
    <w:rsid w:val="00F32045"/>
    <w:rsid w:val="00F40B97"/>
    <w:rsid w:val="00F7182B"/>
    <w:rsid w:val="00F869F7"/>
    <w:rsid w:val="00F90E24"/>
    <w:rsid w:val="00F9429C"/>
    <w:rsid w:val="00FA3EEB"/>
    <w:rsid w:val="00FA55E6"/>
    <w:rsid w:val="00FB6528"/>
    <w:rsid w:val="00FB7C1F"/>
    <w:rsid w:val="00FC39ED"/>
    <w:rsid w:val="00FD379A"/>
    <w:rsid w:val="00FE65A7"/>
    <w:rsid w:val="00FE6D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5AC64BB-148E-49C4-A5C9-49CE6060A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791"/>
    <w:pPr>
      <w:spacing w:before="120" w:line="312" w:lineRule="auto"/>
      <w:jc w:val="both"/>
    </w:pPr>
    <w:rPr>
      <w:rFonts w:ascii="Arial" w:hAnsi="Arial"/>
      <w:sz w:val="24"/>
    </w:rPr>
  </w:style>
  <w:style w:type="paragraph" w:styleId="Heading1">
    <w:name w:val="heading 1"/>
    <w:basedOn w:val="Normal"/>
    <w:next w:val="Normal"/>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Heading2">
    <w:name w:val="heading 2"/>
    <w:basedOn w:val="Heading1"/>
    <w:next w:val="Normal"/>
    <w:qFormat/>
    <w:pPr>
      <w:pageBreakBefore w:val="0"/>
      <w:numPr>
        <w:ilvl w:val="1"/>
      </w:numPr>
      <w:tabs>
        <w:tab w:val="clear" w:pos="680"/>
        <w:tab w:val="left" w:pos="720"/>
      </w:tabs>
      <w:spacing w:before="480"/>
      <w:ind w:left="720" w:hanging="720"/>
      <w:outlineLvl w:val="1"/>
    </w:pPr>
    <w:rPr>
      <w:sz w:val="28"/>
    </w:rPr>
  </w:style>
  <w:style w:type="paragraph" w:styleId="Heading3">
    <w:name w:val="heading 3"/>
    <w:basedOn w:val="Heading2"/>
    <w:next w:val="Normal"/>
    <w:qFormat/>
    <w:pPr>
      <w:numPr>
        <w:ilvl w:val="2"/>
      </w:numPr>
      <w:tabs>
        <w:tab w:val="clear" w:pos="680"/>
      </w:tabs>
      <w:spacing w:before="360"/>
      <w:ind w:left="720" w:hanging="720"/>
      <w:outlineLvl w:val="2"/>
    </w:pPr>
    <w:rPr>
      <w:sz w:val="24"/>
    </w:rPr>
  </w:style>
  <w:style w:type="paragraph" w:styleId="Heading4">
    <w:name w:val="heading 4"/>
    <w:basedOn w:val="Heading3"/>
    <w:next w:val="Normal"/>
    <w:qFormat/>
    <w:pPr>
      <w:numPr>
        <w:ilvl w:val="3"/>
      </w:numPr>
      <w:tabs>
        <w:tab w:val="clear" w:pos="864"/>
      </w:tabs>
      <w:spacing w:before="240"/>
      <w:ind w:left="720" w:hanging="720"/>
      <w:outlineLvl w:val="3"/>
    </w:pPr>
    <w:rPr>
      <w:b w:val="0"/>
    </w:rPr>
  </w:style>
  <w:style w:type="paragraph" w:styleId="Heading5">
    <w:name w:val="heading 5"/>
    <w:basedOn w:val="Heading4"/>
    <w:next w:val="Normal"/>
    <w:pPr>
      <w:numPr>
        <w:ilvl w:val="4"/>
      </w:numPr>
      <w:tabs>
        <w:tab w:val="clear" w:pos="1008"/>
      </w:tabs>
      <w:ind w:left="720" w:hanging="720"/>
      <w:outlineLvl w:val="4"/>
    </w:pPr>
  </w:style>
  <w:style w:type="paragraph" w:styleId="Heading6">
    <w:name w:val="heading 6"/>
    <w:basedOn w:val="Heading5"/>
    <w:next w:val="Normal"/>
    <w:pPr>
      <w:numPr>
        <w:ilvl w:val="5"/>
      </w:numPr>
      <w:tabs>
        <w:tab w:val="clear" w:pos="1152"/>
      </w:tabs>
      <w:ind w:left="720" w:hanging="720"/>
      <w:outlineLvl w:val="5"/>
    </w:pPr>
  </w:style>
  <w:style w:type="paragraph" w:styleId="Heading7">
    <w:name w:val="heading 7"/>
    <w:basedOn w:val="Heading6"/>
    <w:next w:val="Normal"/>
    <w:pPr>
      <w:numPr>
        <w:ilvl w:val="6"/>
      </w:numPr>
      <w:tabs>
        <w:tab w:val="clear" w:pos="1296"/>
      </w:tabs>
      <w:ind w:left="720" w:hanging="720"/>
      <w:outlineLvl w:val="6"/>
    </w:pPr>
  </w:style>
  <w:style w:type="paragraph" w:styleId="Heading8">
    <w:name w:val="heading 8"/>
    <w:basedOn w:val="Heading7"/>
    <w:next w:val="Normal"/>
    <w:pPr>
      <w:numPr>
        <w:ilvl w:val="7"/>
      </w:numPr>
      <w:tabs>
        <w:tab w:val="clear" w:pos="1440"/>
      </w:tabs>
      <w:ind w:left="720" w:hanging="720"/>
      <w:outlineLvl w:val="7"/>
    </w:pPr>
  </w:style>
  <w:style w:type="paragraph" w:styleId="Heading9">
    <w:name w:val="heading 9"/>
    <w:basedOn w:val="Heading8"/>
    <w:next w:val="Normal"/>
    <w:pPr>
      <w:numPr>
        <w:ilvl w:val="8"/>
      </w:numPr>
      <w:tabs>
        <w:tab w:val="clear" w:pos="2160"/>
      </w:tabs>
      <w:ind w:left="720" w:hanging="7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Pr>
      <w:sz w:val="16"/>
    </w:rPr>
  </w:style>
  <w:style w:type="character" w:styleId="Hyperlink">
    <w:name w:val="Hyperlink"/>
    <w:semiHidden/>
    <w:rPr>
      <w:color w:val="0000FF"/>
      <w:u w:val="single"/>
    </w:r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dot" w:pos="8505"/>
      </w:tabs>
      <w:spacing w:before="240" w:line="240" w:lineRule="auto"/>
      <w:ind w:left="680" w:right="424" w:hanging="680"/>
      <w:jc w:val="left"/>
    </w:pPr>
    <w:rPr>
      <w:b/>
      <w:noProof/>
    </w:rPr>
  </w:style>
  <w:style w:type="paragraph" w:styleId="TOC2">
    <w:name w:val="toc 2"/>
    <w:basedOn w:val="TOC1"/>
    <w:next w:val="Normal"/>
    <w:autoRedefine/>
    <w:uiPriority w:val="39"/>
    <w:pPr>
      <w:tabs>
        <w:tab w:val="left" w:pos="680"/>
      </w:tabs>
      <w:spacing w:before="120"/>
    </w:pPr>
    <w:rPr>
      <w:b w:val="0"/>
    </w:rPr>
  </w:style>
  <w:style w:type="paragraph" w:styleId="TOC3">
    <w:name w:val="toc 3"/>
    <w:basedOn w:val="TOC2"/>
    <w:next w:val="Normal"/>
    <w:autoRedefine/>
    <w:uiPriority w:val="39"/>
    <w:pPr>
      <w:tabs>
        <w:tab w:val="left" w:pos="1004"/>
      </w:tabs>
      <w:spacing w:before="60"/>
    </w:pPr>
  </w:style>
  <w:style w:type="paragraph" w:styleId="EnvelopeReturn">
    <w:name w:val="envelope return"/>
    <w:basedOn w:val="Normal"/>
    <w:semiHidden/>
  </w:style>
  <w:style w:type="paragraph" w:styleId="Caption">
    <w:name w:val="caption"/>
    <w:basedOn w:val="Normal"/>
    <w:next w:val="Normal"/>
    <w:qFormat/>
    <w:rsid w:val="001E3B87"/>
    <w:pPr>
      <w:spacing w:after="360"/>
    </w:pPr>
  </w:style>
  <w:style w:type="character" w:styleId="FootnoteReference">
    <w:name w:val="footnote reference"/>
    <w:semiHidden/>
    <w:rPr>
      <w:sz w:val="20"/>
      <w:vertAlign w:val="superscript"/>
    </w:rPr>
  </w:style>
  <w:style w:type="paragraph" w:styleId="BalloonText">
    <w:name w:val="Balloon Text"/>
    <w:basedOn w:val="Normal"/>
    <w:link w:val="BalloonTextChar"/>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Normal"/>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BalloonTextChar">
    <w:name w:val="Balloon Text Char"/>
    <w:basedOn w:val="DefaultParagraphFont"/>
    <w:link w:val="BalloonText"/>
    <w:uiPriority w:val="99"/>
    <w:semiHidden/>
    <w:rsid w:val="006E7126"/>
    <w:rPr>
      <w:rFonts w:ascii="Tahoma" w:hAnsi="Tahoma" w:cs="Tahoma"/>
      <w:sz w:val="16"/>
      <w:szCs w:val="16"/>
    </w:rPr>
  </w:style>
  <w:style w:type="paragraph" w:styleId="Bibliography">
    <w:name w:val="Bibliography"/>
    <w:basedOn w:val="Normal"/>
    <w:autoRedefine/>
    <w:qFormat/>
    <w:rsid w:val="00DD4750"/>
    <w:pPr>
      <w:jc w:val="left"/>
    </w:pPr>
    <w:rPr>
      <w:sz w:val="20"/>
    </w:rPr>
  </w:style>
  <w:style w:type="paragraph" w:styleId="FootnoteText">
    <w:name w:val="footnote text"/>
    <w:basedOn w:val="Normal"/>
    <w:semiHidden/>
    <w:pPr>
      <w:tabs>
        <w:tab w:val="left" w:pos="284"/>
      </w:tabs>
      <w:spacing w:before="60" w:line="240" w:lineRule="auto"/>
      <w:ind w:left="284" w:hanging="284"/>
    </w:pPr>
    <w:rPr>
      <w:sz w:val="20"/>
    </w:rPr>
  </w:style>
  <w:style w:type="paragraph" w:styleId="Header">
    <w:name w:val="header"/>
    <w:basedOn w:val="Normal"/>
    <w:link w:val="HeaderChar"/>
    <w:uiPriority w:val="99"/>
    <w:pPr>
      <w:pBdr>
        <w:bottom w:val="single" w:sz="4" w:space="1" w:color="auto"/>
      </w:pBdr>
      <w:tabs>
        <w:tab w:val="right" w:pos="7938"/>
      </w:tabs>
      <w:spacing w:line="240" w:lineRule="auto"/>
    </w:pPr>
    <w:rPr>
      <w:sz w:val="20"/>
    </w:rPr>
  </w:style>
  <w:style w:type="paragraph" w:styleId="TableofFigures">
    <w:name w:val="table of figures"/>
    <w:basedOn w:val="TOC3"/>
    <w:next w:val="Normal"/>
    <w:autoRedefine/>
    <w:uiPriority w:val="99"/>
    <w:pPr>
      <w:tabs>
        <w:tab w:val="clear" w:pos="680"/>
        <w:tab w:val="clear" w:pos="1004"/>
      </w:tabs>
      <w:ind w:left="709" w:hanging="709"/>
    </w:pPr>
  </w:style>
  <w:style w:type="paragraph" w:styleId="ListBullet2">
    <w:name w:val="List Bullet 2"/>
    <w:basedOn w:val="Normal"/>
    <w:semiHidden/>
    <w:pPr>
      <w:numPr>
        <w:numId w:val="4"/>
      </w:numPr>
      <w:tabs>
        <w:tab w:val="clear" w:pos="643"/>
        <w:tab w:val="num" w:pos="720"/>
      </w:tabs>
      <w:ind w:left="714" w:hanging="357"/>
    </w:pPr>
  </w:style>
  <w:style w:type="paragraph" w:customStyle="1" w:styleId="Abbildung">
    <w:name w:val="Abbildung"/>
    <w:basedOn w:val="Normal"/>
    <w:next w:val="Caption"/>
    <w:qFormat/>
    <w:rsid w:val="00CF2009"/>
    <w:pPr>
      <w:keepNext/>
      <w:spacing w:before="360" w:after="360"/>
      <w:jc w:val="center"/>
    </w:pPr>
  </w:style>
  <w:style w:type="paragraph" w:styleId="Footer">
    <w:name w:val="footer"/>
    <w:basedOn w:val="Normal"/>
    <w:link w:val="FooterChar"/>
    <w:uiPriority w:val="99"/>
    <w:pPr>
      <w:tabs>
        <w:tab w:val="center" w:pos="4536"/>
        <w:tab w:val="right" w:pos="9072"/>
      </w:tabs>
    </w:pPr>
  </w:style>
  <w:style w:type="paragraph" w:styleId="ListBullet">
    <w:name w:val="List Bullet"/>
    <w:basedOn w:val="Normal"/>
    <w:semiHidden/>
    <w:pPr>
      <w:numPr>
        <w:numId w:val="3"/>
      </w:numPr>
    </w:pPr>
  </w:style>
  <w:style w:type="paragraph" w:styleId="Quote">
    <w:name w:val="Quote"/>
    <w:basedOn w:val="Normal"/>
    <w:qFormat/>
    <w:pPr>
      <w:ind w:left="680" w:right="680"/>
    </w:pPr>
    <w:rPr>
      <w:i/>
    </w:rPr>
  </w:style>
  <w:style w:type="paragraph" w:styleId="Salutation">
    <w:name w:val="Salutation"/>
    <w:basedOn w:val="Normal"/>
    <w:next w:val="Normal"/>
    <w:semiHidden/>
  </w:style>
  <w:style w:type="paragraph" w:styleId="BlockText">
    <w:name w:val="Block Text"/>
    <w:basedOn w:val="Normal"/>
    <w:semiHidden/>
    <w:pPr>
      <w:ind w:left="1440" w:right="1440"/>
    </w:p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rPr>
  </w:style>
  <w:style w:type="paragraph" w:styleId="EndnoteText">
    <w:name w:val="endnote text"/>
    <w:basedOn w:val="Normal"/>
    <w:semiHidden/>
  </w:style>
  <w:style w:type="paragraph" w:styleId="NoteHeading">
    <w:name w:val="Note Heading"/>
    <w:basedOn w:val="Normal"/>
    <w:next w:val="Normal"/>
    <w:semiHidden/>
  </w:style>
  <w:style w:type="paragraph" w:styleId="Closing">
    <w:name w:val="Closing"/>
    <w:basedOn w:val="Normal"/>
    <w:semiHidden/>
    <w:pPr>
      <w:ind w:left="4252"/>
    </w:pPr>
  </w:style>
  <w:style w:type="paragraph" w:styleId="Index1">
    <w:name w:val="index 1"/>
    <w:basedOn w:val="Normal"/>
    <w:next w:val="Normal"/>
    <w:autoRedefine/>
    <w:uiPriority w:val="99"/>
    <w:semiHidden/>
    <w:pPr>
      <w:tabs>
        <w:tab w:val="right" w:leader="dot" w:pos="3598"/>
      </w:tabs>
      <w:spacing w:line="240" w:lineRule="auto"/>
      <w:ind w:left="198" w:hanging="198"/>
    </w:pPr>
    <w:rPr>
      <w:noProof/>
    </w:rPr>
  </w:style>
  <w:style w:type="paragraph" w:styleId="Index2">
    <w:name w:val="index 2"/>
    <w:basedOn w:val="Normal"/>
    <w:next w:val="Normal"/>
    <w:autoRedefine/>
    <w:semiHidden/>
    <w:pPr>
      <w:spacing w:line="240" w:lineRule="auto"/>
      <w:ind w:left="396" w:hanging="198"/>
    </w:pPr>
  </w:style>
  <w:style w:type="paragraph" w:styleId="Index3">
    <w:name w:val="index 3"/>
    <w:basedOn w:val="Normal"/>
    <w:next w:val="Normal"/>
    <w:autoRedefine/>
    <w:semiHidden/>
    <w:pPr>
      <w:spacing w:line="240" w:lineRule="auto"/>
      <w:ind w:left="601" w:hanging="198"/>
    </w:pPr>
  </w:style>
  <w:style w:type="paragraph" w:styleId="Index4">
    <w:name w:val="index 4"/>
    <w:basedOn w:val="Normal"/>
    <w:next w:val="Normal"/>
    <w:autoRedefine/>
    <w:semiHidden/>
    <w:pPr>
      <w:spacing w:line="240" w:lineRule="auto"/>
      <w:ind w:left="799" w:hanging="198"/>
    </w:pPr>
  </w:style>
  <w:style w:type="paragraph" w:styleId="Index5">
    <w:name w:val="index 5"/>
    <w:basedOn w:val="Normal"/>
    <w:next w:val="Normal"/>
    <w:autoRedefine/>
    <w:semiHidden/>
    <w:pPr>
      <w:spacing w:line="240" w:lineRule="auto"/>
      <w:ind w:left="997" w:hanging="198"/>
    </w:pPr>
  </w:style>
  <w:style w:type="paragraph" w:styleId="Index6">
    <w:name w:val="index 6"/>
    <w:basedOn w:val="Normal"/>
    <w:next w:val="Normal"/>
    <w:autoRedefine/>
    <w:semiHidden/>
    <w:pPr>
      <w:spacing w:line="240" w:lineRule="auto"/>
      <w:ind w:left="1196" w:hanging="198"/>
    </w:pPr>
  </w:style>
  <w:style w:type="paragraph" w:styleId="Index7">
    <w:name w:val="index 7"/>
    <w:basedOn w:val="Normal"/>
    <w:next w:val="Normal"/>
    <w:autoRedefine/>
    <w:semiHidden/>
    <w:pPr>
      <w:spacing w:line="240" w:lineRule="auto"/>
      <w:ind w:left="1400" w:hanging="198"/>
    </w:pPr>
  </w:style>
  <w:style w:type="paragraph" w:styleId="Index8">
    <w:name w:val="index 8"/>
    <w:basedOn w:val="Normal"/>
    <w:next w:val="Normal"/>
    <w:autoRedefine/>
    <w:semiHidden/>
    <w:pPr>
      <w:spacing w:line="240" w:lineRule="auto"/>
      <w:ind w:left="1598" w:hanging="198"/>
    </w:pPr>
  </w:style>
  <w:style w:type="paragraph" w:styleId="Index9">
    <w:name w:val="index 9"/>
    <w:basedOn w:val="Normal"/>
    <w:next w:val="Normal"/>
    <w:autoRedefine/>
    <w:semiHidden/>
    <w:pPr>
      <w:spacing w:line="240" w:lineRule="auto"/>
      <w:ind w:left="1797" w:hanging="198"/>
    </w:pPr>
  </w:style>
  <w:style w:type="paragraph" w:styleId="IndexHeading">
    <w:name w:val="index heading"/>
    <w:basedOn w:val="Normal"/>
    <w:next w:val="Index1"/>
    <w:semiHidden/>
    <w:rPr>
      <w:b/>
    </w:rPr>
  </w:style>
  <w:style w:type="paragraph" w:styleId="CommentText">
    <w:name w:val="annotation text"/>
    <w:basedOn w:val="Normal"/>
    <w:link w:val="CommentTextChar"/>
    <w:semiHidden/>
  </w:style>
  <w:style w:type="paragraph" w:styleId="List">
    <w:name w:val="List"/>
    <w:basedOn w:val="Normal"/>
    <w:semiHidden/>
    <w:pPr>
      <w:ind w:left="357" w:hanging="357"/>
    </w:pPr>
  </w:style>
  <w:style w:type="paragraph" w:styleId="List2">
    <w:name w:val="List 2"/>
    <w:basedOn w:val="Normal"/>
    <w:semiHidden/>
    <w:pPr>
      <w:ind w:left="714" w:hanging="357"/>
    </w:pPr>
  </w:style>
  <w:style w:type="paragraph" w:styleId="List3">
    <w:name w:val="List 3"/>
    <w:basedOn w:val="Normal"/>
    <w:semiHidden/>
    <w:pPr>
      <w:ind w:left="1077" w:hanging="357"/>
    </w:pPr>
  </w:style>
  <w:style w:type="paragraph" w:styleId="List4">
    <w:name w:val="List 4"/>
    <w:basedOn w:val="Normal"/>
    <w:semiHidden/>
    <w:pPr>
      <w:ind w:left="1434" w:hanging="357"/>
    </w:pPr>
  </w:style>
  <w:style w:type="paragraph" w:styleId="List5">
    <w:name w:val="List 5"/>
    <w:basedOn w:val="Normal"/>
    <w:semiHidden/>
    <w:pPr>
      <w:ind w:left="1797" w:hanging="357"/>
    </w:pPr>
  </w:style>
  <w:style w:type="paragraph" w:styleId="ListContinue">
    <w:name w:val="List Continue"/>
    <w:basedOn w:val="Normal"/>
    <w:semiHidden/>
    <w:pPr>
      <w:ind w:left="357"/>
    </w:pPr>
  </w:style>
  <w:style w:type="paragraph" w:styleId="ListContinue2">
    <w:name w:val="List Continue 2"/>
    <w:basedOn w:val="Normal"/>
    <w:semiHidden/>
    <w:pPr>
      <w:ind w:left="720"/>
    </w:pPr>
  </w:style>
  <w:style w:type="paragraph" w:styleId="ListContinue3">
    <w:name w:val="List Continue 3"/>
    <w:basedOn w:val="Normal"/>
    <w:semiHidden/>
    <w:pPr>
      <w:ind w:left="1077"/>
    </w:pPr>
  </w:style>
  <w:style w:type="paragraph" w:styleId="ListContinue4">
    <w:name w:val="List Continue 4"/>
    <w:basedOn w:val="Normal"/>
    <w:semiHidden/>
    <w:pPr>
      <w:ind w:left="1440"/>
    </w:pPr>
  </w:style>
  <w:style w:type="paragraph" w:styleId="ListContinue5">
    <w:name w:val="List Continue 5"/>
    <w:basedOn w:val="Normal"/>
    <w:semiHidden/>
    <w:pPr>
      <w:ind w:left="1797"/>
    </w:pPr>
  </w:style>
  <w:style w:type="paragraph" w:styleId="ListNumber">
    <w:name w:val="List Number"/>
    <w:basedOn w:val="Normal"/>
    <w:semiHidden/>
    <w:pPr>
      <w:numPr>
        <w:numId w:val="7"/>
      </w:numPr>
      <w:tabs>
        <w:tab w:val="clear" w:pos="360"/>
        <w:tab w:val="num" w:pos="357"/>
      </w:tabs>
      <w:ind w:left="357" w:hanging="357"/>
    </w:pPr>
  </w:style>
  <w:style w:type="paragraph" w:styleId="ListNumber2">
    <w:name w:val="List Number 2"/>
    <w:basedOn w:val="Normal"/>
    <w:semiHidden/>
    <w:pPr>
      <w:numPr>
        <w:numId w:val="8"/>
      </w:numPr>
      <w:tabs>
        <w:tab w:val="clear" w:pos="643"/>
        <w:tab w:val="num" w:pos="357"/>
      </w:tabs>
      <w:ind w:left="714" w:hanging="357"/>
    </w:pPr>
  </w:style>
  <w:style w:type="paragraph" w:styleId="ListNumber3">
    <w:name w:val="List Number 3"/>
    <w:basedOn w:val="Normal"/>
    <w:semiHidden/>
    <w:pPr>
      <w:numPr>
        <w:numId w:val="9"/>
      </w:numPr>
      <w:tabs>
        <w:tab w:val="clear" w:pos="926"/>
        <w:tab w:val="right" w:pos="1077"/>
      </w:tabs>
      <w:ind w:left="1077" w:hanging="357"/>
    </w:pPr>
  </w:style>
  <w:style w:type="paragraph" w:styleId="ListNumber4">
    <w:name w:val="List Number 4"/>
    <w:basedOn w:val="Normal"/>
    <w:semiHidden/>
    <w:pPr>
      <w:numPr>
        <w:numId w:val="10"/>
      </w:numPr>
      <w:tabs>
        <w:tab w:val="clear" w:pos="1209"/>
        <w:tab w:val="right" w:pos="1440"/>
      </w:tabs>
      <w:ind w:left="1434" w:hanging="357"/>
    </w:pPr>
  </w:style>
  <w:style w:type="paragraph" w:styleId="ListNumber5">
    <w:name w:val="List Number 5"/>
    <w:basedOn w:val="Normal"/>
    <w:semiHidden/>
    <w:pPr>
      <w:numPr>
        <w:numId w:val="11"/>
      </w:numPr>
      <w:tabs>
        <w:tab w:val="clear" w:pos="1492"/>
        <w:tab w:val="right" w:pos="1797"/>
      </w:tabs>
      <w:ind w:left="1797" w:hanging="357"/>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PlainText">
    <w:name w:val="Plain Text"/>
    <w:basedOn w:val="Normal"/>
    <w:semiHidden/>
    <w:rPr>
      <w:rFonts w:ascii="Courier New" w:hAnsi="Courier New"/>
    </w:rPr>
  </w:style>
  <w:style w:type="paragraph" w:styleId="NormalIndent">
    <w:name w:val="Normal Indent"/>
    <w:basedOn w:val="Normal"/>
    <w:semiHidden/>
    <w:pPr>
      <w:ind w:left="708"/>
    </w:pPr>
  </w:style>
  <w:style w:type="paragraph" w:styleId="BodyText">
    <w:name w:val="Body Text"/>
    <w:basedOn w:val="Normal"/>
    <w:semiHidden/>
    <w:pPr>
      <w:spacing w:after="12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rPr>
  </w:style>
  <w:style w:type="paragraph" w:styleId="BodyTextIndent">
    <w:name w:val="Body Text Indent"/>
    <w:basedOn w:val="Normal"/>
    <w:semiHidden/>
    <w:pPr>
      <w:spacing w:after="120"/>
      <w:ind w:left="283"/>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rPr>
  </w:style>
  <w:style w:type="paragraph" w:styleId="BodyTextFirstIndent">
    <w:name w:val="Body Text First Indent"/>
    <w:basedOn w:val="BodyText"/>
    <w:semiHidden/>
    <w:pPr>
      <w:ind w:firstLine="210"/>
    </w:pPr>
  </w:style>
  <w:style w:type="paragraph" w:styleId="BodyTextFirstIndent2">
    <w:name w:val="Body Text First Indent 2"/>
    <w:basedOn w:val="BodyTextIndent"/>
    <w:semiHidden/>
    <w:pPr>
      <w:ind w:firstLine="210"/>
    </w:pPr>
  </w:style>
  <w:style w:type="paragraph" w:styleId="Title">
    <w:name w:val="Title"/>
    <w:basedOn w:val="Normal"/>
    <w:next w:val="Subtitle"/>
    <w:link w:val="TitleChar"/>
    <w:qFormat/>
    <w:rsid w:val="00BF0354"/>
    <w:pPr>
      <w:suppressAutoHyphens/>
      <w:spacing w:before="0" w:line="360" w:lineRule="auto"/>
      <w:jc w:val="center"/>
    </w:pPr>
    <w:rPr>
      <w:b/>
      <w:kern w:val="28"/>
      <w:sz w:val="44"/>
    </w:rPr>
  </w:style>
  <w:style w:type="paragraph" w:styleId="EnvelopeAddress">
    <w:name w:val="envelope address"/>
    <w:basedOn w:val="Normal"/>
    <w:semiHidden/>
    <w:pPr>
      <w:framePr w:w="4320" w:h="2160" w:hRule="exact" w:hSpace="141" w:wrap="auto" w:hAnchor="page" w:xAlign="center" w:yAlign="bottom"/>
      <w:ind w:left="1"/>
    </w:pPr>
  </w:style>
  <w:style w:type="paragraph" w:styleId="Signature">
    <w:name w:val="Signature"/>
    <w:basedOn w:val="Normal"/>
    <w:semiHidden/>
    <w:pPr>
      <w:ind w:left="4252"/>
    </w:pPr>
  </w:style>
  <w:style w:type="paragraph" w:styleId="Subtitle">
    <w:name w:val="Subtitle"/>
    <w:basedOn w:val="Normal"/>
    <w:link w:val="SubtitleChar"/>
    <w:qFormat/>
    <w:rsid w:val="00BA7590"/>
    <w:pPr>
      <w:suppressAutoHyphens/>
      <w:spacing w:before="240"/>
      <w:jc w:val="center"/>
    </w:pPr>
    <w:rPr>
      <w:sz w:val="32"/>
    </w:rPr>
  </w:style>
  <w:style w:type="paragraph" w:styleId="TOC4">
    <w:name w:val="toc 4"/>
    <w:basedOn w:val="TOC3"/>
    <w:next w:val="Normal"/>
    <w:autoRedefine/>
    <w:semiHidden/>
  </w:style>
  <w:style w:type="paragraph" w:styleId="TOC5">
    <w:name w:val="toc 5"/>
    <w:basedOn w:val="TOC4"/>
    <w:next w:val="Normal"/>
    <w:autoRedefine/>
    <w:semiHidden/>
  </w:style>
  <w:style w:type="paragraph" w:styleId="TOC6">
    <w:name w:val="toc 6"/>
    <w:basedOn w:val="TOC5"/>
    <w:next w:val="Normal"/>
    <w:autoRedefine/>
    <w:semiHidden/>
  </w:style>
  <w:style w:type="paragraph" w:styleId="TOC7">
    <w:name w:val="toc 7"/>
    <w:basedOn w:val="TOC6"/>
    <w:next w:val="Normal"/>
    <w:autoRedefine/>
    <w:semiHidden/>
  </w:style>
  <w:style w:type="paragraph" w:styleId="TOC8">
    <w:name w:val="toc 8"/>
    <w:basedOn w:val="TOC7"/>
    <w:next w:val="Normal"/>
    <w:autoRedefine/>
    <w:semiHidden/>
  </w:style>
  <w:style w:type="paragraph" w:styleId="TOC9">
    <w:name w:val="toc 9"/>
    <w:basedOn w:val="TOC8"/>
    <w:next w:val="Normal"/>
    <w:autoRedefine/>
    <w:semiHidden/>
    <w:pPr>
      <w:outlineLvl w:val="8"/>
    </w:pPr>
  </w:style>
  <w:style w:type="paragraph" w:styleId="TOAHeading">
    <w:name w:val="toa heading"/>
    <w:basedOn w:val="Normal"/>
    <w:next w:val="Normal"/>
    <w:semiHidden/>
    <w:rPr>
      <w:b/>
    </w:rPr>
  </w:style>
  <w:style w:type="paragraph" w:styleId="TableofAuthorities">
    <w:name w:val="table of authorities"/>
    <w:basedOn w:val="Normal"/>
    <w:next w:val="Normal"/>
    <w:semiHidden/>
    <w:pPr>
      <w:ind w:left="200" w:hanging="200"/>
    </w:pPr>
  </w:style>
  <w:style w:type="paragraph" w:styleId="ListBullet4">
    <w:name w:val="List Bullet 4"/>
    <w:basedOn w:val="Normal"/>
    <w:semiHidden/>
    <w:pPr>
      <w:numPr>
        <w:numId w:val="5"/>
      </w:numPr>
      <w:tabs>
        <w:tab w:val="clear" w:pos="1209"/>
        <w:tab w:val="right" w:pos="1440"/>
      </w:tabs>
      <w:ind w:left="1434" w:hanging="357"/>
    </w:pPr>
  </w:style>
  <w:style w:type="paragraph" w:styleId="ListBullet5">
    <w:name w:val="List Bullet 5"/>
    <w:basedOn w:val="Normal"/>
    <w:semiHidden/>
    <w:pPr>
      <w:numPr>
        <w:numId w:val="6"/>
      </w:numPr>
      <w:tabs>
        <w:tab w:val="clear" w:pos="1492"/>
        <w:tab w:val="num" w:pos="1786"/>
      </w:tabs>
      <w:ind w:left="1797" w:hanging="357"/>
    </w:pPr>
  </w:style>
  <w:style w:type="paragraph" w:styleId="ListBullet3">
    <w:name w:val="List Bullet 3"/>
    <w:basedOn w:val="Normal"/>
    <w:semiHidden/>
    <w:pPr>
      <w:numPr>
        <w:numId w:val="2"/>
      </w:numPr>
      <w:tabs>
        <w:tab w:val="clear" w:pos="926"/>
        <w:tab w:val="left" w:pos="1077"/>
      </w:tabs>
      <w:ind w:left="1077" w:hanging="357"/>
    </w:pPr>
  </w:style>
  <w:style w:type="paragraph" w:customStyle="1" w:styleId="Tabellenberschrift">
    <w:name w:val="Tabellenüberschrift"/>
    <w:basedOn w:val="Caption"/>
    <w:qFormat/>
    <w:rsid w:val="00FC39ED"/>
    <w:pPr>
      <w:keepNext/>
      <w:spacing w:after="0"/>
    </w:pPr>
  </w:style>
  <w:style w:type="character" w:customStyle="1" w:styleId="SubtitleChar">
    <w:name w:val="Subtitle Char"/>
    <w:link w:val="Subtitle"/>
    <w:rsid w:val="00BA7590"/>
    <w:rPr>
      <w:rFonts w:ascii="Arial" w:hAnsi="Arial"/>
      <w:sz w:val="32"/>
    </w:rPr>
  </w:style>
  <w:style w:type="character" w:customStyle="1" w:styleId="TitleChar">
    <w:name w:val="Title Char"/>
    <w:basedOn w:val="DefaultParagraphFont"/>
    <w:link w:val="Title"/>
    <w:rsid w:val="00BF0354"/>
    <w:rPr>
      <w:rFonts w:ascii="Arial" w:hAnsi="Arial"/>
      <w:b/>
      <w:kern w:val="28"/>
      <w:sz w:val="44"/>
    </w:rPr>
  </w:style>
  <w:style w:type="table" w:styleId="TableGrid">
    <w:name w:val="Table Grid"/>
    <w:basedOn w:val="TableNormal"/>
    <w:uiPriority w:val="59"/>
    <w:rsid w:val="001676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5E11EC"/>
  </w:style>
  <w:style w:type="table" w:styleId="TableGridLight">
    <w:name w:val="Grid Table Light"/>
    <w:basedOn w:val="TableNormal"/>
    <w:uiPriority w:val="40"/>
    <w:rsid w:val="001E3B87"/>
    <w:rPr>
      <w:rFonts w:ascii="Arial" w:hAnsi="Ari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E3B87"/>
    <w:rPr>
      <w:rFonts w:ascii="Arial" w:hAnsi="Ari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mmentTextChar">
    <w:name w:val="Comment Text Char"/>
    <w:basedOn w:val="DefaultParagraphFont"/>
    <w:link w:val="CommentText"/>
    <w:semiHidden/>
    <w:rsid w:val="001E3B87"/>
    <w:rPr>
      <w:rFonts w:ascii="Arial" w:hAnsi="Arial"/>
      <w:sz w:val="24"/>
    </w:rPr>
  </w:style>
  <w:style w:type="paragraph" w:customStyle="1" w:styleId="Formel">
    <w:name w:val="Formel"/>
    <w:basedOn w:val="Normal"/>
    <w:next w:val="Normal"/>
    <w:autoRedefine/>
    <w:qFormat/>
    <w:rsid w:val="00925602"/>
  </w:style>
  <w:style w:type="paragraph" w:styleId="Revision">
    <w:name w:val="Revision"/>
    <w:hidden/>
    <w:uiPriority w:val="99"/>
    <w:semiHidden/>
    <w:rsid w:val="00CF2009"/>
    <w:rPr>
      <w:rFonts w:ascii="Arial" w:hAnsi="Arial"/>
      <w:sz w:val="24"/>
    </w:rPr>
  </w:style>
  <w:style w:type="paragraph" w:customStyle="1" w:styleId="Default">
    <w:name w:val="Default"/>
    <w:rsid w:val="005C51CD"/>
    <w:pPr>
      <w:autoSpaceDE w:val="0"/>
      <w:autoSpaceDN w:val="0"/>
      <w:adjustRightInd w:val="0"/>
    </w:pPr>
    <w:rPr>
      <w:rFonts w:ascii="FGKHBO+Arial" w:hAnsi="FGKHBO+Arial" w:cs="FGKHBO+Arial"/>
      <w:color w:val="000000"/>
      <w:sz w:val="24"/>
      <w:szCs w:val="24"/>
    </w:rPr>
  </w:style>
  <w:style w:type="character" w:customStyle="1" w:styleId="texthighlight">
    <w:name w:val="texthighlight"/>
    <w:basedOn w:val="DefaultParagraphFont"/>
    <w:rsid w:val="00792350"/>
  </w:style>
  <w:style w:type="character" w:customStyle="1" w:styleId="FooterChar">
    <w:name w:val="Footer Char"/>
    <w:basedOn w:val="DefaultParagraphFont"/>
    <w:link w:val="Footer"/>
    <w:uiPriority w:val="99"/>
    <w:rsid w:val="007743F9"/>
    <w:rPr>
      <w:rFonts w:ascii="Arial" w:hAnsi="Arial"/>
      <w:sz w:val="24"/>
    </w:rPr>
  </w:style>
  <w:style w:type="paragraph" w:styleId="CommentSubject">
    <w:name w:val="annotation subject"/>
    <w:basedOn w:val="CommentText"/>
    <w:next w:val="CommentText"/>
    <w:link w:val="CommentSubjectChar"/>
    <w:uiPriority w:val="99"/>
    <w:semiHidden/>
    <w:unhideWhenUsed/>
    <w:rsid w:val="008752F2"/>
    <w:pPr>
      <w:spacing w:line="240" w:lineRule="auto"/>
    </w:pPr>
    <w:rPr>
      <w:b/>
      <w:bCs/>
      <w:sz w:val="20"/>
    </w:rPr>
  </w:style>
  <w:style w:type="character" w:customStyle="1" w:styleId="CommentSubjectChar">
    <w:name w:val="Comment Subject Char"/>
    <w:basedOn w:val="CommentTextChar"/>
    <w:link w:val="CommentSubject"/>
    <w:uiPriority w:val="99"/>
    <w:semiHidden/>
    <w:rsid w:val="008752F2"/>
    <w:rPr>
      <w:rFonts w:ascii="Arial" w:hAnsi="Arial"/>
      <w:b/>
      <w:bCs/>
      <w:sz w:val="24"/>
    </w:rPr>
  </w:style>
  <w:style w:type="paragraph" w:styleId="ListParagraph">
    <w:name w:val="List Paragraph"/>
    <w:basedOn w:val="Normal"/>
    <w:uiPriority w:val="34"/>
    <w:rsid w:val="00CC19CA"/>
    <w:pPr>
      <w:ind w:left="720"/>
      <w:contextualSpacing/>
    </w:pPr>
  </w:style>
  <w:style w:type="character" w:customStyle="1" w:styleId="acronym-snippet">
    <w:name w:val="acronym-snippet"/>
    <w:basedOn w:val="DefaultParagraphFont"/>
    <w:rsid w:val="006139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5121179">
      <w:bodyDiv w:val="1"/>
      <w:marLeft w:val="0"/>
      <w:marRight w:val="0"/>
      <w:marTop w:val="0"/>
      <w:marBottom w:val="0"/>
      <w:divBdr>
        <w:top w:val="none" w:sz="0" w:space="0" w:color="auto"/>
        <w:left w:val="none" w:sz="0" w:space="0" w:color="auto"/>
        <w:bottom w:val="none" w:sz="0" w:space="0" w:color="auto"/>
        <w:right w:val="none" w:sz="0" w:space="0" w:color="auto"/>
      </w:divBdr>
    </w:div>
    <w:div w:id="2092508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arburg.com/de/presse/pressemitteilungen/einzelmitteilung/nI/34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46D53B-D1A7-4D42-9355-F3A9133C7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3719</Words>
  <Characters>23434</Characters>
  <Application>Microsoft Office Word</Application>
  <DocSecurity>0</DocSecurity>
  <Lines>195</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Eine Dokumentvorlage für Abschlussarbeiten und andere wissenschaftliche Arbeiten, insbesondere Bachelorarbeiten, Masterarbeiten, Abschlussarbeiten und Studienarbeiten</vt: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27099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Wolf-Fritz Riekert</dc:creator>
  <cp:keywords/>
  <dc:description/>
  <cp:lastModifiedBy>Wintergerst Peter (BhP/HRL-PJ-PSM)</cp:lastModifiedBy>
  <cp:revision>8</cp:revision>
  <cp:lastPrinted>2011-10-23T20:42:00Z</cp:lastPrinted>
  <dcterms:created xsi:type="dcterms:W3CDTF">2016-08-03T07:01:00Z</dcterms:created>
  <dcterms:modified xsi:type="dcterms:W3CDTF">2017-01-05T10:21:00Z</dcterms:modified>
</cp:coreProperties>
</file>