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left"/>
            </w:pPr>
            <w:r/>
            <w:r>
              <w:rPr>
                <w:b/>
                <w:color w:val="185FA5"/>
                <w:sz w:val="32"/>
              </w:rPr>
              <w:t>Restaurang Björken AB</w:t>
            </w:r>
          </w:p>
          <w:p>
            <w:r>
              <w:rPr>
                <w:color w:val="6B6860"/>
                <w:sz w:val="18"/>
              </w:rPr>
              <w:t>Storgatan 14, 111 23 Stockholm</w:t>
            </w:r>
          </w:p>
        </w:tc>
        <w:tc>
          <w:tcPr>
            <w:tcW w:type="dxa" w:w="4703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pPr>
              <w:jc w:val="right"/>
            </w:pPr>
            <w:r/>
            <w:r>
              <w:rPr>
                <w:b/>
                <w:color w:val="185FA5"/>
                <w:sz w:val="56"/>
              </w:rPr>
              <w:t>FAKTURA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Fakturanummer: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FAK-2026-0089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Fakturadatum: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2026-03-14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Kundnummer: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KUND-4421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Förfallodag: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2026-04-13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Moms reg.nr: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SE556XXXXXX01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Betalningsv.: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dagar netto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OCR: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20260089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/>
                <w:sz w:val="18"/>
              </w:rPr>
              <w:t>Bankgiro: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123-4567</w:t>
            </w:r>
          </w:p>
        </w:tc>
      </w:tr>
    </w:tbl>
    <w:p/>
    <w:p>
      <w:r>
        <w:rPr>
          <w:b/>
          <w:sz w:val="18"/>
        </w:rPr>
        <w:t>Faktureras till:</w:t>
      </w:r>
    </w:p>
    <w:p>
      <w:r>
        <w:rPr>
          <w:sz w:val="20"/>
        </w:rPr>
        <w:t>Konferens Nordic AB</w:t>
        <w:br/>
        <w:t>Attn: Inköpsavdelningen</w:t>
        <w:br/>
        <w:t>Kungsgatan 45</w:t>
        <w:br/>
        <w:t>111 22 Stockholm</w:t>
      </w:r>
    </w:p>
    <w:p/>
    <w:p>
      <w:r>
        <w:rPr>
          <w:b/>
          <w:sz w:val="20"/>
        </w:rPr>
        <w:t>Avser: Företagsmiddag 2026-03-14 — 12 personer, 3-rättersmeny + dryckespaket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85FA5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Beskrivning</w:t>
            </w:r>
          </w:p>
        </w:tc>
        <w:tc>
          <w:tcPr>
            <w:tcW w:type="dxa" w:w="2351"/>
            <w:shd w:fill="185FA5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Antal</w:t>
            </w:r>
          </w:p>
        </w:tc>
        <w:tc>
          <w:tcPr>
            <w:tcW w:type="dxa" w:w="2351"/>
            <w:shd w:fill="185FA5" w:val="clear"/>
          </w:tcPr>
          <w:p>
            <w:pPr>
              <w:jc w:val="right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À-pris</w:t>
            </w:r>
          </w:p>
        </w:tc>
        <w:tc>
          <w:tcPr>
            <w:tcW w:type="dxa" w:w="2351"/>
            <w:shd w:fill="185FA5" w:val="clear"/>
          </w:tcPr>
          <w:p>
            <w:pPr>
              <w:jc w:val="right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Belopp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3-rättersmeny per person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1 200 kr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14 400 kr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Dryckespaket per person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450 kr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5 400 kr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Serveringsavgift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1 500 kr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1 500 kr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Lokalavgift (Björksalen)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2 500 kr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2 500 kr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Nettosumma: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23 800 kr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Moms 25%: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5 950 kr</w:t>
            </w:r>
          </w:p>
        </w:tc>
      </w:tr>
      <w:tr>
        <w:tc>
          <w:tcPr>
            <w:tcW w:type="dxa" w:w="4703"/>
            <w:shd w:fill="E6F1FB" w:val="clear"/>
          </w:tcPr>
          <w:p>
            <w:pPr>
              <w:jc w:val="right"/>
            </w:pPr>
            <w:r/>
            <w:r>
              <w:rPr>
                <w:b/>
                <w:sz w:val="22"/>
              </w:rPr>
              <w:t>ATT BETALA:</w:t>
            </w:r>
          </w:p>
        </w:tc>
        <w:tc>
          <w:tcPr>
            <w:tcW w:type="dxa" w:w="4703"/>
            <w:shd w:fill="E6F1FB" w:val="clear"/>
          </w:tcPr>
          <w:p>
            <w:pPr>
              <w:jc w:val="right"/>
            </w:pPr>
            <w:r/>
            <w:r>
              <w:rPr>
                <w:b/>
                <w:color w:val="185FA5"/>
                <w:sz w:val="26"/>
              </w:rPr>
              <w:t>29 750 kr</w:t>
            </w:r>
          </w:p>
        </w:tc>
      </w:tr>
    </w:tbl>
    <w:p/>
    <w:p>
      <w:r>
        <w:rPr>
          <w:color w:val="9B9690"/>
          <w:sz w:val="18"/>
        </w:rPr>
        <w:t>Betalningsvillkor: 30 dagar netto  ·  Dröjsmålsränta: 8% per år  ·  Fakturaavgift: 0 kr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