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3C" w:rsidRPr="00C2163C" w:rsidRDefault="00C2163C" w:rsidP="00C2163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32"/>
          <w:szCs w:val="32"/>
        </w:rPr>
      </w:pPr>
      <w:r w:rsidRPr="00C2163C">
        <w:rPr>
          <w:rFonts w:ascii="CMR12" w:hAnsi="CMR12" w:cs="CMR12"/>
          <w:sz w:val="32"/>
          <w:szCs w:val="32"/>
        </w:rPr>
        <w:t>Table of Logical Equivalences</w:t>
      </w:r>
    </w:p>
    <w:p w:rsidR="00C2163C" w:rsidRDefault="00C2163C" w:rsidP="0026006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C2163C" w:rsidRDefault="00C2163C" w:rsidP="0026006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Equivalence </w:t>
      </w:r>
      <w:r>
        <w:rPr>
          <w:rFonts w:ascii="CMBX12" w:hAnsi="CMBX12" w:cs="CMBX12"/>
          <w:sz w:val="24"/>
          <w:szCs w:val="24"/>
        </w:rPr>
        <w:tab/>
      </w:r>
      <w:r>
        <w:rPr>
          <w:rFonts w:ascii="CMBX12" w:hAnsi="CMBX12" w:cs="CMBX12"/>
          <w:sz w:val="24"/>
          <w:szCs w:val="24"/>
        </w:rPr>
        <w:tab/>
      </w:r>
      <w:r>
        <w:rPr>
          <w:rFonts w:ascii="CMBX12" w:hAnsi="CMBX12" w:cs="CMBX12"/>
          <w:sz w:val="24"/>
          <w:szCs w:val="24"/>
        </w:rPr>
        <w:tab/>
      </w:r>
      <w:r>
        <w:rPr>
          <w:rFonts w:ascii="CMBX12" w:hAnsi="CMBX12" w:cs="CMBX12"/>
          <w:sz w:val="24"/>
          <w:szCs w:val="24"/>
        </w:rPr>
        <w:tab/>
      </w:r>
      <w:r>
        <w:rPr>
          <w:rFonts w:ascii="CMBX12" w:hAnsi="CMBX12" w:cs="CMBX12"/>
          <w:sz w:val="24"/>
          <w:szCs w:val="24"/>
        </w:rPr>
        <w:tab/>
      </w:r>
      <w:r>
        <w:rPr>
          <w:rFonts w:ascii="CMBX12" w:hAnsi="CMBX12" w:cs="CMBX12"/>
          <w:sz w:val="24"/>
          <w:szCs w:val="24"/>
        </w:rPr>
        <w:tab/>
      </w:r>
      <w:r>
        <w:rPr>
          <w:rFonts w:ascii="CMBX12" w:hAnsi="CMBX12" w:cs="CMBX12"/>
          <w:sz w:val="24"/>
          <w:szCs w:val="24"/>
        </w:rPr>
        <w:tab/>
        <w:t>Name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  <w:t>Identity Laws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p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F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p</w:t>
      </w:r>
    </w:p>
    <w:p w:rsidR="0026006B" w:rsidRP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Domination Laws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T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F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F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Idempotent Laws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p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p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Double Negation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p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Commutative Laws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p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p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Associative Laws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</w:t>
      </w: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q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r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)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q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r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Distributive Laws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q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)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q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)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MSY10" w:eastAsia="CMSY10" w:hAnsi="CMBX12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De Morgan’s Laws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q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MI12" w:hAnsi="CMMI12" w:cs="CMMI12"/>
          <w:sz w:val="24"/>
          <w:szCs w:val="24"/>
        </w:rPr>
        <w:t>q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q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MI12" w:hAnsi="CMMI12" w:cs="CMMI12"/>
          <w:sz w:val="24"/>
          <w:szCs w:val="24"/>
        </w:rPr>
        <w:t>q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Complement Laws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T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Λ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F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MR12" w:hAnsi="CMR12" w:cs="CMR12"/>
          <w:sz w:val="20"/>
          <w:szCs w:val="20"/>
        </w:rPr>
      </w:pPr>
      <w:r>
        <w:rPr>
          <w:rFonts w:ascii="CMR12" w:hAnsi="CMR12" w:cs="CMR12"/>
          <w:sz w:val="24"/>
          <w:szCs w:val="24"/>
        </w:rPr>
        <w:t>Material Implication (MI)</w:t>
      </w:r>
    </w:p>
    <w:p w:rsidR="0026006B" w:rsidRDefault="0026006B" w:rsidP="0026006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BX12" w:eastAsia="CMSY10" w:hAnsi="CMBX12" w:cs="CMSY10"/>
          <w:sz w:val="24"/>
          <w:szCs w:val="24"/>
        </w:rPr>
        <w:t>→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q</w:t>
      </w:r>
      <w:r>
        <w:rPr>
          <w:rFonts w:ascii="Cambria Math" w:eastAsia="CMSY10" w:hAnsi="Cambria Math" w:cs="CMSY10"/>
          <w:sz w:val="24"/>
          <w:szCs w:val="24"/>
        </w:rPr>
        <w:t>⟺</w:t>
      </w:r>
      <w:r>
        <w:rPr>
          <w:rFonts w:ascii="CMSY10" w:eastAsia="CMSY10" w:hAnsi="CMBX12" w:cs="CMSY10" w:hint="eastAsia"/>
          <w:sz w:val="24"/>
          <w:szCs w:val="24"/>
        </w:rPr>
        <w:t>¬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CMBX12" w:eastAsia="CMSY10" w:hAnsi="CMBX12" w:cs="CMSY10"/>
          <w:sz w:val="24"/>
          <w:szCs w:val="24"/>
        </w:rPr>
        <w:t>V</w:t>
      </w:r>
      <w:r>
        <w:rPr>
          <w:rFonts w:ascii="CMSY10" w:eastAsia="CMSY10" w:hAnsi="CMBX12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q</w:t>
      </w:r>
    </w:p>
    <w:p w:rsidR="007C7923" w:rsidRDefault="007C7923"/>
    <w:sectPr w:rsidR="007C7923" w:rsidSect="001978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06B"/>
    <w:rsid w:val="0026006B"/>
    <w:rsid w:val="007C7923"/>
    <w:rsid w:val="00C21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lhart</dc:creator>
  <cp:keywords/>
  <dc:description/>
  <cp:lastModifiedBy>lhart</cp:lastModifiedBy>
  <cp:revision>1</cp:revision>
  <dcterms:created xsi:type="dcterms:W3CDTF">2012-11-13T10:21:00Z</dcterms:created>
  <dcterms:modified xsi:type="dcterms:W3CDTF">2012-11-13T10:32:00Z</dcterms:modified>
</cp:coreProperties>
</file>