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Group Norms</w:t>
      </w:r>
    </w:p>
    <w:p>
      <w:pPr>
        <w:spacing w:after="240"/>
      </w:pPr>
      <w:r>
        <w:rPr>
          <w:i/>
          <w:iCs/>
        </w:rPr>
        <w:t xml:space="preserve">Develop these norms together and record your team's agreed expectations in each section. The guidance explains what to decide; each team writes its own agreements. Every member must log into ClientVault, read the saved document, and approve it personally. The PM coordinates completion and sees pending approvals.</w:t>
      </w:r>
    </w:p>
    <w:p>
      <w:pPr>
        <w:pStyle w:val="Heading2"/>
      </w:pPr>
      <w:r>
        <w:t xml:space="preserve">Team Mission</w:t>
      </w:r>
    </w:p>
    <w:p>
      <w:r>
        <w:rPr>
          <w:i/>
          <w:iCs/>
          <w:color w:val="555555"/>
        </w:rPr>
        <w:t xml:space="preserve">Define the team's shared purpose, intended outcomes, and agreed standard of quality and performance.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pPr>
        <w:pStyle w:val="Heading2"/>
      </w:pPr>
      <w:r>
        <w:t xml:space="preserve">Communication Timeliness</w:t>
      </w:r>
    </w:p>
    <w:p>
      <w:r>
        <w:rPr>
          <w:i/>
          <w:iCs/>
          <w:color w:val="555555"/>
        </w:rPr>
        <w:t xml:space="preserve">Establish communication channels and response expectations, how members acknowledge messages and urgency, and how they notify others when unavailable.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pPr>
        <w:pStyle w:val="Heading2"/>
      </w:pPr>
      <w:r>
        <w:t xml:space="preserve">Role Responsibility</w:t>
      </w:r>
    </w:p>
    <w:p>
      <w:r>
        <w:rPr>
          <w:i/>
          <w:iCs/>
          <w:color w:val="555555"/>
        </w:rPr>
        <w:t xml:space="preserve">Describe responsibility for fulfilling roles, balancing work, and keeping the team informed. Establish how performance concerns are addressed and role changes agreed and documented.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pPr>
        <w:pStyle w:val="Heading2"/>
      </w:pPr>
      <w:r>
        <w:t xml:space="preserve">Project Deadline Timeliness</w:t>
      </w:r>
    </w:p>
    <w:p>
      <w:r>
        <w:rPr>
          <w:i/>
          <w:iCs/>
          <w:color w:val="555555"/>
        </w:rPr>
        <w:t xml:space="preserve">Define how internal deadlines are set, completion and quality checked before submission, and threatened or missed deadlines addressed.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pPr>
        <w:pStyle w:val="Heading2"/>
      </w:pPr>
      <w:r>
        <w:t xml:space="preserve">Class Attendance</w:t>
      </w:r>
    </w:p>
    <w:p>
      <w:r>
        <w:rPr>
          <w:i/>
          <w:iCs/>
          <w:color w:val="555555"/>
        </w:rPr>
        <w:t xml:space="preserve">State expectations for attendance, absence notification, catching up, and sharing information from class.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pPr>
        <w:pStyle w:val="Heading2"/>
      </w:pPr>
      <w:r>
        <w:t xml:space="preserve">Meeting Attendance</w:t>
      </w:r>
    </w:p>
    <w:p>
      <w:r>
        <w:rPr>
          <w:i/>
          <w:iCs/>
          <w:color w:val="555555"/>
        </w:rPr>
        <w:t xml:space="preserve">Define expectations for attendance, punctuality, participation, and notice of lateness or absence. Explain how missed participation is addressed.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pPr>
        <w:pStyle w:val="Heading2"/>
      </w:pPr>
      <w:r>
        <w:t xml:space="preserve">Support to Other Team Members</w:t>
      </w:r>
    </w:p>
    <w:p>
      <w:r>
        <w:rPr>
          <w:i/>
          <w:iCs/>
          <w:color w:val="555555"/>
        </w:rPr>
        <w:t xml:space="preserve">Establish how members ask for help, respond, and arrange support while maintaining responsibility for their commitments and a fair workload.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pPr>
        <w:pStyle w:val="Heading2"/>
      </w:pPr>
      <w:r>
        <w:t xml:space="preserve">Outside Work and Event Interference</w:t>
      </w:r>
    </w:p>
    <w:p>
      <w:r>
        <w:rPr>
          <w:i/>
          <w:iCs/>
          <w:color w:val="555555"/>
        </w:rPr>
        <w:t xml:space="preserve">Explain how members disclose conflicts, provide notice, and resolve disruptions or arrange a mutually acceptable meeting time.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pPr>
        <w:pStyle w:val="Heading2"/>
      </w:pPr>
      <w:r>
        <w:t xml:space="preserve">Other Group Norms (optional)</w:t>
      </w:r>
    </w:p>
    <w:p>
      <w:r>
        <w:rPr>
          <w:i/>
          <w:iCs/>
          <w:color w:val="555555"/>
        </w:rPr>
        <w:t xml:space="preserve">Optional. Record additional agreements not covered above.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pPr>
        <w:pStyle w:val="Heading2"/>
      </w:pPr>
      <w:r>
        <w:t xml:space="preserve">Accountability Steps (most important section)</w:t>
      </w:r>
    </w:p>
    <w:p>
      <w:r>
        <w:rPr>
          <w:i/>
          <w:iCs/>
          <w:color w:val="555555"/>
        </w:rPr>
        <w:t xml:space="preserve">Define a fair progression for addressing unmet agreements. At each level specify the trigger, who is responsible, what is documented, and how improvement is reviewed.</w:t>
      </w:r>
    </w:p>
    <w:p>
      <w:r>
        <w:rPr>
          <w:b/>
          <w:bCs/>
        </w:rPr>
        <w:t xml:space="preserve">Level 1</w:t>
      </w:r>
    </w:p>
    <w:p>
      <w:r>
        <w:rPr>
          <w:i/>
          <w:iCs/>
          <w:color w:val="555555"/>
        </w:rPr>
        <w:t xml:space="preserve">Your team's initial response to a violation.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r>
        <w:rPr>
          <w:b/>
          <w:bCs/>
        </w:rPr>
        <w:t xml:space="preserve">Level 2</w:t>
      </w:r>
    </w:p>
    <w:p>
      <w:r>
        <w:rPr>
          <w:i/>
          <w:iCs/>
          <w:color w:val="555555"/>
        </w:rPr>
        <w:t xml:space="preserve">Your team's response when Level 1 has not corrected the behavior.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r>
        <w:rPr>
          <w:b/>
          <w:bCs/>
        </w:rPr>
        <w:t xml:space="preserve">Level 3</w:t>
      </w:r>
    </w:p>
    <w:p>
      <w:r>
        <w:rPr>
          <w:i/>
          <w:iCs/>
          <w:color w:val="555555"/>
        </w:rPr>
        <w:t xml:space="preserve">Further escalation when the earlier steps have not resolved it.</w:t>
      </w:r>
    </w:p>
    <w:p>
      <w:pPr>
        <w:pBdr>
          <w:bottom w:val="single" w:color="BBBBBB" w:sz="6" w:space="6"/>
        </w:pBdr>
        <w:spacing w:after="240" w:before="80"/>
      </w:pPr>
      <w:r>
        <w:t xml:space="preserve"> </w:t>
      </w:r>
    </w:p>
    <w:p>
      <w:pPr>
        <w:pStyle w:val="Heading2"/>
      </w:pPr>
      <w:r>
        <w:t xml:space="preserve">Member Acceptance and Approval</w:t>
      </w:r>
    </w:p>
    <w:p>
      <w:r>
        <w:t xml:space="preserve">Approval happens in ClientVault, not on paper. Each member logs in, opens their team page, reads the saved Group Norms, ticks the affirmation and selects Approve Group Norms:</w:t>
      </w:r>
    </w:p>
    <w:p>
      <w:pPr>
        <w:spacing w:after="120" w:before="120"/>
        <w:ind w:left="360"/>
      </w:pPr>
      <w:r>
        <w:rPr>
          <w:i/>
          <w:iCs/>
        </w:rPr>
        <w:t xml:space="preserve">“I have read this version of our team's group norms. I agree to follow these norms, accept accountability for my commitments, and hold my teammates accountable to the same agreements.”</w:t>
      </w:r>
    </w:p>
    <w:p>
      <w:r>
        <w:rPr>
          <w:i/>
          <w:iCs/>
          <w:color w:val="555555"/>
        </w:rPr>
        <w:t xml:space="preserve">ClientVault records each member's identity, the date and time, and the version approved. No one may approve on another member's behalf. If the saved wording changes, a new version is created and every member approves again.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2026-09-12T18:14:16.087Z</dcterms:created>
  <dcterms:modified xsi:type="dcterms:W3CDTF">2026-09-12T18:14:16.087Z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