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365d"/>
          <w:sz w:val="56"/>
          <w:szCs w:val="56"/>
        </w:rPr>
        <w:t xml:space="preserve">UNLOCK ALABAMA PLATFORM</w:t>
      </w:r>
    </w:p>
    <w:p>
      <w:pPr>
        <w:spacing w:before="200"/>
        <w:jc w:val="center"/>
      </w:pPr>
      <w:r>
        <w:rPr>
          <w:color w:val="4a5568"/>
          <w:sz w:val="36"/>
          <w:szCs w:val="36"/>
        </w:rPr>
        <w:t xml:space="preserve">System Design Document</w:t>
      </w:r>
    </w:p>
    <w:p>
      <w:pPr>
        <w:spacing w:before="600"/>
        <w:jc w:val="center"/>
      </w:pPr>
      <w:r>
        <w:rPr>
          <w:i/>
          <w:iCs/>
          <w:sz w:val="24"/>
          <w:szCs w:val="24"/>
        </w:rPr>
        <w:t xml:space="preserve">Designed using Righting Software Methodology</w:t>
      </w:r>
    </w:p>
    <w:p>
      <w:pPr>
        <w:spacing w:before="100"/>
        <w:jc w:val="center"/>
      </w:pPr>
      <w:r>
        <w:rPr>
          <w:color w:val="718096"/>
          <w:sz w:val="20"/>
          <w:szCs w:val="20"/>
        </w:rPr>
        <w:t xml:space="preserve">(Volatility-Based Decomposition)</w:t>
      </w:r>
    </w:p>
    <w:p>
      <w:pPr>
        <w:spacing w:before="800"/>
        <w:jc w:val="center"/>
      </w:pPr>
      <w:r>
        <w:rPr>
          <w:color w:val="4a5568"/>
          <w:sz w:val="24"/>
          <w:szCs w:val="24"/>
        </w:rPr>
        <w:t xml:space="preserve">Q2 FY26</w:t>
      </w:r>
    </w:p>
    <w:p>
      <w:pPr>
        <w:spacing w:before="100"/>
        <w:jc w:val="center"/>
      </w:pPr>
      <w:r>
        <w:rPr>
          <w:sz w:val="22"/>
          <w:szCs w:val="22"/>
        </w:rPr>
        <w:t xml:space="preserve">Project Owner: Paul Lockett</w:t>
      </w:r>
    </w:p>
    <w:p>
      <w:r>
        <w:br w:type="page"/>
      </w:r>
    </w:p>
    <w:p>
      <w:pPr>
        <w:pStyle w:val="Heading1"/>
      </w:pPr>
      <w:r>
        <w:t xml:space="preserve">Table of Contents</w:t>
      </w:r>
    </w:p>
    <w:p>
      <w:pPr>
        <w:spacing w:after="100"/>
      </w:pPr>
      <w:r>
        <w:t xml:space="preserve">1. Executive Summary</w:t>
      </w:r>
    </w:p>
    <w:p>
      <w:pPr>
        <w:spacing w:after="100"/>
      </w:pPr>
      <w:r>
        <w:t xml:space="preserve">2. Architecture Overview</w:t>
      </w:r>
    </w:p>
    <w:p>
      <w:pPr>
        <w:spacing w:after="100"/>
      </w:pPr>
      <w:r>
        <w:t xml:space="preserve">3. Component Specifications</w:t>
      </w:r>
    </w:p>
    <w:p>
      <w:pPr>
        <w:spacing w:after="100"/>
      </w:pPr>
      <w:r>
        <w:t xml:space="preserve">4. Developer Experience</w:t>
      </w:r>
    </w:p>
    <w:p>
      <w:pPr>
        <w:spacing w:after="100"/>
      </w:pPr>
      <w:r>
        <w:t xml:space="preserve">5. Testing Strategy</w:t>
      </w:r>
    </w:p>
    <w:p>
      <w:pPr>
        <w:spacing w:after="100"/>
      </w:pPr>
      <w:r>
        <w:t xml:space="preserve">6. Observability &amp; Operations</w:t>
      </w:r>
    </w:p>
    <w:p>
      <w:pPr>
        <w:spacing w:after="100"/>
      </w:pPr>
      <w:r>
        <w:t xml:space="preserve">7. Use Case Validation</w:t>
      </w:r>
    </w:p>
    <w:p>
      <w:r>
        <w:br w:type="page"/>
      </w:r>
    </w:p>
    <w:p>
      <w:pPr>
        <w:pStyle w:val="Heading1"/>
      </w:pPr>
      <w:r>
        <w:t xml:space="preserve">1. Executive Summary</w:t>
      </w:r>
    </w:p>
    <w:p>
      <w:pPr>
        <w:spacing w:after="200"/>
      </w:pPr>
      <w:r>
        <w:t xml:space="preserve">The Unlock Alabama Platform is a data infrastructure system that captures activities and interactions from external platforms, allows users to define their own data models (schemas), and produces flexible visualizations shareable via links. The system tracks movement through user-defined funnels (e.g., Awareness → Engagement → Activation → Retention).</w:t>
      </w:r>
    </w:p>
    <w:p>
      <w:pPr>
        <w:pStyle w:val="Heading2"/>
      </w:pPr>
      <w:r>
        <w:t xml:space="preserve">Design Methodology</w:t>
      </w:r>
    </w:p>
    <w:p>
      <w:pPr>
        <w:spacing w:after="200"/>
      </w:pPr>
      <w:r>
        <w:t xml:space="preserve">This architecture follows Righting Software principles: volatility-based decomposition (not functional or domain decomposition), layered architecture with closed call patterns, and atomic business verbs in Resource Access contracts.</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0"/>
                <w:szCs w:val="20"/>
              </w:rPr>
              <w:t xml:space="preserve">Components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11 (within ~10 target)</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0"/>
                <w:szCs w:val="20"/>
              </w:rPr>
              <w:t xml:space="preserve">Managers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 (Data Manager)</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0"/>
                <w:szCs w:val="20"/>
              </w:rPr>
              <w:t xml:space="preserve">Engines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 (Transforming, Schema, Access)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0"/>
                <w:szCs w:val="20"/>
              </w:rPr>
              <w:t xml:space="preserve">Resource Access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 (Source, Data, Config)</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Q2 FY26 (12 weeks)</w:t>
            </w:r>
          </w:p>
        </w:tc>
      </w:tr>
    </w:tbl>
    <w:p>
      <w:r>
        <w:br w:type="page"/>
      </w:r>
    </w:p>
    <w:p>
      <w:pPr>
        <w:pStyle w:val="Heading1"/>
      </w:pPr>
      <w:r>
        <w:t xml:space="preserve">2. Architecture Overview</w:t>
      </w:r>
    </w:p>
    <w:p>
      <w:pPr>
        <w:pStyle w:val="Heading2"/>
      </w:pPr>
      <w:r>
        <w:t xml:space="preserve">2.1 Volatility Analysis</w:t>
      </w:r>
    </w:p>
    <w:p>
      <w:pPr>
        <w:spacing w:after="150"/>
      </w:pPr>
      <w:r>
        <w:t xml:space="preserve">Each component encapsulates exactly one volatility (area of potential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Volatility</w:t>
            </w:r>
          </w:p>
        </w:tc>
        <w:tc>
          <w:tcPr>
            <w:tcW w:type="dxa" w:w="343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What Changes</w:t>
            </w:r>
          </w:p>
        </w:tc>
        <w:tc>
          <w:tcPr>
            <w:tcW w:type="dxa" w:w="343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Encapsulated By</w:t>
            </w:r>
          </w:p>
        </w:tc>
      </w:tr>
      <w:tr>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External platforms (Twitter, Instagram, event systems, email, unknown future sources)</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Source Access</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Format</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JSON schemas, field names, data types from different platforms</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Transforming Engine</w:t>
            </w:r>
          </w:p>
        </w:tc>
      </w:tr>
      <w:tr>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Data Schema</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User-defined models, fields, relationships, funnel definitions</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Schema Engine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Access Rules</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Who can see what, permission levels, sharing rules</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Access Engine</w:t>
            </w:r>
          </w:p>
        </w:tc>
      </w:tr>
      <w:tr>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Storage (Data)</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Could be time-series DB, document store, data warehouse</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Data Access</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Storage (Config)</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Could be relational DB, key-value store</w:t>
            </w:r>
          </w:p>
        </w:tc>
        <w:tc>
          <w:tcPr>
            <w:tcW w:type="dxa" w:w="34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Config Access</w:t>
            </w:r>
          </w:p>
        </w:tc>
      </w:tr>
      <w:tr>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Chart types, layouts, rendering approaches</w:t>
            </w:r>
          </w:p>
        </w:tc>
        <w:tc>
          <w:tcPr>
            <w:tcW w:type="dxa" w:w="343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Clients (Canvas, Viewer)</w:t>
            </w:r>
          </w:p>
        </w:tc>
      </w:tr>
    </w:tbl>
    <w:p>
      <w:pPr>
        <w:pStyle w:val="Heading2"/>
        <w:spacing w:before="400"/>
      </w:pPr>
      <w:r>
        <w:t xml:space="preserve">2.2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78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Canvas (build, configure, visualize)</w:t>
            </w:r>
          </w:p>
          <w:p>
            <w:r>
              <w:rPr>
                <w:rFonts w:ascii="Arial" w:cs="Arial" w:eastAsia="Arial" w:hAnsi="Arial"/>
                <w:sz w:val="20"/>
                <w:szCs w:val="20"/>
              </w:rPr>
              <w:t xml:space="preserve">Viewer (consume shared links)</w:t>
            </w:r>
          </w:p>
        </w:tc>
      </w:tr>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MANAGER</w:t>
            </w:r>
          </w:p>
        </w:tc>
        <w:tc>
          <w:tcPr>
            <w:tcW w:type="dxa" w:w="78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Data Manager</w:t>
            </w:r>
          </w:p>
          <w:p>
            <w:r>
              <w:rPr>
                <w:rFonts w:ascii="Arial" w:cs="Arial" w:eastAsia="Arial" w:hAnsi="Arial"/>
                <w:sz w:val="20"/>
                <w:szCs w:val="20"/>
              </w:rPr>
              <w:t xml:space="preserve">Orchestrates all workflows: ingest, query, visualize</w:t>
            </w:r>
          </w:p>
        </w:tc>
      </w:tr>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ENGINES</w:t>
            </w:r>
          </w:p>
        </w:tc>
        <w:tc>
          <w:tcPr>
            <w:tcW w:type="dxa" w:w="78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sz w:val="20"/>
                <w:szCs w:val="20"/>
              </w:rPr>
              <w:t xml:space="preserve">Transforming Engine — external format → internal format</w:t>
            </w:r>
          </w:p>
          <w:p>
            <w:r>
              <w:rPr>
                <w:rFonts w:ascii="Arial" w:cs="Arial" w:eastAsia="Arial" w:hAnsi="Arial"/>
                <w:sz w:val="20"/>
                <w:szCs w:val="20"/>
              </w:rPr>
              <w:t xml:space="preserve">Schema Engine — interprets user-defined models</w:t>
            </w:r>
          </w:p>
          <w:p>
            <w:r>
              <w:rPr>
                <w:rFonts w:ascii="Arial" w:cs="Arial" w:eastAsia="Arial" w:hAnsi="Arial"/>
                <w:sz w:val="20"/>
                <w:szCs w:val="20"/>
              </w:rPr>
              <w:t xml:space="preserve">Access Engine — evaluates access rules</w:t>
            </w:r>
          </w:p>
        </w:tc>
      </w:tr>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RESOURCE ACCESS</w:t>
            </w:r>
          </w:p>
        </w:tc>
        <w:tc>
          <w:tcPr>
            <w:tcW w:type="dxa" w:w="7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Source Access — connection to external platforms</w:t>
            </w:r>
          </w:p>
          <w:p>
            <w:r>
              <w:rPr>
                <w:rFonts w:ascii="Arial" w:cs="Arial" w:eastAsia="Arial" w:hAnsi="Arial"/>
                <w:sz w:val="20"/>
                <w:szCs w:val="20"/>
              </w:rPr>
              <w:t xml:space="preserve">Data Access — storage for activities/interactions</w:t>
            </w:r>
          </w:p>
          <w:p>
            <w:r>
              <w:rPr>
                <w:rFonts w:ascii="Arial" w:cs="Arial" w:eastAsia="Arial" w:hAnsi="Arial"/>
                <w:sz w:val="20"/>
                <w:szCs w:val="20"/>
              </w:rPr>
              <w:t xml:space="preserve">Config Access — storage for schemas, views, rules</w:t>
            </w:r>
          </w:p>
        </w:tc>
      </w:tr>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c>
          <w:tcPr>
            <w:tcW w:type="dxa" w:w="7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External Platforms (Twitter, Instagram, Event System, Email, etc.)</w:t>
            </w:r>
          </w:p>
          <w:p>
            <w:r>
              <w:rPr>
                <w:rFonts w:ascii="Arial" w:cs="Arial" w:eastAsia="Arial" w:hAnsi="Arial"/>
                <w:sz w:val="20"/>
                <w:szCs w:val="20"/>
              </w:rPr>
              <w:t xml:space="preserve">Activity Store (PostgreSQL / TimescaleDB)</w:t>
            </w:r>
          </w:p>
          <w:p>
            <w:r>
              <w:rPr>
                <w:rFonts w:ascii="Arial" w:cs="Arial" w:eastAsia="Arial" w:hAnsi="Arial"/>
                <w:sz w:val="20"/>
                <w:szCs w:val="20"/>
              </w:rPr>
              <w:t xml:space="preserve">Config Store (PostgreSQL)</w:t>
            </w:r>
          </w:p>
        </w:tc>
      </w:tr>
      <w:tr>
        <w:tc>
          <w:tcPr>
            <w:tcW w:type="dxa" w:w="156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UTILITIES</w:t>
            </w:r>
          </w:p>
        </w:tc>
        <w:tc>
          <w:tcPr>
            <w:tcW w:type="dxa" w:w="7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Scheduler | Auth | LLM Gateway</w:t>
            </w:r>
          </w:p>
        </w:tc>
      </w:tr>
    </w:tbl>
    <w:p>
      <w:r>
        <w:br w:type="page"/>
      </w:r>
    </w:p>
    <w:p>
      <w:pPr>
        <w:pStyle w:val="Heading1"/>
      </w:pPr>
      <w:r>
        <w:t xml:space="preserve">3. Component Specifications</w:t>
      </w:r>
    </w:p>
    <w:p>
      <w:pPr>
        <w:pStyle w:val="Heading2"/>
      </w:pPr>
      <w:r>
        <w:t xml:space="preserve">3.1 Clients</w:t>
      </w:r>
    </w:p>
    <w:p>
      <w:pPr>
        <w:pStyle w:val="Heading3"/>
      </w:pPr>
      <w:r>
        <w:t xml:space="preserve">Canvas</w:t>
      </w:r>
    </w:p>
    <w:p>
      <w:pPr>
        <w:pStyle w:val="ListParagraph"/>
        <w:numPr>
          <w:ilvl w:val="0"/>
          <w:numId w:val="2"/>
        </w:numPr>
      </w:pPr>
      <w:r>
        <w:t xml:space="preserve">Purpose: Power user interface for building and configuring data views</w:t>
      </w:r>
    </w:p>
    <w:p>
      <w:pPr>
        <w:pStyle w:val="ListParagraph"/>
        <w:numPr>
          <w:ilvl w:val="0"/>
          <w:numId w:val="2"/>
        </w:numPr>
      </w:pPr>
      <w:r>
        <w:t xml:space="preserve">Handles visualization volatility (same data, different renderings)</w:t>
      </w:r>
    </w:p>
    <w:p>
      <w:pPr>
        <w:pStyle w:val="ListParagraph"/>
        <w:numPr>
          <w:ilvl w:val="0"/>
          <w:numId w:val="2"/>
        </w:numPr>
      </w:pPr>
      <w:r>
        <w:t xml:space="preserve">Calls: Data Manager only (no direct Engine or ResourceAccess calls)</w:t>
      </w:r>
    </w:p>
    <w:p>
      <w:pPr>
        <w:pStyle w:val="ListParagraph"/>
        <w:numPr>
          <w:ilvl w:val="0"/>
          <w:numId w:val="2"/>
        </w:numPr>
      </w:pPr>
      <w:r>
        <w:t xml:space="preserve">Technology: Next.js + React + Recharts/D3</w:t>
      </w:r>
    </w:p>
    <w:p>
      <w:pPr>
        <w:pStyle w:val="Heading3"/>
      </w:pPr>
      <w:r>
        <w:t xml:space="preserve">Viewer</w:t>
      </w:r>
    </w:p>
    <w:p>
      <w:pPr>
        <w:pStyle w:val="ListParagraph"/>
        <w:numPr>
          <w:ilvl w:val="0"/>
          <w:numId w:val="2"/>
        </w:numPr>
      </w:pPr>
      <w:r>
        <w:t xml:space="preserve">Purpose: Public-facing interface for consuming shared links</w:t>
      </w:r>
    </w:p>
    <w:p>
      <w:pPr>
        <w:pStyle w:val="ListParagraph"/>
        <w:numPr>
          <w:ilvl w:val="0"/>
          <w:numId w:val="2"/>
        </w:numPr>
      </w:pPr>
      <w:r>
        <w:t xml:space="preserve">Handles visualization rendering for external audiences</w:t>
      </w:r>
    </w:p>
    <w:p>
      <w:pPr>
        <w:pStyle w:val="ListParagraph"/>
        <w:numPr>
          <w:ilvl w:val="0"/>
          <w:numId w:val="2"/>
        </w:numPr>
      </w:pPr>
      <w:r>
        <w:t xml:space="preserve">Calls: Data Manager only</w:t>
      </w:r>
    </w:p>
    <w:p>
      <w:pPr>
        <w:pStyle w:val="ListParagraph"/>
        <w:numPr>
          <w:ilvl w:val="0"/>
          <w:numId w:val="2"/>
        </w:numPr>
      </w:pPr>
      <w:r>
        <w:t xml:space="preserve">Technology: Next.js (can be statically generated for performance)</w:t>
      </w:r>
    </w:p>
    <w:p>
      <w:pPr>
        <w:pStyle w:val="Heading2"/>
        <w:spacing w:before="300"/>
      </w:pPr>
      <w:r>
        <w:t xml:space="preserve">3.2 Manager</w:t>
      </w:r>
    </w:p>
    <w:p>
      <w:pPr>
        <w:pStyle w:val="Heading3"/>
      </w:pPr>
      <w:r>
        <w:t xml:space="preserve">Data Manager</w:t>
      </w:r>
    </w:p>
    <w:p>
      <w:pPr>
        <w:pStyle w:val="ListParagraph"/>
        <w:numPr>
          <w:ilvl w:val="0"/>
          <w:numId w:val="2"/>
        </w:numPr>
      </w:pPr>
      <w:r>
        <w:t xml:space="preserve">Purpose: Orchestrates all system workflows</w:t>
      </w:r>
    </w:p>
    <w:p>
      <w:pPr>
        <w:pStyle w:val="ListParagraph"/>
        <w:numPr>
          <w:ilvl w:val="0"/>
          <w:numId w:val="2"/>
        </w:numPr>
      </w:pPr>
      <w:r>
        <w:t xml:space="preserve">Encapsulates: Sequence/workflow volatility</w:t>
      </w:r>
    </w:p>
    <w:p>
      <w:pPr>
        <w:pStyle w:val="ListParagraph"/>
        <w:numPr>
          <w:ilvl w:val="0"/>
          <w:numId w:val="2"/>
        </w:numPr>
      </w:pPr>
      <w:r>
        <w:t xml:space="preserve">Classification: "Almost expendable" — orchestrates but doesn't contain business logic</w:t>
      </w:r>
    </w:p>
    <w:p>
      <w:pPr>
        <w:spacing w:before="150"/>
      </w:pPr>
      <w:r>
        <w:rPr>
          <w:b/>
          <w:bCs/>
        </w:rPr>
        <w:t xml:space="preserve">Workflows Orchestrated: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Workflow</w:t>
            </w:r>
          </w:p>
        </w:tc>
        <w:tc>
          <w:tcPr>
            <w:tcW w:type="dxa" w:w="70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Sequence</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Ingest</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Source Access → Transforming Engine → Data Access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Query</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Config Access → Data Access → Schema Engine → Access Engine → Client</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Configure</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Validate inputs → Config Access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Share</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Config Access → Access Engine → generate link</w:t>
            </w:r>
          </w:p>
        </w:tc>
      </w:tr>
    </w:tbl>
    <w:p>
      <w:pPr>
        <w:pStyle w:val="Heading2"/>
        <w:spacing w:before="300"/>
      </w:pPr>
      <w:r>
        <w:t xml:space="preserve">3.3 Engines</w:t>
      </w:r>
    </w:p>
    <w:p>
      <w:pPr>
        <w:pStyle w:val="Heading3"/>
      </w:pPr>
      <w:r>
        <w:t xml:space="preserve">Transforming Engine</w:t>
      </w:r>
    </w:p>
    <w:p>
      <w:pPr>
        <w:pStyle w:val="ListParagraph"/>
        <w:numPr>
          <w:ilvl w:val="0"/>
          <w:numId w:val="2"/>
        </w:numPr>
      </w:pPr>
      <w:r>
        <w:t xml:space="preserve">Activity: Transform external data formats to internal format</w:t>
      </w:r>
    </w:p>
    <w:p>
      <w:pPr>
        <w:pStyle w:val="ListParagraph"/>
        <w:numPr>
          <w:ilvl w:val="0"/>
          <w:numId w:val="2"/>
        </w:numPr>
      </w:pPr>
      <w:r>
        <w:t xml:space="preserve">Encapsulates: Data format volatility</w:t>
      </w:r>
    </w:p>
    <w:p>
      <w:pPr>
        <w:pStyle w:val="ListParagraph"/>
        <w:numPr>
          <w:ilvl w:val="0"/>
          <w:numId w:val="2"/>
        </w:numPr>
      </w:pPr>
      <w:r>
        <w:t xml:space="preserve">Input: Raw data from Source Access</w:t>
      </w:r>
    </w:p>
    <w:p>
      <w:pPr>
        <w:pStyle w:val="ListParagraph"/>
        <w:numPr>
          <w:ilvl w:val="0"/>
          <w:numId w:val="2"/>
        </w:numPr>
      </w:pPr>
      <w:r>
        <w:t xml:space="preserve">Output: Normalized internal representation</w:t>
      </w:r>
    </w:p>
    <w:p>
      <w:pPr>
        <w:pStyle w:val="Heading3"/>
      </w:pPr>
      <w:r>
        <w:t xml:space="preserve">Schema Engine</w:t>
      </w:r>
    </w:p>
    <w:p>
      <w:pPr>
        <w:pStyle w:val="ListParagraph"/>
        <w:numPr>
          <w:ilvl w:val="0"/>
          <w:numId w:val="2"/>
        </w:numPr>
      </w:pPr>
      <w:r>
        <w:t xml:space="preserve">Activity: Interpret data according to user-defined models</w:t>
      </w:r>
    </w:p>
    <w:p>
      <w:pPr>
        <w:pStyle w:val="ListParagraph"/>
        <w:numPr>
          <w:ilvl w:val="0"/>
          <w:numId w:val="2"/>
        </w:numPr>
      </w:pPr>
      <w:r>
        <w:t xml:space="preserve">Encapsulates: Schema/model volatility</w:t>
      </w:r>
    </w:p>
    <w:p>
      <w:pPr>
        <w:pStyle w:val="ListParagraph"/>
        <w:numPr>
          <w:ilvl w:val="0"/>
          <w:numId w:val="2"/>
        </w:numPr>
      </w:pPr>
      <w:r>
        <w:t xml:space="preserve">Input: Internal data + schema definition</w:t>
      </w:r>
    </w:p>
    <w:p>
      <w:pPr>
        <w:pStyle w:val="ListParagraph"/>
        <w:numPr>
          <w:ilvl w:val="0"/>
          <w:numId w:val="2"/>
        </w:numPr>
      </w:pPr>
      <w:r>
        <w:t xml:space="preserve">Output: Structured data ready for visualization</w:t>
      </w:r>
    </w:p>
    <w:p>
      <w:pPr>
        <w:pStyle w:val="Heading3"/>
      </w:pPr>
      <w:r>
        <w:t xml:space="preserve">Access Engine</w:t>
      </w:r>
    </w:p>
    <w:p>
      <w:pPr>
        <w:pStyle w:val="ListParagraph"/>
        <w:numPr>
          <w:ilvl w:val="0"/>
          <w:numId w:val="2"/>
        </w:numPr>
      </w:pPr>
      <w:r>
        <w:t xml:space="preserve">Activity: Evaluate access rules against principals</w:t>
      </w:r>
    </w:p>
    <w:p>
      <w:pPr>
        <w:pStyle w:val="ListParagraph"/>
        <w:numPr>
          <w:ilvl w:val="0"/>
          <w:numId w:val="2"/>
        </w:numPr>
      </w:pPr>
      <w:r>
        <w:t xml:space="preserve">Encapsulates: Access rules volatility</w:t>
      </w:r>
    </w:p>
    <w:p>
      <w:pPr>
        <w:pStyle w:val="ListParagraph"/>
        <w:numPr>
          <w:ilvl w:val="0"/>
          <w:numId w:val="2"/>
        </w:numPr>
      </w:pPr>
      <w:r>
        <w:t xml:space="preserve">Input: Principal identity + resource + requested action</w:t>
      </w:r>
    </w:p>
    <w:p>
      <w:pPr>
        <w:pStyle w:val="ListParagraph"/>
        <w:numPr>
          <w:ilvl w:val="0"/>
          <w:numId w:val="2"/>
        </w:numPr>
      </w:pPr>
      <w:r>
        <w:t xml:space="preserve">Output: Allow/deny decision + filtered data</w:t>
      </w:r>
    </w:p>
    <w:p>
      <w:r>
        <w:br w:type="page"/>
      </w:r>
    </w:p>
    <w:p>
      <w:pPr>
        <w:pStyle w:val="Heading2"/>
      </w:pPr>
      <w:r>
        <w:t xml:space="preserve">3.4 Resource Access</w:t>
      </w:r>
    </w:p>
    <w:p>
      <w:pPr>
        <w:spacing w:after="150"/>
      </w:pPr>
      <w:r>
        <w:t xml:space="preserve">Each Resource Access exposes atomic business verbs (not CRUD operations). These verbs abstract multi-step processes.</w:t>
      </w:r>
    </w:p>
    <w:p>
      <w:pPr>
        <w:pStyle w:val="Heading3"/>
      </w:pPr>
      <w:r>
        <w:t xml:space="preserve">Source Access</w:t>
      </w:r>
    </w:p>
    <w:p>
      <w:r>
        <w:rPr>
          <w:b/>
          <w:bCs/>
        </w:rPr>
        <w:t xml:space="preserve">Resource: </w:t>
      </w:r>
      <w:r>
        <w:t xml:space="preserve">External Platforms (Twitter, Instagram, Event System, Email, etc.)</w:t>
      </w:r>
    </w:p>
    <w:p>
      <w:r>
        <w:rPr>
          <w:b/>
          <w:bCs/>
        </w:rPr>
        <w:t xml:space="preserve">Encapsulates: </w:t>
      </w:r>
      <w:r>
        <w:t xml:space="preserve">Connection protocol volatility</w:t>
      </w:r>
    </w:p>
    <w:p>
      <w:pPr>
        <w:spacing w:before="100"/>
      </w:pPr>
      <w:r>
        <w:rPr>
          <w:b/>
          <w:bCs/>
        </w:rPr>
        <w:t xml:space="preserve">Atomic Business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Verb</w:t>
            </w:r>
          </w:p>
        </w:tc>
        <w:tc>
          <w:tcPr>
            <w:tcW w:type="dxa" w:w="58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Abstracts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HarvestActivities(source, timeRange)</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Auth, pagination, rate limits, retries, format normalization</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SyncInteractions(source, since)</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Incremental sync logic, deduplication, cursor management</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VerifyConnection(source)</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Auth testing, credential validation, API health check</w:t>
            </w:r>
          </w:p>
        </w:tc>
      </w:tr>
    </w:tbl>
    <w:p>
      <w:pPr>
        <w:pStyle w:val="Heading3"/>
        <w:spacing w:before="250"/>
      </w:pPr>
      <w:r>
        <w:t xml:space="preserve">Data Access</w:t>
      </w:r>
    </w:p>
    <w:p>
      <w:r>
        <w:rPr>
          <w:b/>
          <w:bCs/>
        </w:rPr>
        <w:t xml:space="preserve">Resource: </w:t>
      </w:r>
      <w:r>
        <w:t xml:space="preserve">Activity Store (PostgreSQL + TimescaleDB)</w:t>
      </w:r>
    </w:p>
    <w:p>
      <w:r>
        <w:rPr>
          <w:b/>
          <w:bCs/>
        </w:rPr>
        <w:t xml:space="preserve">Encapsulates: </w:t>
      </w:r>
      <w:r>
        <w:t xml:space="preserve">Storage technology volatility for time-series data</w:t>
      </w:r>
    </w:p>
    <w:p>
      <w:pPr>
        <w:spacing w:before="100"/>
      </w:pPr>
      <w:r>
        <w:rPr>
          <w:b/>
          <w:bCs/>
        </w:rPr>
        <w:t xml:space="preserve">Atomic Business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Verb</w:t>
            </w:r>
          </w:p>
        </w:tc>
        <w:tc>
          <w:tcPr>
            <w:tcW w:type="dxa" w:w="58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Abstracts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RecordActivity(activity)</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Deduplication, entity linking, indexing, aggregate updates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QueryByModel(schema, filters, range)</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Schema-aware joins, time bucketing, aggregation</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AggregateForPeriod(schema, period)</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Rollup calculations, caching, materialized view refresh</w:t>
            </w:r>
          </w:p>
        </w:tc>
      </w:tr>
    </w:tbl>
    <w:p>
      <w:pPr>
        <w:pStyle w:val="Heading3"/>
        <w:spacing w:before="250"/>
      </w:pPr>
      <w:r>
        <w:t xml:space="preserve">Config Access</w:t>
      </w:r>
    </w:p>
    <w:p>
      <w:r>
        <w:rPr>
          <w:b/>
          <w:bCs/>
        </w:rPr>
        <w:t xml:space="preserve">Resource: </w:t>
      </w:r>
      <w:r>
        <w:t xml:space="preserve">Config Store (PostgreSQL)</w:t>
      </w:r>
    </w:p>
    <w:p>
      <w:r>
        <w:rPr>
          <w:b/>
          <w:bCs/>
        </w:rPr>
        <w:t xml:space="preserve">Encapsulates: </w:t>
      </w:r>
      <w:r>
        <w:t xml:space="preserve">Storage technology volatility for configuration</w:t>
      </w:r>
    </w:p>
    <w:p>
      <w:pPr>
        <w:spacing w:before="100"/>
      </w:pPr>
      <w:r>
        <w:rPr>
          <w:b/>
          <w:bCs/>
        </w:rPr>
        <w:t xml:space="preserve">Atomic Business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Verb</w:t>
            </w:r>
          </w:p>
        </w:tc>
        <w:tc>
          <w:tcPr>
            <w:tcW w:type="dxa" w:w="58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Abstracts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PublishSchema(schema)</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Validation, versioning, dependency updates, migration generation</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ActivateView(view)</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Schema validation, permission setup, share link generation</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RetrieveView(linkToken)</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Token validation, permission check, full view config assembly (schema + filters + permissions)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GrantAccess(view, principal, level)</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Permission creation, notification, audit logging</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RevokeAccess(view, principal)</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Permission removal, cascade handling, audit logging</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CloneView(sourceView)</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Deep copy, lineage tracking, permission inheritance</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ArchiveSchema(schema)</w:t>
            </w:r>
          </w:p>
        </w:tc>
        <w:tc>
          <w:tcPr>
            <w:tcW w:type="dxa" w:w="5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Soft delete, dependent view handling, tombstone creation</w:t>
            </w:r>
          </w:p>
        </w:tc>
      </w:tr>
    </w:tbl>
    <w:p>
      <w:r>
        <w:br w:type="page"/>
      </w:r>
    </w:p>
    <w:p>
      <w:pPr>
        <w:pStyle w:val="Heading2"/>
      </w:pPr>
      <w:r>
        <w:t xml:space="preserve">3.5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32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2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External Platforms</w:t>
            </w:r>
          </w:p>
        </w:tc>
        <w:tc>
          <w:tcPr>
            <w:tcW w:type="dxa" w:w="328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Various APIs (REST, GraphQL, webhooks)</w:t>
            </w:r>
          </w:p>
        </w:tc>
        <w:tc>
          <w:tcPr>
            <w:tcW w:type="dxa" w:w="328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Source of activity/interaction data</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Activity Store</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PostgreSQL + TimescaleDB</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Time-series storage for activities</w:t>
            </w:r>
          </w:p>
        </w:tc>
      </w:tr>
      <w:tr>
        <w:tc>
          <w:tcPr>
            <w:tcW w:type="dxa" w:w="28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Config Store</w:t>
            </w:r>
          </w:p>
        </w:tc>
        <w:tc>
          <w:tcPr>
            <w:tcW w:type="dxa" w:w="328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28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Schemas, views, rules, adapters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(workflow orchestration)</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Async job processing, retries</w:t>
            </w:r>
          </w:p>
        </w:tc>
      </w:tr>
    </w:tbl>
    <w:p>
      <w:pPr>
        <w:pStyle w:val="Heading2"/>
        <w:spacing w:before="300"/>
      </w:pPr>
      <w:r>
        <w:t xml:space="preserve">3.6 Utilities</w:t>
      </w:r>
    </w:p>
    <w:p>
      <w:pPr>
        <w:spacing w:after="100"/>
      </w:pPr>
      <w:r>
        <w:t xml:space="preserve">Utilities pass the "cappuccino machine test" — they could plausibly be used in any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Utility</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Triggers periodic data harvesting</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schedules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Identity verification, session management</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Supabase Auth / NextAuth</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LLM Gateway</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queries, narrative generation</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Anthropic API (Claude)</w:t>
            </w:r>
          </w:p>
        </w:tc>
      </w:tr>
    </w:tbl>
    <w:p>
      <w:r>
        <w:br w:type="page"/>
      </w:r>
    </w:p>
    <w:p>
      <w:pPr>
        <w:pStyle w:val="Heading1"/>
      </w:pPr>
      <w:r>
        <w:t xml:space="preserve">4. Developer Experience</w:t>
      </w:r>
    </w:p>
    <w:p>
      <w:pPr>
        <w:pStyle w:val="Heading2"/>
      </w:pPr>
      <w:r>
        <w:t xml:space="preserve">4.1 Local Development</w:t>
      </w:r>
    </w:p>
    <w:p>
      <w:pPr>
        <w:spacing w:after="100"/>
      </w:pPr>
      <w:r>
        <w:t xml:space="preserve">Everything runs locally with a single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Local Stack</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Command</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Supabase local (Docker)</w:t>
            </w:r>
          </w:p>
        </w:tc>
        <w:tc>
          <w:tcPr>
            <w:tcW w:type="dxa" w:w="351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supabase start</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dev server</w:t>
            </w:r>
          </w:p>
        </w:tc>
        <w:tc>
          <w:tcPr>
            <w:tcW w:type="dxa" w:w="351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temporal server start-dev</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Next.js dev server</w:t>
            </w:r>
          </w:p>
        </w:tc>
        <w:tc>
          <w:tcPr>
            <w:tcW w:type="dxa" w:w="351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npm run dev</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Workers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workers (local)</w:t>
            </w:r>
          </w:p>
        </w:tc>
        <w:tc>
          <w:tcPr>
            <w:tcW w:type="dxa" w:w="351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npm run workers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All-in-one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351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urier New" w:cs="Courier New" w:eastAsia="Courier New" w:hAnsi="Courier New"/>
                <w:sz w:val="18"/>
                <w:szCs w:val="18"/>
              </w:rPr>
              <w:t xml:space="preserve">docker-compose up</w:t>
            </w:r>
          </w:p>
        </w:tc>
      </w:tr>
    </w:tbl>
    <w:p>
      <w:pPr>
        <w:pStyle w:val="Heading2"/>
        <w:spacing w:before="300"/>
      </w:pPr>
      <w:r>
        <w:t xml:space="preserve">4.2 PR Staging Environments</w:t>
      </w:r>
    </w:p>
    <w:p>
      <w:pPr>
        <w:spacing w:after="100"/>
      </w:pPr>
      <w:r>
        <w:t xml:space="preserve">Every PR gets an isolated staging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PR Environment</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Lifecycle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Vercel preview deployment</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Auto-created on PR, deleted on merge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Backend/Workers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Railway environment</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Ephemeral environment per PR</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Supabase branch</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Schema migrated from PR branch</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Cloud namespace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Isolated namespace per PR</w:t>
            </w:r>
          </w:p>
        </w:tc>
      </w:tr>
    </w:tbl>
    <w:p>
      <w:pPr>
        <w:pStyle w:val="Heading2"/>
        <w:spacing w:before="300"/>
      </w:pPr>
      <w:r>
        <w:t xml:space="preserve">4.3 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70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 Schema</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Supabase migrations in /supabase/migrations, applied via supabase db push</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Railway Config</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railway.toml in repo root, defines services and env vars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Vercel Config</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vercel.json in repo root, defines build and routing</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Temporal</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Workflow definitions in /workflows, schedules in /schedules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main branch = production. Merge to main = deploy.</w:t>
            </w:r>
          </w:p>
        </w:tc>
      </w:tr>
    </w:tbl>
    <w:p>
      <w:r>
        <w:br w:type="page"/>
      </w:r>
    </w:p>
    <w:p>
      <w:pPr>
        <w:pStyle w:val="Heading1"/>
      </w:pPr>
      <w:r>
        <w:t xml:space="preserve">5. Testing Strategy</w:t>
      </w:r>
    </w:p>
    <w:p>
      <w:pPr>
        <w:pStyle w:val="Heading2"/>
      </w:pPr>
      <w:r>
        <w:t xml:space="preserve">5.1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49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249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Tools</w:t>
            </w:r>
          </w:p>
        </w:tc>
        <w:tc>
          <w:tcPr>
            <w:tcW w:type="dxa" w:w="249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Run Frequency</w:t>
            </w:r>
          </w:p>
        </w:tc>
      </w:tr>
      <w:tr>
        <w:tc>
          <w:tcPr>
            <w:tcW w:type="dxa" w:w="1872"/>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b/>
                <w:bCs/>
                <w:sz w:val="20"/>
                <w:szCs w:val="20"/>
              </w:rPr>
              <w:t xml:space="preserve">Unit</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Every function</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Vitest</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Every commit (pre-push)</w:t>
            </w:r>
          </w:p>
        </w:tc>
      </w:tr>
      <w:tr>
        <w:tc>
          <w:tcPr>
            <w:tcW w:type="dxa" w:w="187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Service boundaries</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Vitest + testcontainers</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872"/>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b/>
                <w:bCs/>
                <w:sz w:val="20"/>
                <w:szCs w:val="20"/>
              </w:rPr>
              <w:t xml:space="preserve">Subsystem</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Component interactions</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Temporal test framework</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87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End-to-end workflows</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Playwright + Temporal replay</w:t>
            </w:r>
          </w:p>
        </w:tc>
        <w:tc>
          <w:tcPr>
            <w:tcW w:type="dxa" w:w="249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Nightly + pre-release</w:t>
            </w:r>
          </w:p>
        </w:tc>
      </w:tr>
      <w:tr>
        <w:tc>
          <w:tcPr>
            <w:tcW w:type="dxa" w:w="1872"/>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b/>
                <w:bCs/>
                <w:sz w:val="20"/>
                <w:szCs w:val="20"/>
              </w:rPr>
              <w:t xml:space="preserve">Load</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Performance under stress</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k6</w:t>
            </w:r>
          </w:p>
        </w:tc>
        <w:tc>
          <w:tcPr>
            <w:tcW w:type="dxa" w:w="2496"/>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sz w:val="20"/>
                <w:szCs w:val="20"/>
              </w:rPr>
              <w:t xml:space="preserve">Weekly + pre-release</w:t>
            </w:r>
          </w:p>
        </w:tc>
      </w:tr>
    </w:tbl>
    <w:p>
      <w:pPr>
        <w:pStyle w:val="Heading2"/>
        <w:spacing w:before="300"/>
      </w:pPr>
      <w:r>
        <w:t xml:space="preserve">5.2 Test Coverage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70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Test Requirements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Workflow tests for each orchestration path; replay tests for failure recovery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Engines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Unit tests for every transformation; property-based tests for edge cases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Access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 with real DB; contract tests for atomic verbs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 Access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Mock adapter tests; live API tests (rate-limited, nightly)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Clients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Component tests (React Testing Library); E2E tests (Playwright)</w:t>
            </w:r>
          </w:p>
        </w:tc>
      </w:tr>
    </w:tbl>
    <w:p>
      <w:pPr>
        <w:pStyle w:val="Heading2"/>
        <w:spacing w:before="300"/>
      </w:pPr>
      <w:r>
        <w:t xml:space="preserve">5.3 Load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27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7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Success Criteria</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Bulk Ingest</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10K activities in 5 minutes</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p99 &lt; 500ms, no data loss</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Concurrent Queries</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100 simultaneous dashboard loads</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p99 &lt; 2s, no errors</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Schema Migration</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Schema change with 1M records</w:t>
            </w:r>
          </w:p>
        </w:tc>
        <w:tc>
          <w:tcPr>
            <w:tcW w:type="dxa" w:w="327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Zero downtime, &lt; 5min migration</w:t>
            </w:r>
          </w:p>
        </w:tc>
      </w:tr>
    </w:tbl>
    <w:p>
      <w:r>
        <w:br w:type="page"/>
      </w:r>
    </w:p>
    <w:p>
      <w:pPr>
        <w:pStyle w:val="Heading1"/>
      </w:pPr>
      <w:r>
        <w:t xml:space="preserve">6. Observability &amp; Operations</w:t>
      </w:r>
    </w:p>
    <w:p>
      <w:pPr>
        <w:pStyle w:val="Heading2"/>
      </w:pPr>
      <w:r>
        <w:t xml:space="preserve">6.1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 Engine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Temporal Cloud</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Durable execution, visibility, replay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Compute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Backend services, workers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Next.js hosting, edge functions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PostgreSQL, Auth, Realtime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Metrics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Railway Metrics + Temporal UI</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System and workflow metrics</w:t>
            </w:r>
          </w:p>
        </w:tc>
      </w:tr>
    </w:tbl>
    <w:p>
      <w:pPr>
        <w:pStyle w:val="Heading2"/>
        <w:spacing w:before="300"/>
      </w:pPr>
      <w:r>
        <w:t xml:space="preserve">6.2 Observability Dashboards</w:t>
      </w:r>
    </w:p>
    <w:p>
      <w:pPr>
        <w:spacing w:after="100"/>
      </w:pPr>
      <w:r>
        <w:t xml:space="preserve">Each metric below is defined with exact units and concrete thresholds:</w:t>
      </w:r>
    </w:p>
    <w:p>
      <w:pPr>
        <w:pStyle w:val="Heading3"/>
      </w:pPr>
      <w:r>
        <w:t xml:space="preserve">Ingest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Good Range</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Alert If</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ingest.activities.total</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count / 5min window</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50-500 per 5min</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10 for 15min</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ingest.activities.per_source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count / 5min / source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1 per configured source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0 for any source for 30min</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ingest.errors.rate</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 of ingest attempts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5% over 10min window</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ingest.latency.p95</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&lt; 2000ms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5000ms for 5min</w:t>
            </w:r>
          </w:p>
        </w:tc>
      </w:tr>
    </w:tbl>
    <w:p>
      <w:pPr>
        <w:pStyle w:val="Heading3"/>
        <w:spacing w:before="200"/>
      </w:pPr>
      <w:r>
        <w:t xml:space="preserve">Query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Good Range</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Alert If</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query.latency.p50</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100ms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500ms for 5min</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query.latency.p95</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&lt; 500ms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2000ms for 5min</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query.latency.p99</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1500ms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5000ms for 5min</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query.errors.count</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count / 5min window</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0</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5 in 5min window</w:t>
            </w:r>
          </w:p>
        </w:tc>
      </w:tr>
    </w:tbl>
    <w:p>
      <w:pPr>
        <w:pStyle w:val="Heading3"/>
        <w:spacing w:before="200"/>
      </w:pPr>
      <w:r>
        <w:t xml:space="preserve">Workflow Dashboard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Good Range</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Alert If</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workflow.running.count</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count (point-in-time)</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50 (backlog building)</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workflow.failed.count_24h</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count / 24h rolling</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0</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0 (any failure)</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workflow.stuck.count</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count running &gt; 1hr</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0 for 15min</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workflow.schedule_lag.seconds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seconds behind schedule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&lt; 60s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300s (5min behind)</w:t>
            </w:r>
          </w:p>
        </w:tc>
      </w:tr>
    </w:tbl>
    <w:p>
      <w:pPr>
        <w:pStyle w:val="Heading3"/>
        <w:spacing w:before="200"/>
      </w:pPr>
      <w:r>
        <w:t xml:space="preserve">Source Connection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Good Range</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Alert If</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source.last_success.age</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seconds since last OK</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3600s (1hr)</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7200s (2hr)</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source.consecutive_failures</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count per source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0</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3 consecutive</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source.rate_limit.remaining</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 of API quota left</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20%</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10%</w:t>
            </w:r>
          </w:p>
        </w:tc>
      </w:tr>
    </w:tbl>
    <w:p>
      <w:pPr>
        <w:pStyle w:val="Heading3"/>
        <w:spacing w:before="200"/>
      </w:pPr>
      <w:r>
        <w:t xml:space="preserve">Database Dashboard (Supabase/PostgreSQL)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Good Range</w:t>
            </w:r>
          </w:p>
        </w:tc>
        <w:tc>
          <w:tcPr>
            <w:tcW w:type="dxa" w:w="2184"/>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Alert If</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db.connections.active</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count (of 100 max)</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50</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db.connections.waiting</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count in pool queue</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0</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5 for 1min</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db.query.avg_time</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50ms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200ms for 5min</w:t>
            </w:r>
          </w:p>
        </w:tc>
      </w:tr>
      <w:tr>
        <w:tc>
          <w:tcPr>
            <w:tcW w:type="dxa" w:w="2808"/>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db.disk.used_pct</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 of allocated disk</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&lt; 70%</w:t>
            </w:r>
          </w:p>
        </w:tc>
        <w:tc>
          <w:tcPr>
            <w:tcW w:type="dxa" w:w="2184"/>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&gt; 85%</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db.replication.lag</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&lt; 100ms</w:t>
            </w:r>
          </w:p>
        </w:tc>
        <w:tc>
          <w:tcPr>
            <w:tcW w:type="dxa" w:w="2184"/>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&gt; 1000ms</w:t>
            </w:r>
          </w:p>
        </w:tc>
      </w:tr>
    </w:tbl>
    <w:p>
      <w:pPr>
        <w:pStyle w:val="Heading2"/>
        <w:spacing w:before="300"/>
      </w:pPr>
      <w:r>
        <w:t xml:space="preserve">6.3 Alert Documentation Template</w:t>
      </w:r>
    </w:p>
    <w:p>
      <w:pPr>
        <w:spacing w:after="100"/>
      </w:pPr>
      <w:r>
        <w:t xml:space="preserve">Each alert includes documentation with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70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What it means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Plain-English explanation of what this metric measures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Good state</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What the graph looks like when healthy (with example screenshot)</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Bad state</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What the graph looks like when unhealthy (with example screenshot)</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Likely causes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Top 3-5 reasons this alert fires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Runbook link</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Link to detailed troubleshooting steps</w:t>
            </w:r>
          </w:p>
        </w:tc>
      </w:tr>
    </w:tbl>
    <w:p>
      <w:r>
        <w:br w:type="page"/>
      </w:r>
    </w:p>
    <w:p>
      <w:pPr>
        <w:pStyle w:val="Heading2"/>
      </w:pPr>
      <w:r>
        <w:t xml:space="preserve">6.4 Runbooks</w:t>
      </w:r>
    </w:p>
    <w:p>
      <w:pPr>
        <w:spacing w:after="100"/>
      </w:pPr>
      <w:r>
        <w:t xml:space="preserve">Each runbook follows a standard format for on-call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Runbook</w:t>
            </w:r>
          </w:p>
        </w:tc>
        <w:tc>
          <w:tcPr>
            <w:tcW w:type="dxa" w:w="6552"/>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Covers</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 Connection Failure</w:t>
            </w:r>
          </w:p>
        </w:tc>
        <w:tc>
          <w:tcPr>
            <w:tcW w:type="dxa" w:w="655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Diagnosis steps, credential refresh, rate limit handling, fallback to cached data</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Workflow Stuck</w:t>
            </w:r>
          </w:p>
        </w:tc>
        <w:tc>
          <w:tcPr>
            <w:tcW w:type="dxa" w:w="655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How to identify stuck workflows, safe retry procedures, manual intervention steps</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 Overload</w:t>
            </w:r>
          </w:p>
        </w:tc>
        <w:tc>
          <w:tcPr>
            <w:tcW w:type="dxa" w:w="655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Connection pool exhaustion, slow query identification, emergency scaling</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Ingest Backlog</w:t>
            </w:r>
          </w:p>
        </w:tc>
        <w:tc>
          <w:tcPr>
            <w:tcW w:type="dxa" w:w="655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Queue depth analysis, worker scaling, backpressure procedures</w:t>
            </w:r>
          </w:p>
        </w:tc>
      </w:tr>
      <w:tr>
        <w:tc>
          <w:tcPr>
            <w:tcW w:type="dxa" w:w="2808"/>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Inconsistency</w:t>
            </w:r>
          </w:p>
        </w:tc>
        <w:tc>
          <w:tcPr>
            <w:tcW w:type="dxa" w:w="6552"/>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Identifying affected records, safe correction procedures, audit trail</w:t>
            </w:r>
          </w:p>
        </w:tc>
      </w:tr>
    </w:tbl>
    <w:p>
      <w:pPr>
        <w:pStyle w:val="Heading2"/>
        <w:spacing w:before="300"/>
      </w:pPr>
      <w:r>
        <w:t xml:space="preserve">6.5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Failure Mode</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Degraded Behavior</w:t>
            </w:r>
          </w:p>
        </w:tc>
        <w:tc>
          <w:tcPr>
            <w:tcW w:type="dxa" w:w="351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User Experience</w:t>
            </w:r>
          </w:p>
        </w:tc>
      </w:tr>
      <w:tr>
        <w:tc>
          <w:tcPr>
            <w:tcW w:type="dxa" w:w="234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sz w:val="20"/>
                <w:szCs w:val="20"/>
              </w:rPr>
              <w:t xml:space="preserve">Source API down</w:t>
            </w:r>
          </w:p>
        </w:tc>
        <w:tc>
          <w:tcPr>
            <w:tcW w:type="dxa" w:w="351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sz w:val="20"/>
                <w:szCs w:val="20"/>
              </w:rPr>
              <w:t xml:space="preserve">Serve cached data, show staleness indicator</w:t>
            </w:r>
          </w:p>
        </w:tc>
        <w:tc>
          <w:tcPr>
            <w:tcW w:type="dxa" w:w="351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sz w:val="20"/>
                <w:szCs w:val="20"/>
              </w:rPr>
              <w:t xml:space="preserve">"Data as of 2 hours ago" badge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LLM Gateway down</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Disable NL queries, show standard UI</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"AI features temporarily unavailable"</w:t>
            </w:r>
          </w:p>
        </w:tc>
      </w:tr>
      <w:tr>
        <w:tc>
          <w:tcPr>
            <w:tcW w:type="dxa" w:w="234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sz w:val="20"/>
                <w:szCs w:val="20"/>
              </w:rPr>
              <w:t xml:space="preserve">Temporal down</w:t>
            </w:r>
          </w:p>
        </w:tc>
        <w:tc>
          <w:tcPr>
            <w:tcW w:type="dxa" w:w="351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sz w:val="20"/>
                <w:szCs w:val="20"/>
              </w:rPr>
              <w:t xml:space="preserve">Queue writes locally, sync on recovery</w:t>
            </w:r>
          </w:p>
        </w:tc>
        <w:tc>
          <w:tcPr>
            <w:tcW w:type="dxa" w:w="351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sz w:val="20"/>
                <w:szCs w:val="20"/>
              </w:rPr>
              <w:t xml:space="preserve">"Updates processing slowly"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Database read-only</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Serve reads, queue writes</w:t>
            </w:r>
          </w:p>
        </w:tc>
        <w:tc>
          <w:tcPr>
            <w:tcW w:type="dxa" w:w="351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"Changes will be saved shortly"</w:t>
            </w:r>
          </w:p>
        </w:tc>
      </w:tr>
    </w:tbl>
    <w:p>
      <w:r>
        <w:br w:type="page"/>
      </w:r>
    </w:p>
    <w:p>
      <w:pPr>
        <w:pStyle w:val="Heading1"/>
      </w:pPr>
      <w:r>
        <w:t xml:space="preserve">7. Use Case Validation</w:t>
      </w:r>
    </w:p>
    <w:p>
      <w:pPr>
        <w:spacing w:after="150"/>
      </w:pPr>
      <w:r>
        <w:t xml:space="preserve">Per Righting Software: validate architecture with sequence diagrams for 2-6 core use cases.</w:t>
      </w:r>
    </w:p>
    <w:p>
      <w:pPr>
        <w:pStyle w:val="Heading2"/>
      </w:pPr>
      <w:r>
        <w:t xml:space="preserve">7.1 Use Case: Scheduled Data Harvest</w:t>
      </w:r>
    </w:p>
    <w:p>
      <w:r>
        <w:rPr>
          <w:b/>
          <w:bCs/>
        </w:rPr>
        <w:t xml:space="preserve">Trigger: </w:t>
      </w:r>
      <w:r>
        <w:t xml:space="preserve">Scheduler fires hourly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Triggers Data Manager</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Source Access.HarvestActivities(twitter, lastHour)</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Authenticates, paginates, returns raw activities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Transforming Engine.Transform(rawData)</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Transforming Engine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Normalizes to internal format, returns transformed data</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Access.RecordActivity(activity) for each</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Deduplicates, indexes, updates aggregates</w:t>
            </w:r>
          </w:p>
        </w:tc>
      </w:tr>
    </w:tbl>
    <w:p>
      <w:pPr>
        <w:pStyle w:val="Heading2"/>
        <w:spacing w:before="300"/>
      </w:pPr>
      <w:r>
        <w:t xml:space="preserve">7.2 Use Case: User Views Dashboard</w:t>
      </w:r>
    </w:p>
    <w:p>
      <w:r>
        <w:rPr>
          <w:b/>
          <w:bCs/>
        </w:rPr>
        <w:t xml:space="preserve">Trigger: </w:t>
      </w:r>
      <w:r>
        <w:t xml:space="preserve">User opens shared link</w:t>
      </w:r>
    </w:p>
    <w:p>
      <w:pPr>
        <w:spacing w:after="100"/>
      </w:pPr>
      <w:r>
        <w:rPr>
          <w:i/>
          <w:iCs/>
        </w:rPr>
        <w:t xml:space="preserve">Key insight: </w:t>
      </w:r>
      <w:r>
        <w:t xml:space="preserve">The view is pre-made — Config Access returns a complete view definition. Data Manager enriches it with data, then the Client handles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Viewer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Manager.RetrieveView(linkToken)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Access.RetrieveView(linkToken) → returns pre-made view (schema, filters, permissions)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Access.QueryByModel(view.schema, view.filters, view.range)</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enriched view {config + data} to Viewer</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Viewer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Renders visualization (handles viz volatility locally)</w:t>
            </w:r>
          </w:p>
        </w:tc>
      </w:tr>
    </w:tbl>
    <w:p>
      <w:pPr>
        <w:pStyle w:val="Heading2"/>
        <w:spacing w:before="300"/>
      </w:pPr>
      <w:r>
        <w:t xml:space="preserve">7.3 Use Case: User Publishes New Schema</w:t>
      </w:r>
    </w:p>
    <w:p>
      <w:r>
        <w:rPr>
          <w:b/>
          <w:bCs/>
        </w:rPr>
        <w:t xml:space="preserve">Trigger: </w:t>
      </w:r>
      <w:r>
        <w:t xml:space="preserve">User clicks "Publish" in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Manager.PublishSchema(schemaDef)</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Schema Engine.Validate(schemaDef)</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Schema Engine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Validates structure, returns validation result</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Access.PublishSchema(schemaDef)</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Versions, updates dependencies, generates migrations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{schemaId, version} to Client</w:t>
            </w:r>
          </w:p>
        </w:tc>
      </w:tr>
    </w:tbl>
    <w:p>
      <w:pPr>
        <w:pStyle w:val="Heading2"/>
        <w:spacing w:before="300"/>
      </w:pPr>
      <w:r>
        <w:t xml:space="preserve">7.4 Use Case: User Activates a View</w:t>
      </w:r>
    </w:p>
    <w:p>
      <w:r>
        <w:rPr>
          <w:b/>
          <w:bCs/>
        </w:rPr>
        <w:t xml:space="preserve">Trigger: </w:t>
      </w:r>
      <w:r>
        <w:t xml:space="preserve">User configures view settings and clicks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Manager.ActivateView(viewDef)</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Access.ActivateView(viewDef)</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Validates schema ref, sets up permissions, generates share link token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{viewId, shareLink} to Client</w:t>
            </w:r>
          </w:p>
        </w:tc>
      </w:tr>
    </w:tbl>
    <w:p>
      <w:pPr>
        <w:pStyle w:val="Heading2"/>
        <w:spacing w:before="300"/>
      </w:pPr>
      <w:r>
        <w:t xml:space="preserve">7.5 Use Case: User Shares View with Collaborator</w:t>
      </w:r>
    </w:p>
    <w:p>
      <w:r>
        <w:rPr>
          <w:b/>
          <w:bCs/>
        </w:rPr>
        <w:t xml:space="preserve">Trigger: </w:t>
      </w:r>
      <w:r>
        <w:t xml:space="preserve">User enters email and access level in share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Manager.ShareView(viewId, email, accessLevel)</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Access.GrantAccess(viewId, principal, level)</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Creates permission record, triggers notification, logs audit entry</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{success, shareLink} to Client</w:t>
            </w:r>
          </w:p>
        </w:tc>
      </w:tr>
    </w:tbl>
    <w:p>
      <w:pPr>
        <w:pStyle w:val="Heading2"/>
        <w:spacing w:before="300"/>
      </w:pPr>
      <w:r>
        <w:t xml:space="preserve">7.6 Use Case: User Connects New Data Source</w:t>
      </w:r>
    </w:p>
    <w:p>
      <w:r>
        <w:rPr>
          <w:b/>
          <w:bCs/>
        </w:rPr>
        <w:t xml:space="preserve">Trigger: </w:t>
      </w:r>
      <w:r>
        <w:t xml:space="preserve">User completes OAuth flow or enters API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Manager.ConnectSource(sourceType, credentials)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Source Access.VerifyConnection(sourceType, credentials)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Tests auth, validates API access, returns connection status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Access.ActivateView({type: 'source', sourceType, credentials})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Stores encrypted credentials, creates source config</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{sourceId, status: 'connected'} to Client</w:t>
            </w:r>
          </w:p>
        </w:tc>
      </w:tr>
    </w:tbl>
    <w:p>
      <w:pPr>
        <w:pStyle w:val="Heading2"/>
        <w:spacing w:before="300"/>
      </w:pPr>
      <w:r>
        <w:t xml:space="preserve">7.7 Use Case: User Clones Existing View</w:t>
      </w:r>
    </w:p>
    <w:p>
      <w:r>
        <w:rPr>
          <w:b/>
          <w:bCs/>
        </w:rPr>
        <w:t xml:space="preserve">Trigger: </w:t>
      </w:r>
      <w:r>
        <w:t xml:space="preserve">User clicks "Clone" on an existing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Manager.CloneView(sourceViewId)</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Access.CloneView(sourceViewId)</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Deep copies view config, tracks lineage, inherits base permissions</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{newViewId, status: 'draft'} to Client</w:t>
            </w:r>
          </w:p>
        </w:tc>
      </w:tr>
    </w:tbl>
    <w:p>
      <w:pPr>
        <w:pStyle w:val="Heading2"/>
        <w:spacing w:before="300"/>
      </w:pPr>
      <w:r>
        <w:t xml:space="preserve">7.8 Use Case: Admin Revokes Access</w:t>
      </w:r>
    </w:p>
    <w:p>
      <w:r>
        <w:rPr>
          <w:b/>
          <w:bCs/>
        </w:rPr>
        <w:t xml:space="preserve">Trigger: </w:t>
      </w:r>
      <w:r>
        <w:t xml:space="preserve">Admin removes a user from a shared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Data Manager.RevokeAccess(viewId, principal)</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Calls Config Access.RevokeAccess(viewId, principal)</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Removes permission, cascades to child views if needed, logs audit entry</w:t>
            </w:r>
          </w:p>
        </w:tc>
      </w:tr>
      <w:tr>
        <w:tc>
          <w:tcPr>
            <w:tcW w:type="dxa" w:w="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Returns {success} to Client</w:t>
            </w:r>
          </w:p>
        </w:tc>
      </w:tr>
    </w:tbl>
    <w:p>
      <w:r>
        <w:br w:type="page"/>
      </w:r>
    </w:p>
    <w:p>
      <w:pPr>
        <w:pStyle w:val="Heading2"/>
      </w:pPr>
      <w:r>
        <w:t xml:space="preserve">7.9 Use Case Validation Summary</w:t>
      </w:r>
    </w:p>
    <w:p>
      <w:pPr>
        <w:spacing w:after="100"/>
      </w:pPr>
      <w:r>
        <w:t xml:space="preserve">Per Righting Software: every component should participate in at least one use case, and every use case should be satisfiable by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70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Participates In Use Cases</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Canvas (Client)</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7.3, 7.4, 7.5, 7.6, 7.7, 7.8</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Viewer (Client)</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Data Manager</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7.1, 7.2, 7.3, 7.4, 7.5, 7.6, 7.7, 7.8 (all)</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Transforming Engine</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Schema Engine</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7.3</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Source Access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7.1, 7.6</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Data Access</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7.1, 7.2</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sz w:val="20"/>
                <w:szCs w:val="20"/>
              </w:rPr>
              <w:t xml:space="preserve">Config Access</w:t>
            </w:r>
          </w:p>
        </w:tc>
        <w:tc>
          <w:tcPr>
            <w:tcW w:type="dxa" w:w="70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20"/>
                <w:szCs w:val="20"/>
              </w:rPr>
              <w:t xml:space="preserve">7.2, 7.3, 7.4, 7.5, 7.6, 7.7, 7.8</w:t>
            </w:r>
          </w:p>
        </w:tc>
      </w:tr>
      <w:tr>
        <w:tc>
          <w:tcPr>
            <w:tcW w:type="dxa" w:w="234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Scheduler (Utility)</w:t>
            </w:r>
          </w:p>
        </w:tc>
        <w:tc>
          <w:tcPr>
            <w:tcW w:type="dxa" w:w="702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rPr>
              <w:t xml:space="preserve">7.1</w:t>
            </w:r>
          </w:p>
        </w:tc>
      </w:tr>
    </w:tbl>
    <w:p>
      <w:pPr>
        <w:spacing w:before="200"/>
      </w:pPr>
      <w:r>
        <w:rPr>
          <w:b/>
          <w:bCs/>
        </w:rPr>
        <w:t xml:space="preserve">Validation result: </w:t>
      </w:r>
      <w:r>
        <w:t xml:space="preserve">All components participate in at least one use case. Data Manager orchestrates all workflows (correct for a Manager). No component exists without a volatility justification.</w:t>
      </w:r>
    </w:p>
    <w:p>
      <w:pPr>
        <w:spacing w:before="400"/>
      </w:pPr>
    </w:p>
    <w:p>
      <w:pPr>
        <w:jc w:val="center"/>
      </w:pPr>
      <w:r>
        <w:rPr>
          <w:i/>
          <w:iCs/>
          <w:color w:val="71809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Unlock Alabama Platform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2026-02-10T16:22:19.079Z</dcterms:created>
  <dcterms:modified xsi:type="dcterms:W3CDTF">2026-02-10T16:22:19.079Z</dcterms:modified>
</cp:coreProperties>
</file>

<file path=docProps/custom.xml><?xml version="1.0" encoding="utf-8"?>
<Properties xmlns="http://schemas.openxmlformats.org/officeDocument/2006/custom-properties" xmlns:vt="http://schemas.openxmlformats.org/officeDocument/2006/docPropsVTypes"/>
</file>