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regmap0</w:t>
      </w:r>
    </w:p>
    <w:p>
      <w:pPr>
        <w:pStyle w:val="FirstParagraph"/>
      </w:pPr>
      <w:r>
        <w:t xml:space="preserve">U-chip Карта Регистров (страница №0)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693"/>
        <w:gridCol w:w="1040"/>
        <w:gridCol w:w="61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disdrvconfig0">
              <w:r>
                <w:rPr>
                  <w:rStyle w:val="Hyperlink"/>
                </w:rPr>
                <w:t xml:space="preserve">DisDrvConfig0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INJ[4:1],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disdrvconfig1">
              <w:r>
                <w:rPr>
                  <w:rStyle w:val="Hyperlink"/>
                </w:rPr>
                <w:t xml:space="preserve">DisDrvConfig1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disdrvconfig2">
              <w:r>
                <w:rPr>
                  <w:rStyle w:val="Hyperlink"/>
                </w:rPr>
                <w:t xml:space="preserve">DisDrvConfig2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DIS_DRVb - RLY[9], VLV[3:1],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denconfig0">
              <w:r>
                <w:rPr>
                  <w:rStyle w:val="Hyperlink"/>
                </w:rPr>
                <w:t xml:space="preserve">DenConfig0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EN_DRV -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denconfig1">
              <w:r>
                <w:rPr>
                  <w:rStyle w:val="Hyperlink"/>
                </w:rPr>
                <w:t xml:space="preserve">DenConfig1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denconfig2">
              <w:r>
                <w:rPr>
                  <w:rStyle w:val="Hyperlink"/>
                </w:rPr>
                <w:t xml:space="preserve">DenConfig2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RLY[8:5]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denconfig3">
              <w:r>
                <w:rPr>
                  <w:rStyle w:val="Hyperlink"/>
                </w:rPr>
                <w:t xml:space="preserve">DenConfig3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 к EN_DRV и EN_RLY12 - RLY[9],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denconfig4">
              <w:r>
                <w:rPr>
                  <w:rStyle w:val="Hyperlink"/>
                </w:rPr>
                <w:t xml:space="preserve">DenConfig4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чувствительности силовых драйверов к EN_DRV и EN_RLY12 -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oeconfig0">
              <w:r>
                <w:rPr>
                  <w:rStyle w:val="Hyperlink"/>
                </w:rPr>
                <w:t xml:space="preserve">OEConfig0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0x09</w:t>
            </w:r>
          </w:p>
        </w:tc>
        <w:tc>
          <w:p>
            <w:pPr>
              <w:pStyle w:val="Compact"/>
              <w:jc w:val="left"/>
            </w:pPr>
            <w:hyperlink w:anchor="oeconfig1">
              <w:r>
                <w:rPr>
                  <w:rStyle w:val="Hyperlink"/>
                </w:rPr>
                <w:t xml:space="preserve">OEConfig1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0x0a</w:t>
            </w:r>
          </w:p>
        </w:tc>
        <w:tc>
          <w:p>
            <w:pPr>
              <w:pStyle w:val="Compact"/>
              <w:jc w:val="left"/>
            </w:pPr>
            <w:hyperlink w:anchor="oeconfig2">
              <w:r>
                <w:rPr>
                  <w:rStyle w:val="Hyperlink"/>
                </w:rPr>
                <w:t xml:space="preserve">OEConfig2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управления силовыми драйверами - RLY[9], HTR[2:1],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0x0b</w:t>
            </w:r>
          </w:p>
        </w:tc>
        <w:tc>
          <w:p>
            <w:pPr>
              <w:pStyle w:val="Compact"/>
              <w:jc w:val="left"/>
            </w:pPr>
            <w:hyperlink w:anchor="oeconfig3">
              <w:r>
                <w:rPr>
                  <w:rStyle w:val="Hyperlink"/>
                </w:rPr>
                <w:t xml:space="preserve">OEConfig3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Активациядеактивация управления силовыми драйверами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0x0c</w:t>
            </w:r>
          </w:p>
        </w:tc>
        <w:tc>
          <w:p>
            <w:pPr>
              <w:pStyle w:val="Compact"/>
              <w:jc w:val="left"/>
            </w:pPr>
            <w:hyperlink w:anchor="ddconfig0">
              <w:r>
                <w:rPr>
                  <w:rStyle w:val="Hyperlink"/>
                </w:rPr>
                <w:t xml:space="preserve">DDConfig0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0x0d</w:t>
            </w:r>
          </w:p>
        </w:tc>
        <w:tc>
          <w:p>
            <w:pPr>
              <w:pStyle w:val="Compact"/>
              <w:jc w:val="left"/>
            </w:pPr>
            <w:hyperlink w:anchor="ddconfig1">
              <w:r>
                <w:rPr>
                  <w:rStyle w:val="Hyperlink"/>
                </w:rPr>
                <w:t xml:space="preserve">DDConfig1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0x0e</w:t>
            </w:r>
          </w:p>
        </w:tc>
        <w:tc>
          <w:p>
            <w:pPr>
              <w:pStyle w:val="Compact"/>
              <w:jc w:val="left"/>
            </w:pPr>
            <w:hyperlink w:anchor="ddconfig2">
              <w:r>
                <w:rPr>
                  <w:rStyle w:val="Hyperlink"/>
                </w:rPr>
                <w:t xml:space="preserve">DDConfig2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способа управления силовыми драйверами - RLY[9], HTR[2:1], VLV[3:1],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0x0f</w:t>
            </w:r>
          </w:p>
        </w:tc>
        <w:tc>
          <w:p>
            <w:pPr>
              <w:pStyle w:val="Compact"/>
              <w:jc w:val="left"/>
            </w:pPr>
            <w:hyperlink w:anchor="cont0">
              <w:r>
                <w:rPr>
                  <w:rStyle w:val="Hyperlink"/>
                </w:rPr>
                <w:t xml:space="preserve">Cont0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0x10</w:t>
            </w:r>
          </w:p>
        </w:tc>
        <w:tc>
          <w:p>
            <w:pPr>
              <w:pStyle w:val="Compact"/>
              <w:jc w:val="left"/>
            </w:pPr>
            <w:hyperlink w:anchor="cont1">
              <w:r>
                <w:rPr>
                  <w:rStyle w:val="Hyperlink"/>
                </w:rPr>
                <w:t xml:space="preserve">Cont1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0x11</w:t>
            </w:r>
          </w:p>
        </w:tc>
        <w:tc>
          <w:p>
            <w:pPr>
              <w:pStyle w:val="Compact"/>
              <w:jc w:val="left"/>
            </w:pPr>
            <w:hyperlink w:anchor="cont2">
              <w:r>
                <w:rPr>
                  <w:rStyle w:val="Hyperlink"/>
                </w:rPr>
                <w:t xml:space="preserve">Cont2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SPI-управление ctrl-сигналом силовых драйверов - RLY[9], HTR[2:1], VLV[3:1],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0x12</w:t>
            </w:r>
          </w:p>
        </w:tc>
        <w:tc>
          <w:p>
            <w:pPr>
              <w:pStyle w:val="Compact"/>
              <w:jc w:val="left"/>
            </w:pPr>
            <w:hyperlink w:anchor="briconfig0">
              <w:r>
                <w:rPr>
                  <w:rStyle w:val="Hyperlink"/>
                </w:rPr>
                <w:t xml:space="preserve">BRIConfig0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работы полумостов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0x13</w:t>
            </w:r>
          </w:p>
        </w:tc>
        <w:tc>
          <w:p>
            <w:pPr>
              <w:pStyle w:val="Compact"/>
              <w:jc w:val="left"/>
            </w:pPr>
            <w:hyperlink w:anchor="igndiagconfig">
              <w:r>
                <w:rPr>
                  <w:rStyle w:val="Hyperlink"/>
                </w:rPr>
                <w:t xml:space="preserve">IgnDiagConfig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OL-диагностики - IGN[4:1]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0x14</w:t>
            </w:r>
          </w:p>
        </w:tc>
        <w:tc>
          <w:p>
            <w:pPr>
              <w:pStyle w:val="Compact"/>
              <w:jc w:val="left"/>
            </w:pPr>
            <w:hyperlink w:anchor="outdiagconfig0">
              <w:r>
                <w:rPr>
                  <w:rStyle w:val="Hyperlink"/>
                </w:rPr>
                <w:t xml:space="preserve">OutDiagConfig0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0x15</w:t>
            </w:r>
          </w:p>
        </w:tc>
        <w:tc>
          <w:p>
            <w:pPr>
              <w:pStyle w:val="Compact"/>
              <w:jc w:val="left"/>
            </w:pPr>
            <w:hyperlink w:anchor="outdiagconfig1">
              <w:r>
                <w:rPr>
                  <w:rStyle w:val="Hyperlink"/>
                </w:rPr>
                <w:t xml:space="preserve">OutDiagConfig1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0x16</w:t>
            </w:r>
          </w:p>
        </w:tc>
        <w:tc>
          <w:p>
            <w:pPr>
              <w:pStyle w:val="Compact"/>
              <w:jc w:val="left"/>
            </w:pPr>
            <w:hyperlink w:anchor="outdiagconfig2">
              <w:r>
                <w:rPr>
                  <w:rStyle w:val="Hyperlink"/>
                </w:rPr>
                <w:t xml:space="preserve">OutDiagConfig2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RLY[8:5]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0x17</w:t>
            </w:r>
          </w:p>
        </w:tc>
        <w:tc>
          <w:p>
            <w:pPr>
              <w:pStyle w:val="Compact"/>
              <w:jc w:val="left"/>
            </w:pPr>
            <w:hyperlink w:anchor="outdiagconfig3">
              <w:r>
                <w:rPr>
                  <w:rStyle w:val="Hyperlink"/>
                </w:rPr>
                <w:t xml:space="preserve">OutDiagConfig3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RLY[9],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0x18</w:t>
            </w:r>
          </w:p>
        </w:tc>
        <w:tc>
          <w:p>
            <w:pPr>
              <w:pStyle w:val="Compact"/>
              <w:jc w:val="left"/>
            </w:pPr>
            <w:hyperlink w:anchor="outdiagconfig4">
              <w:r>
                <w:rPr>
                  <w:rStyle w:val="Hyperlink"/>
                </w:rPr>
                <w:t xml:space="preserve">OutDiagConfig4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конфигурации диагностик силовых драйверов -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0x19</w:t>
            </w:r>
          </w:p>
        </w:tc>
        <w:tc>
          <w:p>
            <w:pPr>
              <w:pStyle w:val="Compact"/>
              <w:jc w:val="left"/>
            </w:pPr>
            <w:hyperlink w:anchor="currlimconfig0">
              <w:r>
                <w:rPr>
                  <w:rStyle w:val="Hyperlink"/>
                </w:rPr>
                <w:t xml:space="preserve">CurrLimConfig0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0x1a</w:t>
            </w:r>
          </w:p>
        </w:tc>
        <w:tc>
          <w:p>
            <w:pPr>
              <w:pStyle w:val="Compact"/>
              <w:jc w:val="left"/>
            </w:pPr>
            <w:hyperlink w:anchor="currlimconfig1">
              <w:r>
                <w:rPr>
                  <w:rStyle w:val="Hyperlink"/>
                </w:rPr>
                <w:t xml:space="preserve">CurrLimConfig1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0x1b</w:t>
            </w:r>
          </w:p>
        </w:tc>
        <w:tc>
          <w:p>
            <w:pPr>
              <w:pStyle w:val="Compact"/>
              <w:jc w:val="left"/>
            </w:pPr>
            <w:hyperlink w:anchor="currlimconfig2">
              <w:r>
                <w:rPr>
                  <w:rStyle w:val="Hyperlink"/>
                </w:rPr>
                <w:t xml:space="preserve">CurrLimConfig2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ограничения по току силовых драйверов в случае OC - RLY[9], VLV[3:1], HTR[2:1],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0x1c</w:t>
            </w:r>
          </w:p>
        </w:tc>
        <w:tc>
          <w:p>
            <w:pPr>
              <w:pStyle w:val="Compact"/>
              <w:jc w:val="left"/>
            </w:pPr>
            <w:hyperlink w:anchor="dlyoffconfig">
              <w:r>
                <w:rPr>
                  <w:rStyle w:val="Hyperlink"/>
                </w:rPr>
                <w:t xml:space="preserve">DlyOffConfig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режима позднего отключения силовых драйверов в случае VDD5_UV, VDD5_OV, WD_FAIL, RSTb=0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0x1d</w:t>
            </w:r>
          </w:p>
        </w:tc>
        <w:tc>
          <w:p>
            <w:pPr>
              <w:pStyle w:val="Compact"/>
              <w:jc w:val="left"/>
            </w:pPr>
            <w:hyperlink w:anchor="dinconfig0">
              <w:r>
                <w:rPr>
                  <w:rStyle w:val="Hyperlink"/>
                </w:rPr>
                <w:t xml:space="preserve">DinConfig0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INJ[2:1]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0x1e</w:t>
            </w:r>
          </w:p>
        </w:tc>
        <w:tc>
          <w:p>
            <w:pPr>
              <w:pStyle w:val="Compact"/>
              <w:jc w:val="left"/>
            </w:pPr>
            <w:hyperlink w:anchor="dinconfig1">
              <w:r>
                <w:rPr>
                  <w:rStyle w:val="Hyperlink"/>
                </w:rPr>
                <w:t xml:space="preserve">DinConfig1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INJ[4:3]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0x1f</w:t>
            </w:r>
          </w:p>
        </w:tc>
        <w:tc>
          <w:p>
            <w:pPr>
              <w:pStyle w:val="Compact"/>
              <w:jc w:val="left"/>
            </w:pPr>
            <w:hyperlink w:anchor="dinconfig2">
              <w:r>
                <w:rPr>
                  <w:rStyle w:val="Hyperlink"/>
                </w:rPr>
                <w:t xml:space="preserve">DinConfig2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IGN[2:1]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0x20</w:t>
            </w:r>
          </w:p>
        </w:tc>
        <w:tc>
          <w:p>
            <w:pPr>
              <w:pStyle w:val="Compact"/>
              <w:jc w:val="left"/>
            </w:pPr>
            <w:hyperlink w:anchor="dinconfig3">
              <w:r>
                <w:rPr>
                  <w:rStyle w:val="Hyperlink"/>
                </w:rPr>
                <w:t xml:space="preserve">DinConfig3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IGN[4:3]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0x21</w:t>
            </w:r>
          </w:p>
        </w:tc>
        <w:tc>
          <w:p>
            <w:pPr>
              <w:pStyle w:val="Compact"/>
              <w:jc w:val="left"/>
            </w:pPr>
            <w:hyperlink w:anchor="dinconfig4">
              <w:r>
                <w:rPr>
                  <w:rStyle w:val="Hyperlink"/>
                </w:rPr>
                <w:t xml:space="preserve">DinConfig4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0x22</w:t>
            </w:r>
          </w:p>
        </w:tc>
        <w:tc>
          <w:p>
            <w:pPr>
              <w:pStyle w:val="Compact"/>
              <w:jc w:val="left"/>
            </w:pPr>
            <w:hyperlink w:anchor="dinconfig5">
              <w:r>
                <w:rPr>
                  <w:rStyle w:val="Hyperlink"/>
                </w:rPr>
                <w:t xml:space="preserve">DinConfig5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0x23</w:t>
            </w:r>
          </w:p>
        </w:tc>
        <w:tc>
          <w:p>
            <w:pPr>
              <w:pStyle w:val="Compact"/>
              <w:jc w:val="left"/>
            </w:pPr>
            <w:hyperlink w:anchor="dinconfig6">
              <w:r>
                <w:rPr>
                  <w:rStyle w:val="Hyperlink"/>
                </w:rPr>
                <w:t xml:space="preserve">DinConfig6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0x25</w:t>
            </w:r>
          </w:p>
        </w:tc>
        <w:tc>
          <w:p>
            <w:pPr>
              <w:pStyle w:val="Compact"/>
              <w:jc w:val="left"/>
            </w:pPr>
            <w:hyperlink w:anchor="dinconfig7">
              <w:r>
                <w:rPr>
                  <w:rStyle w:val="Hyperlink"/>
                </w:rPr>
                <w:t xml:space="preserve">DinConfig7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0x26</w:t>
            </w:r>
          </w:p>
        </w:tc>
        <w:tc>
          <w:p>
            <w:pPr>
              <w:pStyle w:val="Compact"/>
              <w:jc w:val="left"/>
            </w:pPr>
            <w:hyperlink w:anchor="dinconfig8">
              <w:r>
                <w:rPr>
                  <w:rStyle w:val="Hyperlink"/>
                </w:rPr>
                <w:t xml:space="preserve">DinConfig8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RLY[6:5]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0x27</w:t>
            </w:r>
          </w:p>
        </w:tc>
        <w:tc>
          <w:p>
            <w:pPr>
              <w:pStyle w:val="Compact"/>
              <w:jc w:val="left"/>
            </w:pPr>
            <w:hyperlink w:anchor="dinconfig9">
              <w:r>
                <w:rPr>
                  <w:rStyle w:val="Hyperlink"/>
                </w:rPr>
                <w:t xml:space="preserve">DinConfig9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RLY[8:7]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0x28</w:t>
            </w:r>
          </w:p>
        </w:tc>
        <w:tc>
          <w:p>
            <w:pPr>
              <w:pStyle w:val="Compact"/>
              <w:jc w:val="left"/>
            </w:pPr>
            <w:hyperlink w:anchor="dinconfig10">
              <w:r>
                <w:rPr>
                  <w:rStyle w:val="Hyperlink"/>
                </w:rPr>
                <w:t xml:space="preserve">DinConfig10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RLY[9],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0x29</w:t>
            </w:r>
          </w:p>
        </w:tc>
        <w:tc>
          <w:p>
            <w:pPr>
              <w:pStyle w:val="Compact"/>
              <w:jc w:val="left"/>
            </w:pPr>
            <w:hyperlink w:anchor="dinconfig11">
              <w:r>
                <w:rPr>
                  <w:rStyle w:val="Hyperlink"/>
                </w:rPr>
                <w:t xml:space="preserve">DinConfig11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Выбор Входа Непосредственно Управления для управления силовыми драйверами - VLV[3:2]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0x2a</w:t>
            </w:r>
          </w:p>
        </w:tc>
        <w:tc>
          <w:p>
            <w:pPr>
              <w:pStyle w:val="Compact"/>
              <w:jc w:val="left"/>
            </w:pPr>
            <w:hyperlink w:anchor="wdconfig0">
              <w:r>
                <w:rPr>
                  <w:rStyle w:val="Hyperlink"/>
                </w:rPr>
                <w:t xml:space="preserve">WDConfig0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Настройки Сторожевых Таймеров (WatchDog)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0x2b</w:t>
            </w:r>
          </w:p>
        </w:tc>
        <w:tc>
          <w:p>
            <w:pPr>
              <w:pStyle w:val="Compact"/>
              <w:jc w:val="left"/>
            </w:pPr>
            <w:hyperlink w:anchor="wdconfig1">
              <w:r>
                <w:rPr>
                  <w:rStyle w:val="Hyperlink"/>
                </w:rPr>
                <w:t xml:space="preserve">WDConfig1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Настройки SPI WatchDog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0x2b</w:t>
            </w:r>
          </w:p>
        </w:tc>
        <w:tc>
          <w:p>
            <w:pPr>
              <w:pStyle w:val="Compact"/>
              <w:jc w:val="left"/>
            </w:pPr>
            <w:hyperlink w:anchor="vrsconfig0">
              <w:r>
                <w:rPr>
                  <w:rStyle w:val="Hyperlink"/>
                </w:rPr>
                <w:t xml:space="preserve">VrsConfig0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0x2c</w:t>
            </w:r>
          </w:p>
        </w:tc>
        <w:tc>
          <w:p>
            <w:pPr>
              <w:pStyle w:val="Compact"/>
              <w:jc w:val="left"/>
            </w:pPr>
            <w:hyperlink w:anchor="vrsconfig1">
              <w:r>
                <w:rPr>
                  <w:rStyle w:val="Hyperlink"/>
                </w:rPr>
                <w:t xml:space="preserve">VrsConfig1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0x2d</w:t>
            </w:r>
          </w:p>
        </w:tc>
        <w:tc>
          <w:p>
            <w:pPr>
              <w:pStyle w:val="Compact"/>
              <w:jc w:val="left"/>
            </w:pPr>
            <w:hyperlink w:anchor="vrsconfig2">
              <w:r>
                <w:rPr>
                  <w:rStyle w:val="Hyperlink"/>
                </w:rPr>
                <w:t xml:space="preserve">VrsConfig2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0x2e</w:t>
            </w:r>
          </w:p>
        </w:tc>
        <w:tc>
          <w:p>
            <w:pPr>
              <w:pStyle w:val="Compact"/>
              <w:jc w:val="left"/>
            </w:pPr>
            <w:hyperlink w:anchor="mscconfig0">
              <w:r>
                <w:rPr>
                  <w:rStyle w:val="Hyperlink"/>
                </w:rPr>
                <w:t xml:space="preserve">MscConfig0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MSC Интерфейса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0x2f</w:t>
            </w:r>
          </w:p>
        </w:tc>
        <w:tc>
          <w:p>
            <w:pPr>
              <w:pStyle w:val="Compact"/>
              <w:jc w:val="left"/>
            </w:pPr>
            <w:hyperlink w:anchor="mscconfig1">
              <w:r>
                <w:rPr>
                  <w:rStyle w:val="Hyperlink"/>
                </w:rPr>
                <w:t xml:space="preserve">MscConfig1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MSC Интерфейса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0x30</w:t>
            </w:r>
          </w:p>
        </w:tc>
        <w:tc>
          <w:p>
            <w:pPr>
              <w:pStyle w:val="Compact"/>
              <w:jc w:val="left"/>
            </w:pPr>
            <w:hyperlink w:anchor="aoutconfig">
              <w:r>
                <w:rPr>
                  <w:rStyle w:val="Hyperlink"/>
                </w:rPr>
                <w:t xml:space="preserve">AoutConfig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AOUT буфера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0x31</w:t>
            </w:r>
          </w:p>
        </w:tc>
        <w:tc>
          <w:p>
            <w:pPr>
              <w:pStyle w:val="Compact"/>
              <w:jc w:val="left"/>
            </w:pPr>
            <w:hyperlink w:anchor="rstbconfig">
              <w:r>
                <w:rPr>
                  <w:rStyle w:val="Hyperlink"/>
                </w:rPr>
                <w:t xml:space="preserve">RstbConfig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сброса цифровой логики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0x32</w:t>
            </w:r>
          </w:p>
        </w:tc>
        <w:tc>
          <w:p>
            <w:pPr>
              <w:pStyle w:val="Compact"/>
              <w:jc w:val="left"/>
            </w:pPr>
            <w:hyperlink w:anchor="faultbconfig0">
              <w:r>
                <w:rPr>
                  <w:rStyle w:val="Hyperlink"/>
                </w:rPr>
                <w:t xml:space="preserve">FaultbConfig0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0x33</w:t>
            </w:r>
          </w:p>
        </w:tc>
        <w:tc>
          <w:p>
            <w:pPr>
              <w:pStyle w:val="Compact"/>
              <w:jc w:val="left"/>
            </w:pPr>
            <w:hyperlink w:anchor="faultbconfig1">
              <w:r>
                <w:rPr>
                  <w:rStyle w:val="Hyperlink"/>
                </w:rPr>
                <w:t xml:space="preserve">FaultbConfig1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0x34</w:t>
            </w:r>
          </w:p>
        </w:tc>
        <w:tc>
          <w:p>
            <w:pPr>
              <w:pStyle w:val="Compact"/>
              <w:jc w:val="left"/>
            </w:pPr>
            <w:hyperlink w:anchor="faultbconfig2">
              <w:r>
                <w:rPr>
                  <w:rStyle w:val="Hyperlink"/>
                </w:rPr>
                <w:t xml:space="preserve">FaultbConfig2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Конфигурация FAULTb вывода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0x35</w:t>
            </w:r>
          </w:p>
        </w:tc>
        <w:tc>
          <w:p>
            <w:pPr>
              <w:pStyle w:val="Compact"/>
              <w:jc w:val="left"/>
            </w:pPr>
            <w:hyperlink w:anchor="vrsdiag">
              <w:r>
                <w:rPr>
                  <w:rStyle w:val="Hyperlink"/>
                </w:rPr>
                <w:t xml:space="preserve">VrsDiag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VR Сенсора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0x36</w:t>
            </w:r>
          </w:p>
        </w:tc>
        <w:tc>
          <w:p>
            <w:pPr>
              <w:pStyle w:val="Compact"/>
              <w:jc w:val="left"/>
            </w:pPr>
            <w:hyperlink w:anchor="supdiag">
              <w:r>
                <w:rPr>
                  <w:rStyle w:val="Hyperlink"/>
                </w:rPr>
                <w:t xml:space="preserve">SupDiag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Мониторов питаний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0x37</w:t>
            </w:r>
          </w:p>
        </w:tc>
        <w:tc>
          <w:p>
            <w:pPr>
              <w:pStyle w:val="Compact"/>
              <w:jc w:val="left"/>
            </w:pPr>
            <w:hyperlink w:anchor="extdiag0">
              <w:r>
                <w:rPr>
                  <w:rStyle w:val="Hyperlink"/>
                </w:rPr>
                <w:t xml:space="preserve">ExtDiag0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внутренних ошибок цифровых функций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0x38</w:t>
            </w:r>
          </w:p>
        </w:tc>
        <w:tc>
          <w:p>
            <w:pPr>
              <w:pStyle w:val="Compact"/>
              <w:jc w:val="left"/>
            </w:pPr>
            <w:hyperlink w:anchor="extdiag1">
              <w:r>
                <w:rPr>
                  <w:rStyle w:val="Hyperlink"/>
                </w:rPr>
                <w:t xml:space="preserve">ExtDiag1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внутренних ошибок - потеря земли, OV/UV внутренних регуляторов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0x39</w:t>
            </w:r>
          </w:p>
        </w:tc>
        <w:tc>
          <w:p>
            <w:pPr>
              <w:pStyle w:val="Compact"/>
              <w:jc w:val="left"/>
            </w:pPr>
            <w:hyperlink w:anchor="injdiag0">
              <w:r>
                <w:rPr>
                  <w:rStyle w:val="Hyperlink"/>
                </w:rPr>
                <w:t xml:space="preserve">InjDiag0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INJ[2:1]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0x3a</w:t>
            </w:r>
          </w:p>
        </w:tc>
        <w:tc>
          <w:p>
            <w:pPr>
              <w:pStyle w:val="Compact"/>
              <w:jc w:val="left"/>
            </w:pPr>
            <w:hyperlink w:anchor="injdiag1">
              <w:r>
                <w:rPr>
                  <w:rStyle w:val="Hyperlink"/>
                </w:rPr>
                <w:t xml:space="preserve">InjDiag1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INJ[4:3]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0x3b</w:t>
            </w:r>
          </w:p>
        </w:tc>
        <w:tc>
          <w:p>
            <w:pPr>
              <w:pStyle w:val="Compact"/>
              <w:jc w:val="left"/>
            </w:pPr>
            <w:hyperlink w:anchor="igndiag0">
              <w:r>
                <w:rPr>
                  <w:rStyle w:val="Hyperlink"/>
                </w:rPr>
                <w:t xml:space="preserve">IgnDiag0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IGN[2:1]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0x3c</w:t>
            </w:r>
          </w:p>
        </w:tc>
        <w:tc>
          <w:p>
            <w:pPr>
              <w:pStyle w:val="Compact"/>
              <w:jc w:val="left"/>
            </w:pPr>
            <w:hyperlink w:anchor="igndiag1">
              <w:r>
                <w:rPr>
                  <w:rStyle w:val="Hyperlink"/>
                </w:rPr>
                <w:t xml:space="preserve">IgnDiag1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IGN[4:3]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0x3d</w:t>
            </w:r>
          </w:p>
        </w:tc>
        <w:tc>
          <w:p>
            <w:pPr>
              <w:pStyle w:val="Compact"/>
              <w:jc w:val="left"/>
            </w:pPr>
            <w:hyperlink w:anchor="htrdiag0">
              <w:r>
                <w:rPr>
                  <w:rStyle w:val="Hyperlink"/>
                </w:rPr>
                <w:t xml:space="preserve">HtrDiag0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0x3e</w:t>
            </w:r>
          </w:p>
        </w:tc>
        <w:tc>
          <w:p>
            <w:pPr>
              <w:pStyle w:val="Compact"/>
              <w:jc w:val="left"/>
            </w:pPr>
            <w:hyperlink w:anchor="rlydiag0">
              <w:r>
                <w:rPr>
                  <w:rStyle w:val="Hyperlink"/>
                </w:rPr>
                <w:t xml:space="preserve">RlyDiag0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0x3f</w:t>
            </w:r>
          </w:p>
        </w:tc>
        <w:tc>
          <w:p>
            <w:pPr>
              <w:pStyle w:val="Compact"/>
              <w:jc w:val="left"/>
            </w:pPr>
            <w:hyperlink w:anchor="rlydiag1">
              <w:r>
                <w:rPr>
                  <w:rStyle w:val="Hyperlink"/>
                </w:rPr>
                <w:t xml:space="preserve">RlyDiag1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RLY[4:3]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0x40</w:t>
            </w:r>
          </w:p>
        </w:tc>
        <w:tc>
          <w:p>
            <w:pPr>
              <w:pStyle w:val="Compact"/>
              <w:jc w:val="left"/>
            </w:pPr>
            <w:hyperlink w:anchor="rlydiag2">
              <w:r>
                <w:rPr>
                  <w:rStyle w:val="Hyperlink"/>
                </w:rPr>
                <w:t xml:space="preserve">RlyDiag2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RLY[6:5]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0x41</w:t>
            </w:r>
          </w:p>
        </w:tc>
        <w:tc>
          <w:p>
            <w:pPr>
              <w:pStyle w:val="Compact"/>
              <w:jc w:val="left"/>
            </w:pPr>
            <w:hyperlink w:anchor="rlydiag3">
              <w:r>
                <w:rPr>
                  <w:rStyle w:val="Hyperlink"/>
                </w:rPr>
                <w:t xml:space="preserve">RlyDiag3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RLY[8:7]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0x42</w:t>
            </w:r>
          </w:p>
        </w:tc>
        <w:tc>
          <w:p>
            <w:pPr>
              <w:pStyle w:val="Compact"/>
              <w:jc w:val="left"/>
            </w:pPr>
            <w:hyperlink w:anchor="rlydiag4">
              <w:r>
                <w:rPr>
                  <w:rStyle w:val="Hyperlink"/>
                </w:rPr>
                <w:t xml:space="preserve">RlyDiag4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RLY[9],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0x43</w:t>
            </w:r>
          </w:p>
        </w:tc>
        <w:tc>
          <w:p>
            <w:pPr>
              <w:pStyle w:val="Compact"/>
              <w:jc w:val="left"/>
            </w:pPr>
            <w:hyperlink w:anchor="vlvdiag">
              <w:r>
                <w:rPr>
                  <w:rStyle w:val="Hyperlink"/>
                </w:rPr>
                <w:t xml:space="preserve">VlvDiag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VLV[3:2]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0x44</w:t>
            </w:r>
          </w:p>
        </w:tc>
        <w:tc>
          <w:p>
            <w:pPr>
              <w:pStyle w:val="Compact"/>
              <w:jc w:val="left"/>
            </w:pPr>
            <w:hyperlink w:anchor="hbdiag0">
              <w:r>
                <w:rPr>
                  <w:rStyle w:val="Hyperlink"/>
                </w:rPr>
                <w:t xml:space="preserve">HbDiag0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0x45</w:t>
            </w:r>
          </w:p>
        </w:tc>
        <w:tc>
          <w:p>
            <w:pPr>
              <w:pStyle w:val="Compact"/>
              <w:jc w:val="left"/>
            </w:pPr>
            <w:hyperlink w:anchor="hbdiag1">
              <w:r>
                <w:rPr>
                  <w:rStyle w:val="Hyperlink"/>
                </w:rPr>
                <w:t xml:space="preserve">HbDiag1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Диагностический регистр для силовых драйверов -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0x46</w:t>
            </w:r>
          </w:p>
        </w:tc>
        <w:tc>
          <w:p>
            <w:pPr>
              <w:pStyle w:val="Compact"/>
              <w:jc w:val="left"/>
            </w:pPr>
            <w:hyperlink w:anchor="rstdiag">
              <w:r>
                <w:rPr>
                  <w:rStyle w:val="Hyperlink"/>
                </w:rPr>
                <w:t xml:space="preserve">RstDiag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причины сброса (reset) цифровой логики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0x47</w:t>
            </w:r>
          </w:p>
        </w:tc>
        <w:tc>
          <w:p>
            <w:pPr>
              <w:pStyle w:val="Compact"/>
              <w:jc w:val="left"/>
            </w:pPr>
            <w:hyperlink w:anchor="glbstatus">
              <w:r>
                <w:rPr>
                  <w:rStyle w:val="Hyperlink"/>
                </w:rPr>
                <w:t xml:space="preserve">GLBStatus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Общий диагностический регистр цифровых функций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0x48</w:t>
            </w:r>
          </w:p>
        </w:tc>
        <w:tc>
          <w:p>
            <w:pPr>
              <w:pStyle w:val="Compact"/>
              <w:jc w:val="left"/>
            </w:pPr>
            <w:hyperlink w:anchor="wdquestion">
              <w:r>
                <w:rPr>
                  <w:rStyle w:val="Hyperlink"/>
                </w:rPr>
                <w:t xml:space="preserve">WdQuestion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актуального вопроса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0x49</w:t>
            </w:r>
          </w:p>
        </w:tc>
        <w:tc>
          <w:p>
            <w:pPr>
              <w:pStyle w:val="Compact"/>
              <w:jc w:val="left"/>
            </w:pPr>
            <w:hyperlink w:anchor="wdpasscnt">
              <w:r>
                <w:rPr>
                  <w:rStyle w:val="Hyperlink"/>
                </w:rPr>
                <w:t xml:space="preserve">WdPassCnt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refresh-счётчика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0x4a</w:t>
            </w:r>
          </w:p>
        </w:tc>
        <w:tc>
          <w:p>
            <w:pPr>
              <w:pStyle w:val="Compact"/>
              <w:jc w:val="left"/>
            </w:pPr>
            <w:hyperlink w:anchor="wdfailcnt">
              <w:r>
                <w:rPr>
                  <w:rStyle w:val="Hyperlink"/>
                </w:rPr>
                <w:t xml:space="preserve">WdFailCnt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 счётчика ошибок и reset-счёстчика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0x4b</w:t>
            </w:r>
          </w:p>
        </w:tc>
        <w:tc>
          <w:p>
            <w:pPr>
              <w:pStyle w:val="Compact"/>
              <w:jc w:val="left"/>
            </w:pPr>
            <w:hyperlink w:anchor="psstate0">
              <w:r>
                <w:rPr>
                  <w:rStyle w:val="Hyperlink"/>
                </w:rPr>
                <w:t xml:space="preserve">PSState0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IGN[4:1],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0x4c</w:t>
            </w:r>
          </w:p>
        </w:tc>
        <w:tc>
          <w:p>
            <w:pPr>
              <w:pStyle w:val="Compact"/>
              <w:jc w:val="left"/>
            </w:pPr>
            <w:hyperlink w:anchor="psstate1">
              <w:r>
                <w:rPr>
                  <w:rStyle w:val="Hyperlink"/>
                </w:rPr>
                <w:t xml:space="preserve">PSState1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RLY[8:1]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0x4d</w:t>
            </w:r>
          </w:p>
        </w:tc>
        <w:tc>
          <w:p>
            <w:pPr>
              <w:pStyle w:val="Compact"/>
              <w:jc w:val="left"/>
            </w:pPr>
            <w:hyperlink w:anchor="psstate2">
              <w:r>
                <w:rPr>
                  <w:rStyle w:val="Hyperlink"/>
                </w:rPr>
                <w:t xml:space="preserve">PSState2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RLY[9], HTR[2:1],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0x4e</w:t>
            </w:r>
          </w:p>
        </w:tc>
        <w:tc>
          <w:p>
            <w:pPr>
              <w:pStyle w:val="Compact"/>
              <w:jc w:val="left"/>
            </w:pPr>
            <w:hyperlink w:anchor="psstate3">
              <w:r>
                <w:rPr>
                  <w:rStyle w:val="Hyperlink"/>
                </w:rPr>
                <w:t xml:space="preserve">PSState3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выходов силовых драйверов - HB[2:1]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0x4f</w:t>
            </w:r>
          </w:p>
        </w:tc>
        <w:tc>
          <w:p>
            <w:pPr>
              <w:pStyle w:val="Compact"/>
              <w:jc w:val="left"/>
            </w:pPr>
            <w:hyperlink w:anchor="instate0">
              <w:r>
                <w:rPr>
                  <w:rStyle w:val="Hyperlink"/>
                </w:rPr>
                <w:t xml:space="preserve">InState0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входов Непосредственного Управления - IN[8:1]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0x50</w:t>
            </w:r>
          </w:p>
        </w:tc>
        <w:tc>
          <w:p>
            <w:pPr>
              <w:pStyle w:val="Compact"/>
              <w:jc w:val="left"/>
            </w:pPr>
            <w:hyperlink w:anchor="instate1">
              <w:r>
                <w:rPr>
                  <w:rStyle w:val="Hyperlink"/>
                </w:rPr>
                <w:t xml:space="preserve">InState1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входов Непосредственного Управления - IN[13:9]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0x51</w:t>
            </w:r>
          </w:p>
        </w:tc>
        <w:tc>
          <w:p>
            <w:pPr>
              <w:pStyle w:val="Compact"/>
              <w:jc w:val="left"/>
            </w:pPr>
            <w:hyperlink w:anchor="enstate0">
              <w:r>
                <w:rPr>
                  <w:rStyle w:val="Hyperlink"/>
                </w:rPr>
                <w:t xml:space="preserve">EnState0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Статусный регистр цифровых входов и глобальной команды 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0x52</w:t>
            </w:r>
          </w:p>
        </w:tc>
        <w:tc>
          <w:p>
            <w:pPr>
              <w:pStyle w:val="Compact"/>
              <w:jc w:val="left"/>
            </w:pPr>
            <w:hyperlink w:anchor="maskid">
              <w:r>
                <w:rPr>
                  <w:rStyle w:val="Hyperlink"/>
                </w:rPr>
                <w:t xml:space="preserve">MaskID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Mask ID статус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0x53</w:t>
            </w:r>
          </w:p>
        </w:tc>
        <w:tc>
          <w:p>
            <w:pPr>
              <w:pStyle w:val="Compact"/>
              <w:jc w:val="left"/>
            </w:pPr>
            <w:hyperlink w:anchor="cmd0">
              <w:r>
                <w:rPr>
                  <w:rStyle w:val="Hyperlink"/>
                </w:rPr>
                <w:t xml:space="preserve">Cmd0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Общие команды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0x54</w:t>
            </w:r>
          </w:p>
        </w:tc>
        <w:tc>
          <w:p>
            <w:pPr>
              <w:pStyle w:val="Compact"/>
              <w:jc w:val="left"/>
            </w:pPr>
            <w:hyperlink w:anchor="cmdwdcheck">
              <w:r>
                <w:rPr>
                  <w:rStyle w:val="Hyperlink"/>
                </w:rPr>
                <w:t xml:space="preserve">CmdWdCheck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Посылка-ответ от MCU для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0x55</w:t>
            </w:r>
          </w:p>
        </w:tc>
        <w:tc>
          <w:p>
            <w:pPr>
              <w:pStyle w:val="Compact"/>
              <w:jc w:val="left"/>
            </w:pPr>
            <w:hyperlink w:anchor="cmdwdldsd">
              <w:r>
                <w:rPr>
                  <w:rStyle w:val="Hyperlink"/>
                </w:rPr>
                <w:t xml:space="preserve">CmdWdLdSd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WD "вопроса"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0x56</w:t>
            </w:r>
          </w:p>
        </w:tc>
        <w:tc>
          <w:p>
            <w:pPr>
              <w:pStyle w:val="Compact"/>
              <w:jc w:val="left"/>
            </w:pPr>
            <w:hyperlink w:anchor="cmdsoftrst">
              <w:r>
                <w:rPr>
                  <w:rStyle w:val="Hyperlink"/>
                </w:rPr>
                <w:t xml:space="preserve">CmdSoftRst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кодовыми посылками для активации soft-reset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0x57</w:t>
            </w:r>
          </w:p>
        </w:tc>
        <w:tc>
          <w:p>
            <w:pPr>
              <w:pStyle w:val="Compact"/>
              <w:jc w:val="left"/>
            </w:pPr>
            <w:hyperlink w:anchor="mscrcmd0">
              <w:r>
                <w:rPr>
                  <w:rStyle w:val="Hyperlink"/>
                </w:rPr>
                <w:t xml:space="preserve">MscRCmd0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0x58</w:t>
            </w:r>
          </w:p>
        </w:tc>
        <w:tc>
          <w:p>
            <w:pPr>
              <w:pStyle w:val="Compact"/>
              <w:jc w:val="left"/>
            </w:pPr>
            <w:hyperlink w:anchor="mscrcmd1">
              <w:r>
                <w:rPr>
                  <w:rStyle w:val="Hyperlink"/>
                </w:rPr>
                <w:t xml:space="preserve">MscRCmd1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0x59</w:t>
            </w:r>
          </w:p>
        </w:tc>
        <w:tc>
          <w:p>
            <w:pPr>
              <w:pStyle w:val="Compact"/>
              <w:jc w:val="left"/>
            </w:pPr>
            <w:hyperlink w:anchor="mscrcmd2">
              <w:r>
                <w:rPr>
                  <w:rStyle w:val="Hyperlink"/>
                </w:rPr>
                <w:t xml:space="preserve">MscRCmd2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0x5a</w:t>
            </w:r>
          </w:p>
        </w:tc>
        <w:tc>
          <w:p>
            <w:pPr>
              <w:pStyle w:val="Compact"/>
              <w:jc w:val="left"/>
            </w:pPr>
            <w:hyperlink w:anchor="mscrcmd3">
              <w:r>
                <w:rPr>
                  <w:rStyle w:val="Hyperlink"/>
                </w:rPr>
                <w:t xml:space="preserve">MscRCmd3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0x5b</w:t>
            </w:r>
          </w:p>
        </w:tc>
        <w:tc>
          <w:p>
            <w:pPr>
              <w:pStyle w:val="Compact"/>
              <w:jc w:val="left"/>
            </w:pPr>
            <w:hyperlink w:anchor="mscrcmd4">
              <w:r>
                <w:rPr>
                  <w:rStyle w:val="Hyperlink"/>
                </w:rPr>
                <w:t xml:space="preserve">MscRCmd4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0x5c</w:t>
            </w:r>
          </w:p>
        </w:tc>
        <w:tc>
          <w:p>
            <w:pPr>
              <w:pStyle w:val="Compact"/>
              <w:jc w:val="left"/>
            </w:pPr>
            <w:hyperlink w:anchor="mscrcmd5">
              <w:r>
                <w:rPr>
                  <w:rStyle w:val="Hyperlink"/>
                </w:rPr>
                <w:t xml:space="preserve">MscRCmd5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0x5d</w:t>
            </w:r>
          </w:p>
        </w:tc>
        <w:tc>
          <w:p>
            <w:pPr>
              <w:pStyle w:val="Compact"/>
              <w:jc w:val="left"/>
            </w:pPr>
            <w:hyperlink w:anchor="mscrcmd6">
              <w:r>
                <w:rPr>
                  <w:rStyle w:val="Hyperlink"/>
                </w:rPr>
                <w:t xml:space="preserve">MscRCmd6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0x5e</w:t>
            </w:r>
          </w:p>
        </w:tc>
        <w:tc>
          <w:p>
            <w:pPr>
              <w:pStyle w:val="Compact"/>
              <w:jc w:val="left"/>
            </w:pPr>
            <w:hyperlink w:anchor="mscrcmd7">
              <w:r>
                <w:rPr>
                  <w:rStyle w:val="Hyperlink"/>
                </w:rPr>
                <w:t xml:space="preserve">MscRCmd7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0x5f</w:t>
            </w:r>
          </w:p>
        </w:tc>
        <w:tc>
          <w:p>
            <w:pPr>
              <w:pStyle w:val="Compact"/>
              <w:jc w:val="left"/>
            </w:pPr>
            <w:hyperlink w:anchor="mscrcmd8">
              <w:r>
                <w:rPr>
                  <w:rStyle w:val="Hyperlink"/>
                </w:rPr>
                <w:t xml:space="preserve">MscRCmd8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0x60</w:t>
            </w:r>
          </w:p>
        </w:tc>
        <w:tc>
          <w:p>
            <w:pPr>
              <w:pStyle w:val="Compact"/>
              <w:jc w:val="left"/>
            </w:pPr>
            <w:hyperlink w:anchor="mscrcmd9">
              <w:r>
                <w:rPr>
                  <w:rStyle w:val="Hyperlink"/>
                </w:rPr>
                <w:t xml:space="preserve">MscRCmd9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0x61</w:t>
            </w:r>
          </w:p>
        </w:tc>
        <w:tc>
          <w:p>
            <w:pPr>
              <w:pStyle w:val="Compact"/>
              <w:jc w:val="left"/>
            </w:pPr>
            <w:hyperlink w:anchor="mscrcmd10">
              <w:r>
                <w:rPr>
                  <w:rStyle w:val="Hyperlink"/>
                </w:rPr>
                <w:t xml:space="preserve">MscRCmd10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0x62</w:t>
            </w:r>
          </w:p>
        </w:tc>
        <w:tc>
          <w:p>
            <w:pPr>
              <w:pStyle w:val="Compact"/>
              <w:jc w:val="left"/>
            </w:pPr>
            <w:hyperlink w:anchor="mscrcmd11">
              <w:r>
                <w:rPr>
                  <w:rStyle w:val="Hyperlink"/>
                </w:rPr>
                <w:t xml:space="preserve">MscRCmd11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Настройка байта MSC Multiread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0x7d</w:t>
            </w:r>
          </w:p>
        </w:tc>
        <w:tc>
          <w:p>
            <w:pPr>
              <w:pStyle w:val="Compact"/>
              <w:jc w:val="left"/>
            </w:pPr>
            <w:hyperlink w:anchor="cmdspecialmode">
              <w:r>
                <w:rPr>
                  <w:rStyle w:val="Hyperlink"/>
                </w:rPr>
                <w:t xml:space="preserve">CmdSpecialMode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Активация специальных режимов - запись 8-битной кодовой посылки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0x7e</w:t>
            </w:r>
          </w:p>
        </w:tc>
        <w:tc>
          <w:p>
            <w:pPr>
              <w:pStyle w:val="Compact"/>
              <w:jc w:val="left"/>
            </w:pPr>
            <w:hyperlink w:anchor="cmdtm">
              <w:r>
                <w:rPr>
                  <w:rStyle w:val="Hyperlink"/>
                </w:rPr>
                <w:t xml:space="preserve">CmdTM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кодовыми посылками для активации тестового режима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0x7f</w:t>
            </w:r>
          </w:p>
        </w:tc>
        <w:tc>
          <w:p>
            <w:pPr>
              <w:pStyle w:val="Compact"/>
              <w:jc w:val="left"/>
            </w:pPr>
            <w:hyperlink w:anchor="pagevrb">
              <w:r>
                <w:rPr>
                  <w:rStyle w:val="Hyperlink"/>
                </w:rPr>
                <w:t xml:space="preserve">PageVrb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Команда с кодовой посылкой для переключения страницы карты регистров</w:t>
            </w:r>
          </w:p>
        </w:tc>
      </w:tr>
    </w:tbl>
    <w:p>
      <w:pPr>
        <w:pStyle w:val="Heading1"/>
      </w:pPr>
      <w:bookmarkStart w:id="21" w:name="disdrvconfig0"/>
      <w:r>
        <w:t xml:space="preserve">DisDrvConfig0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-INJ[4:1], IGN[4:1]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DDIS_DRVB_CFG_IGN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DDIS_DRVB_CFG_INJ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2" w:name="disdrvconfig1"/>
      <w:r>
        <w:t xml:space="preserve">DisDrvConfig1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-RLY[8:1]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DDIS_DRVB_CFG_RLY</w:t>
            </w:r>
          </w:p>
        </w:tc>
        <w:tc>
          <w:p>
            <w:pPr>
              <w:pStyle w:val="Compact"/>
              <w:jc w:val="left"/>
            </w:pPr>
            <w:r>
              <w:t xml:space="preserve">0xff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3" w:name="disdrvconfig2"/>
      <w:r>
        <w:t xml:space="preserve">DisDrvConfig2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DisDrvConfig2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DIS_DRVb -RLY[9], VLV[3:1], HTR[2:1], HB[2:1]</w:t>
      </w:r>
    </w:p>
    <w:tbl>
      <w:tblPr>
        <w:tblStyle w:val="Table"/>
        <w:tblW w:type="pct" w:w="5000.0"/>
        <w:tblLook w:firstRow="1"/>
      </w:tblPr>
      <w:tblGrid>
        <w:gridCol w:w="598"/>
        <w:gridCol w:w="1331"/>
        <w:gridCol w:w="665"/>
        <w:gridCol w:w="53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DDIS_DRVB_CFG_HB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DDIS_DRVB_CFG_HTR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[3:1]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DDIS_DRVB_CFG_VLV</w:t>
            </w:r>
          </w:p>
        </w:tc>
        <w:tc>
          <w:p>
            <w:pPr>
              <w:pStyle w:val="Compact"/>
              <w:jc w:val="left"/>
            </w:pPr>
            <w:r>
              <w:t xml:space="preserve">0x7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DDIS_DRVB_CFG_RLY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DIS_DRVb=0</w:t>
            </w:r>
            <w:r>
              <w:br/>
            </w:r>
            <w:r>
              <w:t xml:space="preserve">"1" - силовой драйвер отключается при DIS_DRVb=0</w:t>
            </w:r>
          </w:p>
        </w:tc>
      </w:tr>
    </w:tbl>
    <w:p>
      <w:pPr>
        <w:pStyle w:val="Heading1"/>
      </w:pPr>
      <w:bookmarkStart w:id="24" w:name="denconfig0"/>
      <w:r>
        <w:t xml:space="preserve">DenConfig0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EN_DRV -IGN[4:1]</w:t>
      </w:r>
    </w:p>
    <w:tbl>
      <w:tblPr>
        <w:tblStyle w:val="Table"/>
        <w:tblW w:type="pct" w:w="5000.0"/>
        <w:tblLook w:firstRow="1"/>
      </w:tblPr>
      <w:tblGrid>
        <w:gridCol w:w="609"/>
        <w:gridCol w:w="1218"/>
        <w:gridCol w:w="676"/>
        <w:gridCol w:w="54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DEN_DRV_CFG_IGN</w:t>
            </w:r>
          </w:p>
        </w:tc>
        <w:tc>
          <w:p>
            <w:pPr>
              <w:pStyle w:val="Compact"/>
              <w:jc w:val="left"/>
            </w:pPr>
            <w:r>
              <w:t xml:space="preserve">0xf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5" w:name="denconfig1"/>
      <w:r>
        <w:t xml:space="preserve">DenConfig1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0x1f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RLY[4:1]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DEN_DRV_CFG_RLY3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DEN_RLY_CFG_RLY2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DEN_DRV_CFG_RLY2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6" w:name="denconfig2"/>
      <w:r>
        <w:t xml:space="preserve">DenConfig2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RLY[8:5]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7" w:name="denconfig3"/>
      <w:r>
        <w:t xml:space="preserve">DenConfig3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 к EN_DRV и</w:t>
      </w:r>
      <w:r>
        <w:t xml:space="preserve"> </w:t>
      </w:r>
      <w:r>
        <w:t xml:space="preserve">EN_RLY12 - RLY[9], VLV[3:1]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DEN_RLY_CFG_VLV1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DEN_DRV_CFG_VLV1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DEN_RLY_CFG_RLY9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DEN_DRV_CFG_RLY9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8" w:name="denconfig4"/>
      <w:r>
        <w:t xml:space="preserve">DenConfig4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DenConfig4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чувствительности силовых драйверов к EN_DRV и</w:t>
      </w:r>
      <w:r>
        <w:t xml:space="preserve"> </w:t>
      </w:r>
      <w:r>
        <w:t xml:space="preserve">EN_RLY12 - HTR[2:1], HB[2:1]</w:t>
      </w:r>
    </w:p>
    <w:tbl>
      <w:tblPr>
        <w:tblStyle w:val="Table"/>
        <w:tblW w:type="pct" w:w="5000.0"/>
        <w:tblLook w:firstRow="1"/>
      </w:tblPr>
      <w:tblGrid>
        <w:gridCol w:w="594"/>
        <w:gridCol w:w="1254"/>
        <w:gridCol w:w="660"/>
        <w:gridCol w:w="54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DEN_RLY_CFG_HB2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DEN_DRV_CFG_HB2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DEN_RLY_CFG_HB1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DEN_DRV_CFG_HB1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DEN_RLY_CFG_HTR2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DEN_DRV_CFG_HTR2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DEN_RLY_CFG_HTR1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EN_RLY12="0"</w:t>
            </w:r>
            <w:r>
              <w:br/>
            </w:r>
            <w:r>
              <w:t xml:space="preserve">"1" - силовой драйвер отключается при EN_RLY12="0"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DEN_DRV_CFG_HTR1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"0" - силовой драйвер не отключается при EN_DRV="0"</w:t>
            </w:r>
            <w:r>
              <w:br/>
            </w:r>
            <w:r>
              <w:t xml:space="preserve">"1" - силовой драйвер отключается при EN_DRV="0"</w:t>
            </w:r>
          </w:p>
        </w:tc>
      </w:tr>
    </w:tbl>
    <w:p>
      <w:pPr>
        <w:pStyle w:val="Heading1"/>
      </w:pPr>
      <w:bookmarkStart w:id="29" w:name="oeconfig0"/>
      <w:r>
        <w:t xml:space="preserve">OEConfig0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0" w:name="oeconfig1"/>
      <w:r>
        <w:t xml:space="preserve">OEConfig1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RLY[8:1]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RLY_OE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1" w:name="oeconfig2"/>
      <w:r>
        <w:t xml:space="preserve">OEConfig2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управления силовыми драйверами - RLY[9],</w:t>
      </w:r>
      <w:r>
        <w:t xml:space="preserve"> </w:t>
      </w:r>
      <w:r>
        <w:t xml:space="preserve">HTR[2:1], VLV[3:1]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2" w:name="oeconfig3"/>
      <w:r>
        <w:t xml:space="preserve">OEConfig3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OEConfig3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Активациядеактивация управления силовыми драйверами -HB[2:1]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842"/>
        <w:gridCol w:w="50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LS_OE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LS[2:1]: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HS_OE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HS[2:1]:</w:t>
            </w:r>
          </w:p>
          <w:p>
            <w:pPr>
              <w:pStyle w:val="Definition"/>
              <w:jc w:val="left"/>
            </w:pPr>
            <w:r>
              <w:t xml:space="preserve">"0" - управление деактивировано</w:t>
            </w:r>
            <w:r>
              <w:br/>
            </w:r>
            <w:r>
              <w:t xml:space="preserve">"1" - управление активировано</w:t>
            </w:r>
          </w:p>
        </w:tc>
      </w:tr>
    </w:tbl>
    <w:p>
      <w:pPr>
        <w:pStyle w:val="Heading1"/>
      </w:pPr>
      <w:bookmarkStart w:id="33" w:name="ddconfig0"/>
      <w:r>
        <w:t xml:space="preserve">DDConfig0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4" w:name="ddconfig1"/>
      <w:r>
        <w:t xml:space="preserve">DDConfig1</w:t>
      </w:r>
      <w:bookmarkEnd w:id="3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RLY[8:1]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RLY_DD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5" w:name="ddconfig2"/>
      <w:r>
        <w:t xml:space="preserve">DDConfig2</w:t>
      </w:r>
      <w:bookmarkEnd w:id="3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DDConfig2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способа управления силовыми драйверами - RLY[9],</w:t>
      </w:r>
      <w:r>
        <w:t xml:space="preserve"> </w:t>
      </w:r>
      <w:r>
        <w:t xml:space="preserve">HTR[2:1], VLV[3:1], HB[2:1]</w:t>
      </w:r>
    </w:p>
    <w:tbl>
      <w:tblPr>
        <w:tblStyle w:val="Table"/>
        <w:tblW w:type="pct" w:w="5000.0"/>
        <w:tblLook w:firstRow="1"/>
      </w:tblPr>
      <w:tblGrid>
        <w:gridCol w:w="528"/>
        <w:gridCol w:w="880"/>
        <w:gridCol w:w="586"/>
        <w:gridCol w:w="5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HB_DD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RLY_DD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управление осуществляется через SPI</w:t>
            </w:r>
            <w:r>
              <w:br/>
            </w:r>
            <w:r>
              <w:t xml:space="preserve">"1" - управление осуществляется через Входы Непосредственного Управления</w:t>
            </w:r>
          </w:p>
        </w:tc>
      </w:tr>
    </w:tbl>
    <w:p>
      <w:pPr>
        <w:pStyle w:val="Heading1"/>
      </w:pPr>
      <w:bookmarkStart w:id="36" w:name="cont0"/>
      <w:r>
        <w:t xml:space="preserve">Cont0</w:t>
      </w:r>
      <w:bookmarkEnd w:id="3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IGN[4:1]: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7" w:name="cont1"/>
      <w:r>
        <w:t xml:space="preserve">Cont1</w:t>
      </w:r>
      <w:bookmarkEnd w:id="3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RLY[8:1]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RLY_ON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8" w:name="cont2"/>
      <w:r>
        <w:t xml:space="preserve">Cont2</w:t>
      </w:r>
      <w:bookmarkEnd w:id="3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Cont2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SPI-управление ctrl-сигналом силовых драйверов - RLY[9],</w:t>
      </w:r>
      <w:r>
        <w:t xml:space="preserve"> </w:t>
      </w:r>
      <w:r>
        <w:t xml:space="preserve">HTR[2:1], VLV[3:1], HB[2:1]</w:t>
      </w:r>
    </w:p>
    <w:tbl>
      <w:tblPr>
        <w:tblStyle w:val="Table"/>
        <w:tblW w:type="pct" w:w="5000.0"/>
        <w:tblLook w:firstRow="1"/>
      </w:tblPr>
      <w:tblGrid>
        <w:gridCol w:w="792"/>
        <w:gridCol w:w="1320"/>
        <w:gridCol w:w="880"/>
        <w:gridCol w:w="4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HB_ON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VLV_ON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HTR_ON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RLY_ON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силовой драйвер ВЫКЛ.</w:t>
            </w:r>
            <w:r>
              <w:br/>
            </w:r>
            <w:r>
              <w:t xml:space="preserve">"1" - силовой драйвер ВКЛ.</w:t>
            </w:r>
          </w:p>
        </w:tc>
      </w:tr>
    </w:tbl>
    <w:p>
      <w:pPr>
        <w:pStyle w:val="Heading1"/>
      </w:pPr>
      <w:bookmarkStart w:id="39" w:name="briconfig0"/>
      <w:r>
        <w:t xml:space="preserve">BRIConfig0</w:t>
      </w:r>
      <w:bookmarkEnd w:id="3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BRIConfig0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работы полумостов - HB[2:1]</w:t>
      </w:r>
    </w:p>
    <w:tbl>
      <w:tblPr>
        <w:tblStyle w:val="Table"/>
        <w:tblW w:type="pct" w:w="5000.0"/>
        <w:tblLook w:firstRow="1"/>
      </w:tblPr>
      <w:tblGrid>
        <w:gridCol w:w="783"/>
        <w:gridCol w:w="1305"/>
        <w:gridCol w:w="870"/>
        <w:gridCol w:w="4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HS_LS_MODE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ctrl-сигнала для HB[2:1]:</w:t>
            </w:r>
          </w:p>
          <w:p>
            <w:pPr>
              <w:pStyle w:val="Definition"/>
              <w:jc w:val="left"/>
            </w:pPr>
            <w:r>
              <w:t xml:space="preserve">"0" - ctrl-сигнал идёт на LS</w:t>
            </w:r>
            <w:r>
              <w:br/>
            </w:r>
            <w:r>
              <w:t xml:space="preserve">"1" - ctrl-сигнал идёт на 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FW_MODE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Режим Free Wheeling для HB[2:1]: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</w:tbl>
    <w:p>
      <w:pPr>
        <w:pStyle w:val="Heading1"/>
      </w:pPr>
      <w:bookmarkStart w:id="40" w:name="igndiagconfig"/>
      <w:r>
        <w:t xml:space="preserve">IgnDiagConfig</w:t>
      </w:r>
      <w:bookmarkEnd w:id="4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OL-диагностики - IGN[4:1]</w:t>
      </w:r>
    </w:p>
    <w:tbl>
      <w:tblPr>
        <w:tblStyle w:val="Table"/>
        <w:tblW w:type="pct" w:w="5000.0"/>
        <w:tblLook w:firstRow="1"/>
      </w:tblPr>
      <w:tblGrid>
        <w:gridCol w:w="810"/>
        <w:gridCol w:w="1530"/>
        <w:gridCol w:w="900"/>
        <w:gridCol w:w="46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SEL_OL_TH_IGN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порога OL-диагностики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EN_DIAG_OL_IGN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OL-диагностики:</w:t>
            </w:r>
          </w:p>
          <w:p>
            <w:pPr>
              <w:pStyle w:val="Definition"/>
              <w:jc w:val="left"/>
            </w:pPr>
            <w:r>
              <w:t xml:space="preserve">"0" - диагностика ВЫКЛ.</w:t>
            </w:r>
            <w:r>
              <w:br/>
            </w:r>
            <w:r>
              <w:t xml:space="preserve">"1" - диагностика ВКЛ.</w:t>
            </w:r>
          </w:p>
        </w:tc>
      </w:tr>
    </w:tbl>
    <w:p>
      <w:pPr>
        <w:pStyle w:val="Heading1"/>
      </w:pPr>
      <w:bookmarkStart w:id="41" w:name="outdiagconfig0"/>
      <w:r>
        <w:t xml:space="preserve">OutDiagConfig0</w:t>
      </w:r>
      <w:bookmarkEnd w:id="4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-INJ[4:1]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DIAG_INJ4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DIAG_INJ3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DIAG_INJ2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DIAG_INJ1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2" w:name="outdiagconfig1"/>
      <w:r>
        <w:t xml:space="preserve">OutDiagConfig1</w:t>
      </w:r>
      <w:bookmarkEnd w:id="4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-RLY[4:1]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DIAG_RLY4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RLY[4]: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DIAG_RLY3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DIAG_RLY2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3" w:name="outdiagconfig2"/>
      <w:r>
        <w:t xml:space="preserve">OutDiagConfig2</w:t>
      </w:r>
      <w:bookmarkEnd w:id="4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-RLY[8:5]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DIAG_RLY8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DIAG_RLY7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RLY[7]: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DIAG_RLY6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RLY[6]: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DIAG_RLY5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RLY[5]: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4" w:name="outdiagconfig3"/>
      <w:r>
        <w:t xml:space="preserve">OutDiagConfig3</w:t>
      </w:r>
      <w:bookmarkEnd w:id="4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-RLY[9], VLV[3:1]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DIAG_VLV3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DIAG_VLV2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DIAG_VLV1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DIAG_RLY9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5" w:name="outdiagconfig4"/>
      <w:r>
        <w:t xml:space="preserve">OutDiagConfig4</w:t>
      </w:r>
      <w:bookmarkEnd w:id="4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OutDiagConfig4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конфигурации диагностик силовых драйверов -HTR[2:1], HB[2:1]</w:t>
      </w:r>
    </w:p>
    <w:tbl>
      <w:tblPr>
        <w:tblStyle w:val="Table"/>
        <w:tblW w:type="pct" w:w="5000.0"/>
        <w:tblLook w:firstRow="1"/>
      </w:tblPr>
      <w:tblGrid>
        <w:gridCol w:w="720"/>
        <w:gridCol w:w="1200"/>
        <w:gridCol w:w="800"/>
        <w:gridCol w:w="5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DIAG_HB2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DIAG_HB1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DIAG_HTR2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DIAG_HTR1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HTR[1]:</w:t>
            </w:r>
          </w:p>
          <w:p>
            <w:pPr>
              <w:pStyle w:val="Definition"/>
              <w:jc w:val="left"/>
            </w:pPr>
            <w:r>
              <w:t xml:space="preserve">0x0 - все диагностики ВЫКЛ.</w:t>
            </w:r>
            <w:r>
              <w:br/>
            </w:r>
            <w:r>
              <w:t xml:space="preserve">0x1 - все диагностики ВЫКЛ.</w:t>
            </w:r>
            <w:r>
              <w:br/>
            </w:r>
            <w:r>
              <w:t xml:space="preserve">0x2 -только SCG/SCB диагностика ВКЛ.</w:t>
            </w:r>
            <w:r>
              <w:br/>
            </w:r>
            <w:r>
              <w:t xml:space="preserve">0x3 - SCG/SCB и OL диагностика ВКЛ.</w:t>
            </w:r>
          </w:p>
        </w:tc>
      </w:tr>
    </w:tbl>
    <w:p>
      <w:pPr>
        <w:pStyle w:val="Heading1"/>
      </w:pPr>
      <w:bookmarkStart w:id="46" w:name="currlimconfig0"/>
      <w:r>
        <w:t xml:space="preserve">CurrLimConfig0</w:t>
      </w:r>
      <w:bookmarkEnd w:id="4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INJ[4:1]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CURR_LIM_INJ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INJ[4:1]: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7" w:name="currlimconfig1"/>
      <w:r>
        <w:t xml:space="preserve">CurrLimConfig1</w:t>
      </w:r>
      <w:bookmarkEnd w:id="4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RLY[8:1]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CURR_LIM_RLY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RLY[8:1]: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8" w:name="currlimconfig2"/>
      <w:r>
        <w:t xml:space="preserve">CurrLimConfig2</w:t>
      </w:r>
      <w:bookmarkEnd w:id="4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CurrLimConfig2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ограничения по току силовых драйверов в</w:t>
      </w:r>
      <w:r>
        <w:t xml:space="preserve"> </w:t>
      </w:r>
      <w:r>
        <w:t xml:space="preserve">случае OC - RLY[9], VLV[3:1], HTR[2:1], HB[2:1]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CURR_LIM_HB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CURR_LIM_HTR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HTR[2:1]: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[3:1]</w:t>
            </w:r>
          </w:p>
        </w:tc>
        <w:tc>
          <w:p>
            <w:pPr>
              <w:pStyle w:val="Compact"/>
              <w:jc w:val="left"/>
            </w:pPr>
            <w:r>
              <w:t xml:space="preserve">CURR_LIM_VLV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VLV[3:1]: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CURR_LIM_RLY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RLY[9]: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49" w:name="dlyoffconfig"/>
      <w:r>
        <w:t xml:space="preserve">DlyOffConfig</w:t>
      </w:r>
      <w:bookmarkEnd w:id="4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DlyOffConfig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режима позднего отключения силовых драйверов в</w:t>
      </w:r>
      <w:r>
        <w:t xml:space="preserve"> </w:t>
      </w:r>
      <w:r>
        <w:t xml:space="preserve">случае VDD5_UV, VDD5_OV, WD_FAIL, RSTb=0</w:t>
      </w:r>
    </w:p>
    <w:tbl>
      <w:tblPr>
        <w:tblStyle w:val="Table"/>
        <w:tblW w:type="pct" w:w="5000.0"/>
        <w:tblLook w:firstRow="1"/>
      </w:tblPr>
      <w:tblGrid>
        <w:gridCol w:w="891"/>
        <w:gridCol w:w="1485"/>
        <w:gridCol w:w="990"/>
        <w:gridCol w:w="45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[4:3]</w:t>
            </w:r>
          </w:p>
        </w:tc>
        <w:tc>
          <w:p>
            <w:pPr>
              <w:pStyle w:val="Compact"/>
              <w:jc w:val="left"/>
            </w:pPr>
            <w:r>
              <w:t xml:space="preserve">DEL_OFF_HB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HB[2:1]: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DEL_OFF_RLY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Для RLY[3:1]: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50" w:name="dinconfig0"/>
      <w:r>
        <w:t xml:space="preserve">DinConfig0</w:t>
      </w:r>
      <w:bookmarkEnd w:id="5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0x21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INJ[2:1]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INJ_IN2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Для INJ[2]: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INJ_IN1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Для INJ[1]: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1" w:name="dinconfig1"/>
      <w:r>
        <w:t xml:space="preserve">DinConfig1</w:t>
      </w:r>
      <w:bookmarkEnd w:id="5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0x43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INJ[4:3]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INJ_IN4</w:t>
            </w:r>
          </w:p>
        </w:tc>
        <w:tc>
          <w:p>
            <w:pPr>
              <w:pStyle w:val="Compact"/>
              <w:jc w:val="left"/>
            </w:pPr>
            <w:r>
              <w:t xml:space="preserve">0x4</w:t>
            </w:r>
          </w:p>
        </w:tc>
        <w:tc>
          <w:p>
            <w:pPr>
              <w:pStyle w:val="Compact"/>
              <w:jc w:val="left"/>
            </w:pPr>
            <w:r>
              <w:t xml:space="preserve">Для INJ[4]: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INJ_IN3</w:t>
            </w:r>
          </w:p>
        </w:tc>
        <w:tc>
          <w:p>
            <w:pPr>
              <w:pStyle w:val="Compact"/>
              <w:jc w:val="left"/>
            </w:pPr>
            <w:r>
              <w:t xml:space="preserve">0x3</w:t>
            </w:r>
          </w:p>
        </w:tc>
        <w:tc>
          <w:p>
            <w:pPr>
              <w:pStyle w:val="Compact"/>
              <w:jc w:val="left"/>
            </w:pPr>
            <w:r>
              <w:t xml:space="preserve">Для INJ[3]: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2" w:name="dinconfig2"/>
      <w:r>
        <w:t xml:space="preserve">DinConfig2</w:t>
      </w:r>
      <w:bookmarkEnd w:id="5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0xba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IGN[2:1]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IGN_IN2</w:t>
            </w:r>
          </w:p>
        </w:tc>
        <w:tc>
          <w:p>
            <w:pPr>
              <w:pStyle w:val="Compact"/>
              <w:jc w:val="left"/>
            </w:pPr>
            <w:r>
              <w:t xml:space="preserve">0xb</w:t>
            </w:r>
          </w:p>
        </w:tc>
        <w:tc>
          <w:p>
            <w:pPr>
              <w:pStyle w:val="Compact"/>
              <w:jc w:val="left"/>
            </w:pPr>
            <w:r>
              <w:t xml:space="preserve">Для IGN[2]: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IGN_IN1</w:t>
            </w:r>
          </w:p>
        </w:tc>
        <w:tc>
          <w:p>
            <w:pPr>
              <w:pStyle w:val="Compact"/>
              <w:jc w:val="left"/>
            </w:pPr>
            <w:r>
              <w:t xml:space="preserve">0xa</w:t>
            </w:r>
          </w:p>
        </w:tc>
        <w:tc>
          <w:p>
            <w:pPr>
              <w:pStyle w:val="Compact"/>
              <w:jc w:val="left"/>
            </w:pPr>
            <w:r>
              <w:t xml:space="preserve">Для IGN[1]: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3" w:name="dinconfig3"/>
      <w:r>
        <w:t xml:space="preserve">DinConfig3</w:t>
      </w:r>
      <w:bookmarkEnd w:id="5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0xdc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IGN[4:3]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IGN_IN4</w:t>
            </w:r>
          </w:p>
        </w:tc>
        <w:tc>
          <w:p>
            <w:pPr>
              <w:pStyle w:val="Compact"/>
              <w:jc w:val="left"/>
            </w:pPr>
            <w:r>
              <w:t xml:space="preserve">0xd</w:t>
            </w:r>
          </w:p>
        </w:tc>
        <w:tc>
          <w:p>
            <w:pPr>
              <w:pStyle w:val="Compact"/>
              <w:jc w:val="left"/>
            </w:pPr>
            <w:r>
              <w:t xml:space="preserve">Для IGN[4]: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IGN_IN3</w:t>
            </w:r>
          </w:p>
        </w:tc>
        <w:tc>
          <w:p>
            <w:pPr>
              <w:pStyle w:val="Compact"/>
              <w:jc w:val="left"/>
            </w:pPr>
            <w:r>
              <w:t xml:space="preserve">0xc</w:t>
            </w:r>
          </w:p>
        </w:tc>
        <w:tc>
          <w:p>
            <w:pPr>
              <w:pStyle w:val="Compact"/>
              <w:jc w:val="left"/>
            </w:pPr>
            <w:r>
              <w:t xml:space="preserve">Для IGN[3]: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4" w:name="dinconfig4"/>
      <w:r>
        <w:t xml:space="preserve">DinConfig4</w:t>
      </w:r>
      <w:bookmarkEnd w:id="5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HTR[2:1]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HTR_IN2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HTR[2]: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HTR_IN1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HTR[1]: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5" w:name="dinconfig5"/>
      <w:r>
        <w:t xml:space="preserve">DinConfig5</w:t>
      </w:r>
      <w:bookmarkEnd w:id="5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HB[2:1]</w:t>
      </w:r>
    </w:p>
    <w:tbl>
      <w:tblPr>
        <w:tblStyle w:val="Table"/>
        <w:tblW w:type="pct" w:w="5000.0"/>
        <w:tblLook w:firstRow="1"/>
      </w:tblPr>
      <w:tblGrid>
        <w:gridCol w:w="369"/>
        <w:gridCol w:w="615"/>
        <w:gridCol w:w="410"/>
        <w:gridCol w:w="65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HB_IN2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HB[2]: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HB_IN1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HB[1]: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6" w:name="dinconfig6"/>
      <w:r>
        <w:t xml:space="preserve">DinConfig6</w:t>
      </w:r>
      <w:bookmarkEnd w:id="5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RLY[2:1]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RLY[2]: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RLY[1]: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7" w:name="dinconfig7"/>
      <w:r>
        <w:t xml:space="preserve">DinConfig7</w:t>
      </w:r>
      <w:bookmarkEnd w:id="5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RLY[4:3]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RLY[4]: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RLY[3]: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8" w:name="dinconfig8"/>
      <w:r>
        <w:t xml:space="preserve">DinConfig8</w:t>
      </w:r>
      <w:bookmarkEnd w:id="5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RLY[6:5]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RLY[6]: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RLY[5]: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59" w:name="dinconfig9"/>
      <w:r>
        <w:t xml:space="preserve">DinConfig9</w:t>
      </w:r>
      <w:bookmarkEnd w:id="5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DinConfig9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0x80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RLY[8:7]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RLY_IN8</w:t>
            </w:r>
          </w:p>
        </w:tc>
        <w:tc>
          <w:p>
            <w:pPr>
              <w:pStyle w:val="Compact"/>
              <w:jc w:val="left"/>
            </w:pPr>
            <w:r>
              <w:t xml:space="preserve">0x8</w:t>
            </w:r>
          </w:p>
        </w:tc>
        <w:tc>
          <w:p>
            <w:pPr>
              <w:pStyle w:val="Compact"/>
              <w:jc w:val="left"/>
            </w:pPr>
            <w:r>
              <w:t xml:space="preserve">Для RLY[8]: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Для RLY[7]: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0" w:name="dinconfig10"/>
      <w:r>
        <w:t xml:space="preserve">DinConfig10</w:t>
      </w:r>
      <w:bookmarkEnd w:id="6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0x59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RLY[9], VLV[1]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VLV_IN1</w:t>
            </w:r>
          </w:p>
        </w:tc>
        <w:tc>
          <w:p>
            <w:pPr>
              <w:pStyle w:val="Compact"/>
              <w:jc w:val="left"/>
            </w:pPr>
            <w:r>
              <w:t xml:space="preserve">0x5</w:t>
            </w:r>
          </w:p>
        </w:tc>
        <w:tc>
          <w:p>
            <w:pPr>
              <w:pStyle w:val="Compact"/>
              <w:jc w:val="left"/>
            </w:pPr>
            <w:r>
              <w:t xml:space="preserve">Для VLV[1]: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RLY_IN9</w:t>
            </w:r>
          </w:p>
        </w:tc>
        <w:tc>
          <w:p>
            <w:pPr>
              <w:pStyle w:val="Compact"/>
              <w:jc w:val="left"/>
            </w:pPr>
            <w:r>
              <w:t xml:space="preserve">0x9</w:t>
            </w:r>
          </w:p>
        </w:tc>
        <w:tc>
          <w:p>
            <w:pPr>
              <w:pStyle w:val="Compact"/>
              <w:jc w:val="left"/>
            </w:pPr>
            <w:r>
              <w:t xml:space="preserve">Для RLY[9]: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1" w:name="dinconfig11"/>
      <w:r>
        <w:t xml:space="preserve">DinConfig11</w:t>
      </w:r>
      <w:bookmarkEnd w:id="6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DinConfig11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0x76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Выбор Входа Непосредственно Управления для управления</w:t>
      </w:r>
      <w:r>
        <w:t xml:space="preserve"> </w:t>
      </w:r>
      <w:r>
        <w:t xml:space="preserve">силовыми драйверами - VLV[3:2]</w:t>
      </w:r>
    </w:p>
    <w:tbl>
      <w:tblPr>
        <w:tblStyle w:val="Table"/>
        <w:tblW w:type="pct" w:w="5000.0"/>
        <w:tblLook w:firstRow="1"/>
      </w:tblPr>
      <w:tblGrid>
        <w:gridCol w:w="367"/>
        <w:gridCol w:w="612"/>
        <w:gridCol w:w="408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VLV_IN3</w:t>
            </w:r>
          </w:p>
        </w:tc>
        <w:tc>
          <w:p>
            <w:pPr>
              <w:pStyle w:val="Compact"/>
              <w:jc w:val="left"/>
            </w:pPr>
            <w:r>
              <w:t xml:space="preserve">0x7</w:t>
            </w:r>
          </w:p>
        </w:tc>
        <w:tc>
          <w:p>
            <w:pPr>
              <w:pStyle w:val="Compact"/>
              <w:jc w:val="left"/>
            </w:pPr>
            <w:r>
              <w:t xml:space="preserve">Для VLV[3]: 0x1 - IN1, 0x2 - IN2, 0x3 - IN3, 0x4 - IN4, 0x5 - IN5, 0x6 - IN6, 0x7 - IN7, 0x8 - IN8, 0x9 - IN9, 0xA - IN10, 0xB - IN11, 0xC - IN12, 0xD - IN13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VLV_IN2</w:t>
            </w:r>
          </w:p>
        </w:tc>
        <w:tc>
          <w:p>
            <w:pPr>
              <w:pStyle w:val="Compact"/>
              <w:jc w:val="left"/>
            </w:pPr>
            <w:r>
              <w:t xml:space="preserve">0x6</w:t>
            </w:r>
          </w:p>
        </w:tc>
        <w:tc>
          <w:p>
            <w:pPr>
              <w:pStyle w:val="Compact"/>
              <w:jc w:val="left"/>
            </w:pPr>
            <w:r>
              <w:t xml:space="preserve">Для VLV[2]: 0x1 - IN1, 0x2 - IN2, 0x3 - IN3, 0x4 - IN4, 0x5 - IN5, 0x6 - IN6, 0x7 - IN7, 0x8 - IN8, 0x9 - IN9, 0xA - IN10, 0xB - IN11, 0xC - IN12, 0xD - IN13</w:t>
            </w:r>
          </w:p>
        </w:tc>
      </w:tr>
    </w:tbl>
    <w:p>
      <w:pPr>
        <w:pStyle w:val="Heading1"/>
      </w:pPr>
      <w:bookmarkStart w:id="62" w:name="wdconfig0"/>
      <w:r>
        <w:t xml:space="preserve">WDConfig0</w:t>
      </w:r>
      <w:bookmarkEnd w:id="6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0x20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Настройки Сторожевых Таймеров (WatchDog)</w:t>
      </w:r>
    </w:p>
    <w:tbl>
      <w:tblPr>
        <w:tblStyle w:val="Table"/>
        <w:tblW w:type="pct" w:w="5000.0"/>
        <w:tblLook w:firstRow="1"/>
      </w:tblPr>
      <w:tblGrid>
        <w:gridCol w:w="705"/>
        <w:gridCol w:w="1411"/>
        <w:gridCol w:w="784"/>
        <w:gridCol w:w="50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VRS_WD_EN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VRS WatchDog: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VRS_WD_DURATION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порога VRS WatchDog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WD_DURATION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длительности ожидания "посылки-ответа" SPI WatchDog</w:t>
            </w:r>
          </w:p>
        </w:tc>
      </w:tr>
    </w:tbl>
    <w:p>
      <w:pPr>
        <w:pStyle w:val="Heading1"/>
      </w:pPr>
      <w:bookmarkStart w:id="63" w:name="wdconfig1"/>
      <w:r>
        <w:t xml:space="preserve">WDConfig1</w:t>
      </w:r>
      <w:bookmarkEnd w:id="6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Настройки SPI WatchDog</w:t>
      </w:r>
    </w:p>
    <w:tbl>
      <w:tblPr>
        <w:tblStyle w:val="Table"/>
        <w:tblW w:type="pct" w:w="5000.0"/>
        <w:tblLook w:firstRow="1"/>
      </w:tblPr>
      <w:tblGrid>
        <w:gridCol w:w="712"/>
        <w:gridCol w:w="1425"/>
        <w:gridCol w:w="792"/>
        <w:gridCol w:w="49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SPI_RST_ERR_FS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генерации FAULTb, RSTb:</w:t>
            </w:r>
          </w:p>
          <w:p>
            <w:pPr>
              <w:pStyle w:val="Definition"/>
              <w:jc w:val="left"/>
            </w:pPr>
            <w:r>
              <w:t xml:space="preserve">"0" - стандартный порог</w:t>
            </w:r>
            <w:r>
              <w:br/>
            </w:r>
            <w:r>
              <w:t xml:space="preserve">"1" - уменьшенный в два раза порог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SPI_RFH_CNT_CFG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счетчика успехов:</w:t>
            </w:r>
          </w:p>
          <w:p>
            <w:pPr>
              <w:pStyle w:val="Definition"/>
              <w:jc w:val="left"/>
            </w:pPr>
            <w:r>
              <w:t xml:space="preserve">0x0 - 6 успехов</w:t>
            </w:r>
            <w:r>
              <w:br/>
            </w:r>
            <w:r>
              <w:t xml:space="preserve">0x1 - 6 успехов</w:t>
            </w:r>
            <w:r>
              <w:br/>
            </w:r>
            <w:r>
              <w:t xml:space="preserve">0x2 - 4 успеха</w:t>
            </w:r>
            <w:r>
              <w:br/>
            </w:r>
            <w:r>
              <w:t xml:space="preserve">0x3 - 2 успеха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SPI_ERR_CNT_CFG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порога счетчика ошибок:</w:t>
            </w:r>
          </w:p>
          <w:p>
            <w:pPr>
              <w:pStyle w:val="Definition"/>
              <w:jc w:val="left"/>
            </w:pPr>
            <w:r>
              <w:t xml:space="preserve">0x0 - 6 ошибок</w:t>
            </w:r>
            <w:r>
              <w:br/>
            </w:r>
            <w:r>
              <w:t xml:space="preserve">0x1 - 6 ошибок</w:t>
            </w:r>
            <w:r>
              <w:br/>
            </w:r>
            <w:r>
              <w:t xml:space="preserve">0x2 - 4 ошибки</w:t>
            </w:r>
            <w:r>
              <w:br/>
            </w:r>
            <w:r>
              <w:t xml:space="preserve">0x3 - 2 ошибки</w:t>
            </w:r>
          </w:p>
        </w:tc>
      </w:tr>
    </w:tbl>
    <w:p>
      <w:pPr>
        <w:pStyle w:val="Heading1"/>
      </w:pPr>
      <w:bookmarkStart w:id="64" w:name="vrsconfig0"/>
      <w:r>
        <w:t xml:space="preserve">VrsConfig0</w:t>
      </w:r>
      <w:bookmarkEnd w:id="6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666"/>
        <w:gridCol w:w="1554"/>
        <w:gridCol w:w="740"/>
        <w:gridCol w:w="49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VRSO_SPI_CTRL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Сигнал установки значения на VRS_OUT в режиме прямого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VRSO_SPI_CTRL_MODE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прямого управления управления VRS_OUT: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VRS_TEST_CFG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тестирования:</w:t>
            </w:r>
          </w:p>
          <w:p>
            <w:pPr>
              <w:pStyle w:val="Definition"/>
              <w:jc w:val="left"/>
            </w:pPr>
            <w:r>
              <w:t xml:space="preserve">0x0 - все тесты</w:t>
            </w:r>
            <w:r>
              <w:br/>
            </w:r>
            <w:r>
              <w:t xml:space="preserve">0x1 - SCG</w:t>
            </w:r>
            <w:r>
              <w:br/>
            </w:r>
            <w:r>
              <w:t xml:space="preserve">0x2 - SCB</w:t>
            </w:r>
            <w:r>
              <w:br/>
            </w:r>
            <w:r>
              <w:t xml:space="preserve">0x3 - 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VRS_REF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значения vrs_ref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VRS_MODE_CFG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vrs_mode:</w:t>
            </w:r>
          </w:p>
          <w:p>
            <w:pPr>
              <w:pStyle w:val="Definition"/>
              <w:jc w:val="left"/>
            </w:pPr>
            <w:r>
              <w:t xml:space="preserve">0x0 - ручной</w:t>
            </w:r>
            <w:r>
              <w:br/>
            </w:r>
            <w:r>
              <w:t xml:space="preserve">0x1 - Hall-сенсор</w:t>
            </w:r>
            <w:r>
              <w:br/>
            </w:r>
            <w:r>
              <w:t xml:space="preserve">0x2 - автоматический</w:t>
            </w:r>
            <w:r>
              <w:br/>
            </w:r>
            <w:r>
              <w:t xml:space="preserve">0x3 - pre diag</w:t>
            </w:r>
          </w:p>
        </w:tc>
      </w:tr>
    </w:tbl>
    <w:p>
      <w:pPr>
        <w:pStyle w:val="Heading1"/>
      </w:pPr>
      <w:bookmarkStart w:id="65" w:name="vrsconfig1"/>
      <w:r>
        <w:t xml:space="preserve">VrsConfig1</w:t>
      </w:r>
      <w:bookmarkEnd w:id="6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0x78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810"/>
        <w:gridCol w:w="1350"/>
        <w:gridCol w:w="900"/>
        <w:gridCol w:w="4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VRSO_EN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VROUT-буфера: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VRSEFF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маскирования по Falling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VRSFF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фильтрации по Falling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VRSRF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фильтрации по Rising Edge: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VRSM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режима фильтации:</w:t>
            </w:r>
          </w:p>
          <w:p>
            <w:pPr>
              <w:pStyle w:val="Definition"/>
              <w:jc w:val="left"/>
            </w:pPr>
            <w:r>
              <w:t xml:space="preserve">"0" - адаптивный</w:t>
            </w:r>
            <w:r>
              <w:br/>
            </w:r>
            <w:r>
              <w:t xml:space="preserve">"1" - ручной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VRSF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времени фильтрации в ручном режиме:</w:t>
            </w:r>
          </w:p>
          <w:p>
            <w:pPr>
              <w:pStyle w:val="Definition"/>
              <w:jc w:val="left"/>
            </w:pPr>
            <w:r>
              <w:t xml:space="preserve">0x0 - 2мкс</w:t>
            </w:r>
            <w:r>
              <w:br/>
            </w:r>
            <w:r>
              <w:t xml:space="preserve">0x1 - 4мкс</w:t>
            </w:r>
            <w:r>
              <w:br/>
            </w:r>
            <w:r>
              <w:t xml:space="preserve">0x2 - 8мкс</w:t>
            </w:r>
            <w:r>
              <w:br/>
            </w:r>
            <w:r>
              <w:t xml:space="preserve">0x3 - 16мкс</w:t>
            </w:r>
            <w:r>
              <w:br/>
            </w:r>
            <w:r>
              <w:t xml:space="preserve">0x4 - 32мкс</w:t>
            </w:r>
            <w:r>
              <w:br/>
            </w:r>
            <w:r>
              <w:t xml:space="preserve">0x5 - 64мкс</w:t>
            </w:r>
            <w:r>
              <w:br/>
            </w:r>
            <w:r>
              <w:t xml:space="preserve">0x6 - 128мкс</w:t>
            </w:r>
            <w:r>
              <w:br/>
            </w:r>
            <w:r>
              <w:t xml:space="preserve">0x7 - 200мкс</w:t>
            </w:r>
          </w:p>
        </w:tc>
      </w:tr>
    </w:tbl>
    <w:p>
      <w:pPr>
        <w:pStyle w:val="Heading1"/>
      </w:pPr>
      <w:bookmarkStart w:id="66" w:name="vrsconfig2"/>
      <w:r>
        <w:t xml:space="preserve">VrsConfig2</w:t>
      </w:r>
      <w:bookmarkEnd w:id="6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VR Сенсора</w:t>
      </w:r>
    </w:p>
    <w:tbl>
      <w:tblPr>
        <w:tblStyle w:val="Table"/>
        <w:tblW w:type="pct" w:w="5000.0"/>
        <w:tblLook w:firstRow="1"/>
      </w:tblPr>
      <w:tblGrid>
        <w:gridCol w:w="990"/>
        <w:gridCol w:w="1650"/>
        <w:gridCol w:w="110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[6:0]</w:t>
            </w:r>
          </w:p>
        </w:tc>
        <w:tc>
          <w:p>
            <w:pPr>
              <w:pStyle w:val="Compact"/>
              <w:jc w:val="left"/>
            </w:pPr>
            <w:r>
              <w:t xml:space="preserve">VRS_OL_DIAG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Настройка OL-диагностики VR Сенсора</w:t>
            </w:r>
          </w:p>
        </w:tc>
      </w:tr>
    </w:tbl>
    <w:p>
      <w:pPr>
        <w:pStyle w:val="Heading1"/>
      </w:pPr>
      <w:bookmarkStart w:id="67" w:name="mscconfig0"/>
      <w:r>
        <w:t xml:space="preserve">MscConfig0</w:t>
      </w:r>
      <w:bookmarkEnd w:id="6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MSC Интерфейса</w:t>
      </w:r>
    </w:p>
    <w:tbl>
      <w:tblPr>
        <w:tblStyle w:val="Table"/>
        <w:tblW w:type="pct" w:w="5000.0"/>
        <w:tblLook w:firstRow="1"/>
      </w:tblPr>
      <w:tblGrid>
        <w:gridCol w:w="766"/>
        <w:gridCol w:w="1532"/>
        <w:gridCol w:w="851"/>
        <w:gridCol w:w="47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MSC_SV_EN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SuperVision функции: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MSC_CLK_DIV_CFG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делителя частоты SCLK для Upstream-посылок:</w:t>
            </w:r>
          </w:p>
          <w:p>
            <w:pPr>
              <w:pStyle w:val="Definition"/>
              <w:jc w:val="left"/>
            </w:pPr>
            <w:r>
              <w:t xml:space="preserve">0x0 - 64</w:t>
            </w:r>
            <w:r>
              <w:br/>
            </w:r>
            <w:r>
              <w:t xml:space="preserve">0x1 - 4</w:t>
            </w:r>
            <w:r>
              <w:br/>
            </w:r>
            <w:r>
              <w:t xml:space="preserve">0x2 - 8</w:t>
            </w:r>
            <w:r>
              <w:br/>
            </w:r>
            <w:r>
              <w:t xml:space="preserve">0x3 - 16</w:t>
            </w:r>
            <w:r>
              <w:br/>
            </w:r>
            <w:r>
              <w:t xml:space="preserve">0x4 - 32</w:t>
            </w:r>
            <w:r>
              <w:br/>
            </w:r>
            <w:r>
              <w:t xml:space="preserve">0x5 - 64</w:t>
            </w:r>
            <w:r>
              <w:br/>
            </w:r>
            <w:r>
              <w:t xml:space="preserve">0x6 - 128</w:t>
            </w:r>
            <w:r>
              <w:br/>
            </w:r>
            <w:r>
              <w:t xml:space="preserve">0x7 - 256</w:t>
            </w:r>
          </w:p>
        </w:tc>
      </w:tr>
    </w:tbl>
    <w:p>
      <w:pPr>
        <w:pStyle w:val="Heading1"/>
      </w:pPr>
      <w:bookmarkStart w:id="68" w:name="mscconfig1"/>
      <w:r>
        <w:t xml:space="preserve">MscConfig1</w:t>
      </w:r>
      <w:bookmarkEnd w:id="6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MSC Интерфейса</w:t>
      </w:r>
    </w:p>
    <w:tbl>
      <w:tblPr>
        <w:tblStyle w:val="Table"/>
        <w:tblW w:type="pct" w:w="5000.0"/>
        <w:tblLook w:firstRow="1"/>
      </w:tblPr>
      <w:tblGrid>
        <w:gridCol w:w="720"/>
        <w:gridCol w:w="1280"/>
        <w:gridCol w:w="800"/>
        <w:gridCol w:w="51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OD_MISO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OpenDrain для MSC:</w:t>
            </w:r>
          </w:p>
          <w:p>
            <w:pPr>
              <w:pStyle w:val="Definition"/>
              <w:jc w:val="left"/>
            </w:pPr>
            <w:r>
              <w:t xml:space="preserve">"0" - ВЫКЛ.</w:t>
            </w:r>
            <w:r>
              <w:br/>
            </w:r>
            <w:r>
              <w:t xml:space="preserve">"1" -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[6:3]</w:t>
            </w:r>
          </w:p>
        </w:tc>
        <w:tc>
          <w:p>
            <w:pPr>
              <w:pStyle w:val="Compact"/>
              <w:jc w:val="left"/>
            </w:pPr>
            <w:r>
              <w:t xml:space="preserve">MSC_ADDR_CFG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Значения адресного поля в случае выбора фиксированного адреса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MSC_ADDR_MODE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 режима установки адресного поля:</w:t>
            </w:r>
          </w:p>
          <w:p>
            <w:pPr>
              <w:pStyle w:val="Definition"/>
              <w:jc w:val="left"/>
            </w:pPr>
            <w:r>
              <w:t xml:space="preserve">"0" - автоматический подбор</w:t>
            </w:r>
            <w:r>
              <w:br/>
            </w:r>
            <w:r>
              <w:t xml:space="preserve">"1" - фиксированный MSC_ADDR_CFG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MSC_UP_FRAME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типа Upstream кадра:</w:t>
            </w:r>
          </w:p>
          <w:p>
            <w:pPr>
              <w:pStyle w:val="Definition"/>
              <w:jc w:val="left"/>
            </w:pPr>
            <w:r>
              <w:t xml:space="preserve">"0" - без адресного поля</w:t>
            </w:r>
            <w:r>
              <w:br/>
            </w:r>
            <w:r>
              <w:t xml:space="preserve">"1" - с адресным полем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MSC_CRC_CFG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Тип бита четности:</w:t>
            </w:r>
          </w:p>
          <w:p>
            <w:pPr>
              <w:pStyle w:val="Definition"/>
              <w:jc w:val="left"/>
            </w:pPr>
            <w:r>
              <w:t xml:space="preserve">"0" - нечётный</w:t>
            </w:r>
            <w:r>
              <w:br/>
            </w:r>
            <w:r>
              <w:t xml:space="preserve">"1" - чётный</w:t>
            </w:r>
          </w:p>
        </w:tc>
      </w:tr>
    </w:tbl>
    <w:p>
      <w:pPr>
        <w:pStyle w:val="Heading1"/>
      </w:pPr>
      <w:bookmarkStart w:id="69" w:name="aoutconfig"/>
      <w:r>
        <w:t xml:space="preserve">AoutConfig</w:t>
      </w:r>
      <w:bookmarkEnd w:id="6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AoutConfig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0x10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AOUT буфера</w:t>
      </w:r>
    </w:p>
    <w:tbl>
      <w:tblPr>
        <w:tblStyle w:val="Table"/>
        <w:tblW w:type="pct" w:w="5000.0"/>
        <w:tblLook w:firstRow="1"/>
      </w:tblPr>
      <w:tblGrid>
        <w:gridCol w:w="488"/>
        <w:gridCol w:w="813"/>
        <w:gridCol w:w="542"/>
        <w:gridCol w:w="6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VPWR_RNG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порогов VPWR-монитора:</w:t>
            </w:r>
          </w:p>
          <w:p>
            <w:pPr>
              <w:pStyle w:val="Definition"/>
              <w:jc w:val="left"/>
            </w:pPr>
            <w:r>
              <w:t xml:space="preserve">"0" - sel_vpwr_ov_th=0 - 12В</w:t>
            </w:r>
            <w:r>
              <w:br/>
            </w:r>
            <w:r>
              <w:t xml:space="preserve">"1" - sel_vpwr_ov_th=1 - 24В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VDDIO_RNG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порогов VDDIO-монитора:</w:t>
            </w:r>
          </w:p>
          <w:p>
            <w:pPr>
              <w:pStyle w:val="Definition"/>
              <w:jc w:val="left"/>
            </w:pPr>
            <w:r>
              <w:t xml:space="preserve">0x0 - sel_vddio_uv_th=0, sel_vddio_ov_th=0 - 3.3В</w:t>
            </w:r>
            <w:r>
              <w:br/>
            </w:r>
            <w:r>
              <w:t xml:space="preserve">0x1 - sel_vddio_uv_th=0, sel_vddio_ov_th=1 - широкий диапазон</w:t>
            </w:r>
            <w:r>
              <w:br/>
            </w:r>
            <w:r>
              <w:t xml:space="preserve">0x2 - sel_vddio_uv_th=1, sel_vddio_ov_th=0 - узкий диапазон</w:t>
            </w:r>
            <w:r>
              <w:br/>
            </w:r>
            <w:r>
              <w:t xml:space="preserve">0x3 - sel_vddio_uv_th=1, sel_vddio_ov_th=1 - 5В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AMUX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AOUT-буфера:</w:t>
            </w:r>
          </w:p>
          <w:p>
            <w:pPr>
              <w:pStyle w:val="Definition"/>
              <w:jc w:val="left"/>
            </w:pPr>
            <w:r>
              <w:t xml:space="preserve">0x0 - en_aout=0</w:t>
            </w:r>
            <w:r>
              <w:br/>
            </w:r>
            <w:r>
              <w:t xml:space="preserve">0x1 - en_aout=1, sel_aout_vrs_amp=1 - выводится дифф. напряжения усилителя VRS</w:t>
            </w:r>
            <w:r>
              <w:br/>
            </w:r>
            <w:r>
              <w:t xml:space="preserve">0x2 - en_aout=1, sel_aout_vdd5_sns=1 - выводится VDD5</w:t>
            </w:r>
            <w:r>
              <w:br/>
            </w:r>
            <w:r>
              <w:t xml:space="preserve">0x3 - en_aout=1, sel_aout_vddio_sns=1 - выводится VDDIO</w:t>
            </w:r>
            <w:r>
              <w:br/>
            </w:r>
            <w:r>
              <w:t xml:space="preserve">0x4 - en_aout=1, sel_aout_vpwr_sns=1 - выводится VPWR</w:t>
            </w:r>
            <w:r>
              <w:br/>
            </w:r>
            <w:r>
              <w:t xml:space="preserve">0x5 - en_aout=1, sel_aout_vtemp_sns=1 - выводится напряжения температурного датчика</w:t>
            </w:r>
            <w:r>
              <w:br/>
            </w:r>
            <w:r>
              <w:t xml:space="preserve">any: en_aout=0</w:t>
            </w:r>
          </w:p>
        </w:tc>
      </w:tr>
    </w:tbl>
    <w:p>
      <w:pPr>
        <w:pStyle w:val="Heading1"/>
      </w:pPr>
      <w:bookmarkStart w:id="70" w:name="rstbconfig"/>
      <w:r>
        <w:t xml:space="preserve">RstbConfig</w:t>
      </w:r>
      <w:bookmarkEnd w:id="7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RstbConfig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сброса цифровой логики</w:t>
      </w:r>
    </w:p>
    <w:tbl>
      <w:tblPr>
        <w:tblStyle w:val="Table"/>
        <w:tblW w:type="pct" w:w="5000.0"/>
        <w:tblLook w:firstRow="1"/>
      </w:tblPr>
      <w:tblGrid>
        <w:gridCol w:w="727"/>
        <w:gridCol w:w="1535"/>
        <w:gridCol w:w="808"/>
        <w:gridCol w:w="48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цифрвой логики по переполнению WD счетчика ошибок: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VDD5_OV_RSTB_CFG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цифрвой логики по VDD5_OV: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VDD5_UV_RSTB_CFG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Сброс цифррвой логики по VDD5_UV:</w:t>
            </w:r>
          </w:p>
          <w:p>
            <w:pPr>
              <w:pStyle w:val="Definition"/>
              <w:jc w:val="left"/>
            </w:pPr>
            <w:r>
              <w:t xml:space="preserve">"0" - reset не происходит</w:t>
            </w:r>
            <w:r>
              <w:br/>
            </w:r>
            <w:r>
              <w:t xml:space="preserve">"1" - reset происходит</w:t>
            </w:r>
          </w:p>
        </w:tc>
      </w:tr>
    </w:tbl>
    <w:p>
      <w:pPr>
        <w:pStyle w:val="Heading1"/>
      </w:pPr>
      <w:bookmarkStart w:id="71" w:name="faultbconfig0"/>
      <w:r>
        <w:t xml:space="preserve">FaultbConfig0</w:t>
      </w:r>
      <w:bookmarkEnd w:id="7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326"/>
        <w:gridCol w:w="726"/>
        <w:gridCol w:w="363"/>
        <w:gridCol w:w="65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FAULTB_LATCH_DATA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Режим репортирования ошибок:</w:t>
            </w:r>
          </w:p>
          <w:p>
            <w:pPr>
              <w:pStyle w:val="Definition"/>
              <w:jc w:val="left"/>
            </w:pPr>
            <w:r>
              <w:t xml:space="preserve">"0" - репортируются актуальные ошибки</w:t>
            </w:r>
            <w:r>
              <w:br/>
            </w:r>
            <w:r>
              <w:t xml:space="preserve">"1" - репортируются ошибки, хранящиеся в диагностических регистрах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GND_FAIL_DIAG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потери земли (AGND/PGND/GNDIO_LOSS):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VRS_OL_SC_DIAG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диагностик VRS (OL, SCG, SCB):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FAULT_VRS_WD_DIAG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ошибку по VRS WD: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OTP_FAIL_DIAG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OTP-ошибку (ошибка коммуникации OTP, обращение к занятому контроллеру, ошибка чтения OTP, ошибка tm тестов margin off, margin1, margin2, selftest):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SPI_MSC_FAIL_DIAG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обращения по SPI/MSC к неверному адресу: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WD_SV_FAIL_DIAG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по WD и SV функциям: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2" w:name="faultbconfig1"/>
      <w:r>
        <w:t xml:space="preserve">FaultbConfig1</w:t>
      </w:r>
      <w:bookmarkEnd w:id="7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0xff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742"/>
        <w:gridCol w:w="1320"/>
        <w:gridCol w:w="825"/>
        <w:gridCol w:w="50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VDD5_OV_DIAG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VDD5: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VDD5_UV_DIAG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VDD5: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VPWR_OV_DIAG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VPWR: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VPWR_UV_DIAG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VPWR: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VDDIO_OV_DIAG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 по VDDIO: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VDDIO_UV_DIAG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VDDIO: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CP_UV_DIAG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UV по CP: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SUP_REGL_DIAG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OV/UV по vdig_1p5v, vana_1p5v: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3" w:name="faultbconfig2"/>
      <w:r>
        <w:t xml:space="preserve">FaultbConfig2</w:t>
      </w:r>
      <w:bookmarkEnd w:id="7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FaultbConfig2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Конфигурация FAULTb вывода</w:t>
      </w:r>
    </w:p>
    <w:tbl>
      <w:tblPr>
        <w:tblStyle w:val="Table"/>
        <w:tblW w:type="pct" w:w="5000.0"/>
        <w:tblLook w:firstRow="1"/>
      </w:tblPr>
      <w:tblGrid>
        <w:gridCol w:w="383"/>
        <w:gridCol w:w="979"/>
        <w:gridCol w:w="425"/>
        <w:gridCol w:w="6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FAULTB_SPI_CTRL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Значение сигнала FAULTb в случае прямого управления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FAULTB_SPI_CTRL_MODE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Активация/деактивация режима прямого управления FAULTb:</w:t>
            </w:r>
          </w:p>
          <w:p>
            <w:pPr>
              <w:pStyle w:val="Definition"/>
              <w:jc w:val="left"/>
            </w:pPr>
            <w:r>
              <w:t xml:space="preserve">"0" - прямое управление ВЫКЛ.</w:t>
            </w:r>
            <w:r>
              <w:br/>
            </w:r>
            <w:r>
              <w:t xml:space="preserve">"1" - прямое управление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DNDIS_DRV_DIAG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DIS_DRVb=0: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OL-диагностики для 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SC_IGN_DIAG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SCG/SCB-защиты для 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OC-защиты для RLY/INJ/VLV/HTR/HB: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TSD_DIAG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TSD-защиты для RLY/INJ/VLV/HTR/HB/IGN: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OL_SC_DIAG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DefinitionTerm"/>
              <w:jc w:val="left"/>
            </w:pPr>
            <w:r>
              <w:t xml:space="preserve">Настройка реакции FAULTb на ошибки OL-диагностик для RLY/INJ/VLV/HTR/HB, SCG-диагностик для RLY/INJ/VLV/HTR/HB_LS, SCB-диагностики для HB_HS:</w:t>
            </w:r>
          </w:p>
          <w:p>
            <w:pPr>
              <w:pStyle w:val="Definition"/>
              <w:jc w:val="left"/>
            </w:pPr>
            <w:r>
              <w:t xml:space="preserve">"0" - игнорирурет</w:t>
            </w:r>
            <w:r>
              <w:br/>
            </w:r>
            <w:r>
              <w:t xml:space="preserve">"1" - репортирует</w:t>
            </w:r>
          </w:p>
        </w:tc>
      </w:tr>
    </w:tbl>
    <w:p>
      <w:pPr>
        <w:pStyle w:val="Heading1"/>
      </w:pPr>
      <w:bookmarkStart w:id="74" w:name="vrsdiag"/>
      <w:r>
        <w:t xml:space="preserve">VrsDiag</w:t>
      </w:r>
      <w:bookmarkEnd w:id="7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VrsDiag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VR Сенсора</w:t>
      </w:r>
    </w:p>
    <w:tbl>
      <w:tblPr>
        <w:tblStyle w:val="Table"/>
        <w:tblW w:type="pct" w:w="3819.444444444445"/>
        <w:tblLook w:firstRow="1"/>
      </w:tblPr>
      <w:tblGrid>
        <w:gridCol w:w="990"/>
        <w:gridCol w:w="165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VRS_TH_FAULT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Нарушение порога компаратора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VRS_OL</w:t>
            </w:r>
          </w:p>
        </w:tc>
        <w:tc>
          <w:p>
            <w:pPr>
              <w:pStyle w:val="Compact"/>
              <w:jc w:val="left"/>
            </w:pPr>
            <w:r>
              <w:t xml:space="preserve">Обрыв нагрузки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VRS_SCG</w:t>
            </w:r>
          </w:p>
        </w:tc>
        <w:tc>
          <w:p>
            <w:pPr>
              <w:pStyle w:val="Compact"/>
              <w:jc w:val="left"/>
            </w:pPr>
            <w:r>
              <w:t xml:space="preserve">КЗ на землю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VRS_SCB</w:t>
            </w:r>
          </w:p>
        </w:tc>
        <w:tc>
          <w:p>
            <w:pPr>
              <w:pStyle w:val="Compact"/>
              <w:jc w:val="left"/>
            </w:pPr>
            <w:r>
              <w:t xml:space="preserve">КЗ на питание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FAULT_VRS_WD</w:t>
            </w:r>
          </w:p>
        </w:tc>
        <w:tc>
          <w:p>
            <w:pPr>
              <w:pStyle w:val="Compact"/>
              <w:jc w:val="left"/>
            </w:pPr>
            <w:r>
              <w:t xml:space="preserve">Многоскратный сбой по VRS WD</w:t>
            </w:r>
          </w:p>
        </w:tc>
      </w:tr>
    </w:tbl>
    <w:p>
      <w:pPr>
        <w:pStyle w:val="Heading1"/>
      </w:pPr>
      <w:bookmarkStart w:id="75" w:name="supdiag"/>
      <w:r>
        <w:t xml:space="preserve">SupDiag</w:t>
      </w:r>
      <w:bookmarkEnd w:id="7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SupDiag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Мониторов питаний</w:t>
      </w:r>
    </w:p>
    <w:tbl>
      <w:tblPr>
        <w:tblStyle w:val="Table"/>
        <w:tblW w:type="pct" w:w="5000.0"/>
        <w:tblLook w:firstRow="1"/>
      </w:tblPr>
      <w:tblGrid>
        <w:gridCol w:w="858"/>
        <w:gridCol w:w="1431"/>
        <w:gridCol w:w="56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VDD5_OV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VDD5_UV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VPWR_OV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VPWR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VPWR_UV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VPWR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VDDIO_OV</w:t>
            </w:r>
          </w:p>
        </w:tc>
        <w:tc>
          <w:p>
            <w:pPr>
              <w:pStyle w:val="Compact"/>
              <w:jc w:val="left"/>
            </w:pPr>
            <w:r>
              <w:t xml:space="preserve">OverVoltage по VDDIO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VDDIO_UV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CP_UV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CP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SUP_REGL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Нарушения по vana_1p5v, vdig_1p5v (см. регистр ExtDiag1)</w:t>
            </w:r>
          </w:p>
        </w:tc>
      </w:tr>
    </w:tbl>
    <w:p>
      <w:pPr>
        <w:pStyle w:val="Heading1"/>
      </w:pPr>
      <w:bookmarkStart w:id="76" w:name="extdiag0"/>
      <w:r>
        <w:t xml:space="preserve">ExtDiag0</w:t>
      </w:r>
      <w:bookmarkEnd w:id="7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ExtDiag0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внутренних ошибок цифровых функций</w:t>
      </w:r>
    </w:p>
    <w:tbl>
      <w:tblPr>
        <w:tblStyle w:val="Table"/>
        <w:tblW w:type="pct" w:w="5000.0"/>
        <w:tblLook w:firstRow="1"/>
      </w:tblPr>
      <w:tblGrid>
        <w:gridCol w:w="598"/>
        <w:gridCol w:w="1264"/>
        <w:gridCol w:w="6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SELF_TEST_ERROR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сравнения данных при тестовых проверках (margin off, margine1, margin2, selftest)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OTP_USAGE_FAULT</w:t>
            </w:r>
          </w:p>
        </w:tc>
        <w:tc>
          <w:p>
            <w:pPr>
              <w:pStyle w:val="Compact"/>
              <w:jc w:val="left"/>
            </w:pPr>
            <w:r>
              <w:t xml:space="preserve">Обращение к занятомму контроллеру или неправльная команда OTP контроллера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FUSE_CHECK_ERROR</w:t>
            </w:r>
          </w:p>
        </w:tc>
        <w:tc>
          <w:p>
            <w:pPr>
              <w:pStyle w:val="Compact"/>
              <w:jc w:val="left"/>
            </w:pPr>
            <w:r>
              <w:t xml:space="preserve">При чтении OTP обнаружены неверные данные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WD_FAIL</w:t>
            </w:r>
          </w:p>
        </w:tc>
        <w:tc>
          <w:p>
            <w:pPr>
              <w:pStyle w:val="Compact"/>
              <w:jc w:val="left"/>
            </w:pPr>
            <w:r>
              <w:t xml:space="preserve">Исчерпан лимит ошибок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WD_WARN</w:t>
            </w:r>
          </w:p>
        </w:tc>
        <w:tc>
          <w:p>
            <w:pPr>
              <w:pStyle w:val="Compact"/>
              <w:jc w:val="left"/>
            </w:pPr>
            <w:r>
              <w:t xml:space="preserve">Предупреждение о наличии множественных нарушений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MSC_SV_ERROR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истечения SuperVision таймера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MSC_SPI_ERROR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обращения по SPI/MSC к неверному адресу</w:t>
            </w:r>
          </w:p>
        </w:tc>
      </w:tr>
    </w:tbl>
    <w:p>
      <w:pPr>
        <w:pStyle w:val="Heading1"/>
      </w:pPr>
      <w:bookmarkStart w:id="77" w:name="extdiag1"/>
      <w:r>
        <w:t xml:space="preserve">ExtDiag1</w:t>
      </w:r>
      <w:bookmarkEnd w:id="7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ExtDiag1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внутренних ошибок - потеря земли,</w:t>
      </w:r>
      <w:r>
        <w:t xml:space="preserve"> </w:t>
      </w:r>
      <w:r>
        <w:t xml:space="preserve">OV/UV внутренних регуляторов</w:t>
      </w:r>
    </w:p>
    <w:tbl>
      <w:tblPr>
        <w:tblStyle w:val="Table"/>
        <w:tblW w:type="pct" w:w="4097.222222222222"/>
        <w:tblLook w:firstRow="1"/>
      </w:tblPr>
      <w:tblGrid>
        <w:gridCol w:w="990"/>
        <w:gridCol w:w="1650"/>
        <w:gridCol w:w="38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DIS_DRV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DIS_DRVb=0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VANA_1P5V_OV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OverVoltage по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VANA_1P5V_UV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UnderVoltage по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VDIG_1P5V_UV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UnderVoltage по vdig_1p5v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VDIG_1P5V_OV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OverVoltage по vdig_1p5v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GNDIO_LOSS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GNDIO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AGND_LOSS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AGND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PGND_LOSS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обрыва земли PGND</w:t>
            </w:r>
          </w:p>
        </w:tc>
      </w:tr>
    </w:tbl>
    <w:p>
      <w:pPr>
        <w:pStyle w:val="Heading1"/>
      </w:pPr>
      <w:bookmarkStart w:id="78" w:name="injdiag0"/>
      <w:r>
        <w:t xml:space="preserve">InjDiag0</w:t>
      </w:r>
      <w:bookmarkEnd w:id="7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InjDiag0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INJ[2:1]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OC_INJ2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TSD_INJ2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OL_INJ2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SCG_INJ2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OC_INJ1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TSD_INJ1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OL_INJ1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SCG_INJ1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INJ[1]</w:t>
            </w:r>
          </w:p>
        </w:tc>
      </w:tr>
    </w:tbl>
    <w:p>
      <w:pPr>
        <w:pStyle w:val="Heading1"/>
      </w:pPr>
      <w:bookmarkStart w:id="79" w:name="injdiag1"/>
      <w:r>
        <w:t xml:space="preserve">InjDiag1</w:t>
      </w:r>
      <w:bookmarkEnd w:id="7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InjDiag1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INJ[4:3]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OC_INJ4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TSD_INJ4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OL_INJ4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SCG_INJ4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OC_INJ3</w:t>
            </w:r>
          </w:p>
        </w:tc>
        <w:tc>
          <w:p>
            <w:pPr>
              <w:pStyle w:val="Compact"/>
              <w:jc w:val="left"/>
            </w:pPr>
            <w:r>
              <w:t xml:space="preserve">OC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TSD_INJ3</w:t>
            </w:r>
          </w:p>
        </w:tc>
        <w:tc>
          <w:p>
            <w:pPr>
              <w:pStyle w:val="Compact"/>
              <w:jc w:val="left"/>
            </w:pPr>
            <w:r>
              <w:t xml:space="preserve">TSD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OL_INJ3</w:t>
            </w:r>
          </w:p>
        </w:tc>
        <w:tc>
          <w:p>
            <w:pPr>
              <w:pStyle w:val="Compact"/>
              <w:jc w:val="left"/>
            </w:pPr>
            <w:r>
              <w:t xml:space="preserve">OL для INJ[3]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SCG_INJ3</w:t>
            </w:r>
          </w:p>
        </w:tc>
        <w:tc>
          <w:p>
            <w:pPr>
              <w:pStyle w:val="Compact"/>
              <w:jc w:val="left"/>
            </w:pPr>
            <w:r>
              <w:t xml:space="preserve">SCG для INJ[3]</w:t>
            </w:r>
          </w:p>
        </w:tc>
      </w:tr>
    </w:tbl>
    <w:p>
      <w:pPr>
        <w:pStyle w:val="Heading1"/>
      </w:pPr>
      <w:bookmarkStart w:id="80" w:name="igndiag0"/>
      <w:r>
        <w:t xml:space="preserve">IgnDiag0</w:t>
      </w:r>
      <w:bookmarkEnd w:id="8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0x3b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IGN[2:1]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TSD_IGN1</w:t>
            </w:r>
          </w:p>
        </w:tc>
        <w:tc>
          <w:p>
            <w:pPr>
              <w:pStyle w:val="Compact"/>
              <w:jc w:val="left"/>
            </w:pPr>
            <w:r>
              <w:t xml:space="preserve">TSD для IGN[1:2]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SCB_IGN2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OL_IGN2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SCG_IGN2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SCB_IGN1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OL_IGN1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SCG_IGN1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IGN[1]</w:t>
            </w:r>
          </w:p>
        </w:tc>
      </w:tr>
    </w:tbl>
    <w:p>
      <w:pPr>
        <w:pStyle w:val="Heading1"/>
      </w:pPr>
      <w:bookmarkStart w:id="81" w:name="igndiag1"/>
      <w:r>
        <w:t xml:space="preserve">IgnDiag1</w:t>
      </w:r>
      <w:bookmarkEnd w:id="8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IgnDiag1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IGN[4:3]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TSD_IGN2</w:t>
            </w:r>
          </w:p>
        </w:tc>
        <w:tc>
          <w:p>
            <w:pPr>
              <w:pStyle w:val="Compact"/>
              <w:jc w:val="left"/>
            </w:pPr>
            <w:r>
              <w:t xml:space="preserve">TSD для IGN[3:4]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SCB_IGN4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OL_IGN4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SCG_IGN4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SCB_IGN3</w:t>
            </w:r>
          </w:p>
        </w:tc>
        <w:tc>
          <w:p>
            <w:pPr>
              <w:pStyle w:val="Compact"/>
              <w:jc w:val="left"/>
            </w:pPr>
            <w:r>
              <w:t xml:space="preserve">SCB для IGN[3]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OL_IGN3</w:t>
            </w:r>
          </w:p>
        </w:tc>
        <w:tc>
          <w:p>
            <w:pPr>
              <w:pStyle w:val="Compact"/>
              <w:jc w:val="left"/>
            </w:pPr>
            <w:r>
              <w:t xml:space="preserve">OL для IGN[3]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SCG_IGN3</w:t>
            </w:r>
          </w:p>
        </w:tc>
        <w:tc>
          <w:p>
            <w:pPr>
              <w:pStyle w:val="Compact"/>
              <w:jc w:val="left"/>
            </w:pPr>
            <w:r>
              <w:t xml:space="preserve">SCG для IGN[3]</w:t>
            </w:r>
          </w:p>
        </w:tc>
      </w:tr>
    </w:tbl>
    <w:p>
      <w:pPr>
        <w:pStyle w:val="Heading1"/>
      </w:pPr>
      <w:bookmarkStart w:id="82" w:name="htrdiag0"/>
      <w:r>
        <w:t xml:space="preserve">HtrDiag0</w:t>
      </w:r>
      <w:bookmarkEnd w:id="8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HtrDiag0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0x3d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HTR[2:1]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OC_HTR2</w:t>
            </w:r>
          </w:p>
        </w:tc>
        <w:tc>
          <w:p>
            <w:pPr>
              <w:pStyle w:val="Compact"/>
              <w:jc w:val="left"/>
            </w:pPr>
            <w:r>
              <w:t xml:space="preserve">OC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TSD_HTR2</w:t>
            </w:r>
          </w:p>
        </w:tc>
        <w:tc>
          <w:p>
            <w:pPr>
              <w:pStyle w:val="Compact"/>
              <w:jc w:val="left"/>
            </w:pPr>
            <w:r>
              <w:t xml:space="preserve">TSD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OL_HTR2</w:t>
            </w:r>
          </w:p>
        </w:tc>
        <w:tc>
          <w:p>
            <w:pPr>
              <w:pStyle w:val="Compact"/>
              <w:jc w:val="left"/>
            </w:pPr>
            <w:r>
              <w:t xml:space="preserve">OL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SCG_HTR2</w:t>
            </w:r>
          </w:p>
        </w:tc>
        <w:tc>
          <w:p>
            <w:pPr>
              <w:pStyle w:val="Compact"/>
              <w:jc w:val="left"/>
            </w:pPr>
            <w:r>
              <w:t xml:space="preserve">SCG для HTR[2]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OC_HTR1</w:t>
            </w:r>
          </w:p>
        </w:tc>
        <w:tc>
          <w:p>
            <w:pPr>
              <w:pStyle w:val="Compact"/>
              <w:jc w:val="left"/>
            </w:pPr>
            <w:r>
              <w:t xml:space="preserve">OC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TSD_HTR1</w:t>
            </w:r>
          </w:p>
        </w:tc>
        <w:tc>
          <w:p>
            <w:pPr>
              <w:pStyle w:val="Compact"/>
              <w:jc w:val="left"/>
            </w:pPr>
            <w:r>
              <w:t xml:space="preserve">TSD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OL_HTR1</w:t>
            </w:r>
          </w:p>
        </w:tc>
        <w:tc>
          <w:p>
            <w:pPr>
              <w:pStyle w:val="Compact"/>
              <w:jc w:val="left"/>
            </w:pPr>
            <w:r>
              <w:t xml:space="preserve">OL для HTR[1]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SCG_HTR1</w:t>
            </w:r>
          </w:p>
        </w:tc>
        <w:tc>
          <w:p>
            <w:pPr>
              <w:pStyle w:val="Compact"/>
              <w:jc w:val="left"/>
            </w:pPr>
            <w:r>
              <w:t xml:space="preserve">SCG для HTR[1]</w:t>
            </w:r>
          </w:p>
        </w:tc>
      </w:tr>
    </w:tbl>
    <w:p>
      <w:pPr>
        <w:pStyle w:val="Heading1"/>
      </w:pPr>
      <w:bookmarkStart w:id="83" w:name="rlydiag0"/>
      <w:r>
        <w:t xml:space="preserve">RlyDiag0</w:t>
      </w:r>
      <w:bookmarkEnd w:id="8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0x3e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OC_RLY2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TSD_RLY2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OL_RLY2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SCG_RLY2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OC_RLY1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TSD_RLY1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OL_RLY1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SCG_RLY1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RLY[1]</w:t>
            </w:r>
          </w:p>
        </w:tc>
      </w:tr>
    </w:tbl>
    <w:p>
      <w:pPr>
        <w:pStyle w:val="Heading1"/>
      </w:pPr>
      <w:bookmarkStart w:id="84" w:name="rlydiag1"/>
      <w:r>
        <w:t xml:space="preserve">RlyDiag1</w:t>
      </w:r>
      <w:bookmarkEnd w:id="8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RLY[4:3]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OC_RLY4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TSD_RLY4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OL_RLY4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SCG_RLY4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OC_RLY3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TSD_RLY3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OL_RLY3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SCG_RLY3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RLY[3]</w:t>
            </w:r>
          </w:p>
        </w:tc>
      </w:tr>
    </w:tbl>
    <w:p>
      <w:pPr>
        <w:pStyle w:val="Heading1"/>
      </w:pPr>
      <w:bookmarkStart w:id="85" w:name="rlydiag2"/>
      <w:r>
        <w:t xml:space="preserve">RlyDiag2</w:t>
      </w:r>
      <w:bookmarkEnd w:id="8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RLY[6:5]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OC_RLY6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TSD_RLY6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OL_RLY6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SCG_RLY6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OC_RLY5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TSD_RLY5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OL_RLY5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SCG_RLY5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RLY[5]</w:t>
            </w:r>
          </w:p>
        </w:tc>
      </w:tr>
    </w:tbl>
    <w:p>
      <w:pPr>
        <w:pStyle w:val="Heading1"/>
      </w:pPr>
      <w:bookmarkStart w:id="86" w:name="rlydiag3"/>
      <w:r>
        <w:t xml:space="preserve">RlyDiag3</w:t>
      </w:r>
      <w:bookmarkEnd w:id="8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RLY[8:7]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OC_RLY8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TSD_RLY8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OL_RLY8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SCG_RLY8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OC_RLY7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TSD_RLY7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OL_RLY7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SCG_RLY7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RLY[7]</w:t>
            </w:r>
          </w:p>
        </w:tc>
      </w:tr>
    </w:tbl>
    <w:p>
      <w:pPr>
        <w:pStyle w:val="Heading1"/>
      </w:pPr>
      <w:bookmarkStart w:id="87" w:name="rlydiag4"/>
      <w:r>
        <w:t xml:space="preserve">RlyDiag4</w:t>
      </w:r>
      <w:bookmarkEnd w:id="8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RlyDiag4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RLY[9],</w:t>
      </w:r>
      <w:r>
        <w:t xml:space="preserve"> </w:t>
      </w:r>
      <w:r>
        <w:t xml:space="preserve">VLV[1]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OC_VLV1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TSD_VLV1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OL_VLV1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SCG_VLV1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OC_RLY9</w:t>
            </w:r>
          </w:p>
        </w:tc>
        <w:tc>
          <w:p>
            <w:pPr>
              <w:pStyle w:val="Compact"/>
              <w:jc w:val="left"/>
            </w:pPr>
            <w:r>
              <w:t xml:space="preserve">OC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TSD_RLY9</w:t>
            </w:r>
          </w:p>
        </w:tc>
        <w:tc>
          <w:p>
            <w:pPr>
              <w:pStyle w:val="Compact"/>
              <w:jc w:val="left"/>
            </w:pPr>
            <w:r>
              <w:t xml:space="preserve">TSD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OL_RLY9</w:t>
            </w:r>
          </w:p>
        </w:tc>
        <w:tc>
          <w:p>
            <w:pPr>
              <w:pStyle w:val="Compact"/>
              <w:jc w:val="left"/>
            </w:pPr>
            <w:r>
              <w:t xml:space="preserve">OL для RLY[9]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SCG_RLY9</w:t>
            </w:r>
          </w:p>
        </w:tc>
        <w:tc>
          <w:p>
            <w:pPr>
              <w:pStyle w:val="Compact"/>
              <w:jc w:val="left"/>
            </w:pPr>
            <w:r>
              <w:t xml:space="preserve">SCG для RLY[9]</w:t>
            </w:r>
          </w:p>
        </w:tc>
      </w:tr>
    </w:tbl>
    <w:p>
      <w:pPr>
        <w:pStyle w:val="Heading1"/>
      </w:pPr>
      <w:bookmarkStart w:id="88" w:name="vlvdiag"/>
      <w:r>
        <w:t xml:space="preserve">VlvDiag</w:t>
      </w:r>
      <w:bookmarkEnd w:id="8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VlvDiag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0x43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VLV[3:2]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OC_VLV3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TSD_VLV3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OL_VLV3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SCG_VLV3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OC_VLV2</w:t>
            </w:r>
          </w:p>
        </w:tc>
        <w:tc>
          <w:p>
            <w:pPr>
              <w:pStyle w:val="Compact"/>
              <w:jc w:val="left"/>
            </w:pPr>
            <w:r>
              <w:t xml:space="preserve">OC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TSD_VLV2</w:t>
            </w:r>
          </w:p>
        </w:tc>
        <w:tc>
          <w:p>
            <w:pPr>
              <w:pStyle w:val="Compact"/>
              <w:jc w:val="left"/>
            </w:pPr>
            <w:r>
              <w:t xml:space="preserve">TSD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OL_VLV2</w:t>
            </w:r>
          </w:p>
        </w:tc>
        <w:tc>
          <w:p>
            <w:pPr>
              <w:pStyle w:val="Compact"/>
              <w:jc w:val="left"/>
            </w:pPr>
            <w:r>
              <w:t xml:space="preserve">OL для VLV[2]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SCG_VLV2</w:t>
            </w:r>
          </w:p>
        </w:tc>
        <w:tc>
          <w:p>
            <w:pPr>
              <w:pStyle w:val="Compact"/>
              <w:jc w:val="left"/>
            </w:pPr>
            <w:r>
              <w:t xml:space="preserve">SCG для VLV[2]</w:t>
            </w:r>
          </w:p>
        </w:tc>
      </w:tr>
    </w:tbl>
    <w:p>
      <w:pPr>
        <w:pStyle w:val="Heading1"/>
      </w:pPr>
      <w:bookmarkStart w:id="89" w:name="hbdiag0"/>
      <w:r>
        <w:t xml:space="preserve">HbDiag0</w:t>
      </w:r>
      <w:bookmarkEnd w:id="8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HbDiag0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0x44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HB[1]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OL_HB1</w:t>
            </w:r>
          </w:p>
        </w:tc>
        <w:tc>
          <w:p>
            <w:pPr>
              <w:pStyle w:val="Compact"/>
              <w:jc w:val="left"/>
            </w:pPr>
            <w:r>
              <w:t xml:space="preserve">OL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SCB_HB1</w:t>
            </w:r>
          </w:p>
        </w:tc>
        <w:tc>
          <w:p>
            <w:pPr>
              <w:pStyle w:val="Compact"/>
              <w:jc w:val="left"/>
            </w:pPr>
            <w:r>
              <w:t xml:space="preserve">SCB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SCG_HB1</w:t>
            </w:r>
          </w:p>
        </w:tc>
        <w:tc>
          <w:p>
            <w:pPr>
              <w:pStyle w:val="Compact"/>
              <w:jc w:val="left"/>
            </w:pPr>
            <w:r>
              <w:t xml:space="preserve">SCG для HB[1]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OC_LS1</w:t>
            </w:r>
          </w:p>
        </w:tc>
        <w:tc>
          <w:p>
            <w:pPr>
              <w:pStyle w:val="Compact"/>
              <w:jc w:val="left"/>
            </w:pPr>
            <w:r>
              <w:t xml:space="preserve">OC для HB_LS[1]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TSD_LS1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HB_LS[1]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OC_HS1</w:t>
            </w:r>
          </w:p>
        </w:tc>
        <w:tc>
          <w:p>
            <w:pPr>
              <w:pStyle w:val="Compact"/>
              <w:jc w:val="left"/>
            </w:pPr>
            <w:r>
              <w:t xml:space="preserve">OC для HB_HS[1]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TSD_HS1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HB_HS[1]</w:t>
            </w:r>
          </w:p>
        </w:tc>
      </w:tr>
    </w:tbl>
    <w:p>
      <w:pPr>
        <w:pStyle w:val="Heading1"/>
      </w:pPr>
      <w:bookmarkStart w:id="90" w:name="hbdiag1"/>
      <w:r>
        <w:t xml:space="preserve">HbDiag1</w:t>
      </w:r>
      <w:bookmarkEnd w:id="9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HbDiag1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Диагностический регистр для силовых драйверов - HB[2]</w:t>
      </w:r>
    </w:p>
    <w:tbl>
      <w:tblPr>
        <w:tblStyle w:val="Table"/>
        <w:tblW w:type="pct" w:w="2986.1111111111118"/>
        <w:tblLook w:firstRow="1"/>
      </w:tblPr>
      <w:tblGrid>
        <w:gridCol w:w="990"/>
        <w:gridCol w:w="165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OL_HB2</w:t>
            </w:r>
          </w:p>
        </w:tc>
        <w:tc>
          <w:p>
            <w:pPr>
              <w:pStyle w:val="Compact"/>
              <w:jc w:val="left"/>
            </w:pPr>
            <w:r>
              <w:t xml:space="preserve">OL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SCB_HB2</w:t>
            </w:r>
          </w:p>
        </w:tc>
        <w:tc>
          <w:p>
            <w:pPr>
              <w:pStyle w:val="Compact"/>
              <w:jc w:val="left"/>
            </w:pPr>
            <w:r>
              <w:t xml:space="preserve">SCB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SCG_HB2</w:t>
            </w:r>
          </w:p>
        </w:tc>
        <w:tc>
          <w:p>
            <w:pPr>
              <w:pStyle w:val="Compact"/>
              <w:jc w:val="left"/>
            </w:pPr>
            <w:r>
              <w:t xml:space="preserve">SCG для HB[2]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OC_LS2</w:t>
            </w:r>
          </w:p>
        </w:tc>
        <w:tc>
          <w:p>
            <w:pPr>
              <w:pStyle w:val="Compact"/>
              <w:jc w:val="left"/>
            </w:pPr>
            <w:r>
              <w:t xml:space="preserve">OC для HB_LS[2]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TSD_LS2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HB_LS[2]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OC_HS2</w:t>
            </w:r>
          </w:p>
        </w:tc>
        <w:tc>
          <w:p>
            <w:pPr>
              <w:pStyle w:val="Compact"/>
              <w:jc w:val="left"/>
            </w:pPr>
            <w:r>
              <w:t xml:space="preserve">OC для HB_HS[2]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TSD_HS2</w:t>
            </w:r>
          </w:p>
        </w:tc>
        <w:tc>
          <w:p>
            <w:pPr>
              <w:pStyle w:val="Compact"/>
              <w:jc w:val="left"/>
            </w:pPr>
            <w:r>
              <w:t xml:space="preserve">TSD для HB_HS[2]</w:t>
            </w:r>
          </w:p>
        </w:tc>
      </w:tr>
    </w:tbl>
    <w:p>
      <w:pPr>
        <w:pStyle w:val="Heading1"/>
      </w:pPr>
      <w:bookmarkStart w:id="91" w:name="rstdiag"/>
      <w:r>
        <w:t xml:space="preserve">RstDiag</w:t>
      </w:r>
      <w:bookmarkEnd w:id="9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RstDiag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причины сброса (reset) цифровой логики</w:t>
      </w:r>
    </w:p>
    <w:tbl>
      <w:tblPr>
        <w:tblStyle w:val="Table"/>
        <w:tblW w:type="pct" w:w="5000.0"/>
        <w:tblLook w:firstRow="1"/>
      </w:tblPr>
      <w:tblGrid>
        <w:gridCol w:w="758"/>
        <w:gridCol w:w="1769"/>
        <w:gridCol w:w="53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POR_EVENT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Происходил сброс по PoR (отключение внутреннего 1.8В питания)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VDD5_OV_RST_EVENT</w:t>
            </w:r>
          </w:p>
        </w:tc>
        <w:tc>
          <w:p>
            <w:pPr>
              <w:pStyle w:val="Compact"/>
              <w:jc w:val="left"/>
            </w:pPr>
            <w:r>
              <w:t xml:space="preserve">OverColtage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VDD5_UV_RST_EVENT</w:t>
            </w:r>
          </w:p>
        </w:tc>
        <w:tc>
          <w:p>
            <w:pPr>
              <w:pStyle w:val="Compact"/>
              <w:jc w:val="left"/>
            </w:pPr>
            <w:r>
              <w:t xml:space="preserve">UnderVoltage по VDD5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SOFTWARE_RST_EVENT</w:t>
            </w:r>
          </w:p>
        </w:tc>
        <w:tc>
          <w:p>
            <w:pPr>
              <w:pStyle w:val="Compact"/>
              <w:jc w:val="left"/>
            </w:pPr>
            <w:r>
              <w:t xml:space="preserve">Была оправлена SPI/MSC команда на сброс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WD_RST_EVENT</w:t>
            </w:r>
          </w:p>
        </w:tc>
        <w:tc>
          <w:p>
            <w:pPr>
              <w:pStyle w:val="Compact"/>
              <w:jc w:val="left"/>
            </w:pPr>
            <w:r>
              <w:t xml:space="preserve">Многократный сбой по WD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RSTB_EVENT</w:t>
            </w:r>
          </w:p>
        </w:tc>
        <w:tc>
          <w:p>
            <w:pPr>
              <w:pStyle w:val="Compact"/>
              <w:jc w:val="left"/>
            </w:pPr>
            <w:r>
              <w:t xml:space="preserve">Порт RSTb переводили в "0"</w:t>
            </w:r>
          </w:p>
        </w:tc>
      </w:tr>
    </w:tbl>
    <w:p>
      <w:pPr>
        <w:pStyle w:val="Heading1"/>
      </w:pPr>
      <w:bookmarkStart w:id="92" w:name="glbstatus"/>
      <w:r>
        <w:t xml:space="preserve">GLBStatus</w:t>
      </w:r>
      <w:bookmarkEnd w:id="9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GLBStatus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0x47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Общий диагностический регистр цифровых функций</w:t>
      </w:r>
    </w:p>
    <w:tbl>
      <w:tblPr>
        <w:tblStyle w:val="Table"/>
        <w:tblW w:type="pct" w:w="5000.0"/>
        <w:tblLook w:firstRow="1"/>
      </w:tblPr>
      <w:tblGrid>
        <w:gridCol w:w="609"/>
        <w:gridCol w:w="1286"/>
        <w:gridCol w:w="60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GND_FAIL</w:t>
            </w:r>
          </w:p>
        </w:tc>
        <w:tc>
          <w:p>
            <w:pPr>
              <w:pStyle w:val="Compact"/>
              <w:jc w:val="left"/>
            </w:pPr>
            <w:r>
              <w:t xml:space="preserve">Потеря земли (PGND_LOSS/AGND_LOSS/GNDIO_LOSS)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SPI_MSC_FAIL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коммуникации SPI/MSC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OTP_FAIL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в блоке VR Сенсора (OL/SCG/SCB/VRS WD)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VRS_FAIL</w:t>
            </w:r>
          </w:p>
        </w:tc>
        <w:tc>
          <w:p>
            <w:pPr>
              <w:pStyle w:val="Compact"/>
              <w:jc w:val="left"/>
            </w:pPr>
            <w:r>
              <w:t xml:space="preserve">Одно и более нарушений по питаниям VDD5, VPWR, vdig_1p5v, vana_1p5v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SUP_FAIL_DIS_DRV</w:t>
            </w:r>
          </w:p>
        </w:tc>
        <w:tc>
          <w:p>
            <w:pPr>
              <w:pStyle w:val="Compact"/>
              <w:jc w:val="left"/>
            </w:pPr>
            <w:r>
              <w:t xml:space="preserve">Нарушение по WD или MSC 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WD_SV_FAIL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SCB/SCG/OL на одном или нескольких силовых транзисторах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SC_OL_FAIL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OC/TSD на одном или нескольких силовых транзисторах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TSD_OC_FAIL</w:t>
            </w:r>
          </w:p>
        </w:tc>
        <w:tc>
          <w:p>
            <w:pPr>
              <w:pStyle w:val="Compact"/>
              <w:jc w:val="left"/>
            </w:pPr>
            <w:r>
              <w:t xml:space="preserve">Ошибка в работе OTP (OTP_COMMUN_FAIL/OTP_USAGE_FAULT/FUSE_CHECK_ERROR/SELF_TEST_ERROR)</w:t>
            </w:r>
          </w:p>
        </w:tc>
      </w:tr>
    </w:tbl>
    <w:p>
      <w:pPr>
        <w:pStyle w:val="Heading1"/>
      </w:pPr>
      <w:bookmarkStart w:id="93" w:name="wdquestion"/>
      <w:r>
        <w:t xml:space="preserve">WdQuestion</w:t>
      </w:r>
      <w:bookmarkEnd w:id="9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WdQuestion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0x48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актуального вопроса WD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LFSR</w:t>
            </w:r>
          </w:p>
        </w:tc>
        <w:tc>
          <w:p/>
        </w:tc>
      </w:tr>
    </w:tbl>
    <w:p>
      <w:pPr>
        <w:pStyle w:val="Heading1"/>
      </w:pPr>
      <w:bookmarkStart w:id="94" w:name="wdpasscnt"/>
      <w:r>
        <w:t xml:space="preserve">WdPassCnt</w:t>
      </w:r>
      <w:bookmarkEnd w:id="9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WdPassCnt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0x49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refresh-счётчика WD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[7:3]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WD_RFH_CNT</w:t>
            </w:r>
          </w:p>
        </w:tc>
        <w:tc>
          <w:p/>
        </w:tc>
      </w:tr>
    </w:tbl>
    <w:p>
      <w:pPr>
        <w:pStyle w:val="Heading1"/>
      </w:pPr>
      <w:bookmarkStart w:id="95" w:name="wdfailcnt"/>
      <w:r>
        <w:t xml:space="preserve">WdFailCnt</w:t>
      </w:r>
      <w:bookmarkEnd w:id="9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WdFailCnt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0x4a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 счётчика ошибок и reset-счёстчика WD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RST_ERR_CNT</w:t>
            </w:r>
          </w:p>
        </w:tc>
        <w:tc>
          <w:p>
            <w:pPr>
              <w:pStyle w:val="Compact"/>
              <w:jc w:val="left"/>
            </w:pPr>
            <w:r>
              <w:t xml:space="preserve">Статус reset-счётчика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[2:0]</w:t>
            </w:r>
          </w:p>
        </w:tc>
        <w:tc>
          <w:p>
            <w:pPr>
              <w:pStyle w:val="Compact"/>
              <w:jc w:val="left"/>
            </w:pPr>
            <w:r>
              <w:t xml:space="preserve">WD_ERR_CNT</w:t>
            </w:r>
          </w:p>
        </w:tc>
        <w:tc>
          <w:p>
            <w:pPr>
              <w:pStyle w:val="Compact"/>
              <w:jc w:val="left"/>
            </w:pPr>
            <w:r>
              <w:t xml:space="preserve">Статус счётчика ошибок</w:t>
            </w:r>
          </w:p>
        </w:tc>
      </w:tr>
    </w:tbl>
    <w:p>
      <w:pPr>
        <w:pStyle w:val="Heading1"/>
      </w:pPr>
      <w:bookmarkStart w:id="96" w:name="psstate0"/>
      <w:r>
        <w:t xml:space="preserve">PSState0</w:t>
      </w:r>
      <w:bookmarkEnd w:id="9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0x4b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IGN[4:1],</w:t>
      </w:r>
      <w:r>
        <w:t xml:space="preserve"> </w:t>
      </w:r>
      <w:r>
        <w:t xml:space="preserve">INJ[4:1]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OUT_STATE_INJ</w:t>
            </w:r>
          </w:p>
        </w:tc>
        <w:tc>
          <w:p>
            <w:pPr>
              <w:pStyle w:val="Compact"/>
              <w:jc w:val="left"/>
            </w:pPr>
            <w:r>
              <w:t xml:space="preserve">Для INJ[4:1]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OUT_STATE_IGN</w:t>
            </w:r>
          </w:p>
        </w:tc>
        <w:tc>
          <w:p>
            <w:pPr>
              <w:pStyle w:val="Compact"/>
              <w:jc w:val="left"/>
            </w:pPr>
            <w:r>
              <w:t xml:space="preserve">Для IGN[4:1]</w:t>
            </w:r>
          </w:p>
        </w:tc>
      </w:tr>
    </w:tbl>
    <w:p>
      <w:pPr>
        <w:pStyle w:val="Heading1"/>
      </w:pPr>
      <w:bookmarkStart w:id="97" w:name="psstate1"/>
      <w:r>
        <w:t xml:space="preserve">PSState1</w:t>
      </w:r>
      <w:bookmarkEnd w:id="9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RLY[8:1]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OUT_STATE_RLY</w:t>
            </w:r>
          </w:p>
        </w:tc>
        <w:tc>
          <w:p>
            <w:pPr>
              <w:pStyle w:val="Compact"/>
              <w:jc w:val="left"/>
            </w:pPr>
            <w:r>
              <w:t xml:space="preserve">Для RLY[8:1]</w:t>
            </w:r>
          </w:p>
        </w:tc>
      </w:tr>
    </w:tbl>
    <w:p>
      <w:pPr>
        <w:pStyle w:val="Heading1"/>
      </w:pPr>
      <w:bookmarkStart w:id="98" w:name="psstate2"/>
      <w:r>
        <w:t xml:space="preserve">PSState2</w:t>
      </w:r>
      <w:bookmarkEnd w:id="9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0x4d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RLY[9],</w:t>
      </w:r>
      <w:r>
        <w:t xml:space="preserve"> </w:t>
      </w:r>
      <w:r>
        <w:t xml:space="preserve">HTR[2:1], VLV[3:1]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[5:3]</w:t>
            </w:r>
          </w:p>
        </w:tc>
        <w:tc>
          <w:p>
            <w:pPr>
              <w:pStyle w:val="Compact"/>
              <w:jc w:val="left"/>
            </w:pPr>
            <w:r>
              <w:t xml:space="preserve">OUT_STATE_VLV</w:t>
            </w:r>
          </w:p>
        </w:tc>
        <w:tc>
          <w:p>
            <w:pPr>
              <w:pStyle w:val="Compact"/>
              <w:jc w:val="left"/>
            </w:pPr>
            <w:r>
              <w:t xml:space="preserve">Для VLV[3:1]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[2:1]</w:t>
            </w:r>
          </w:p>
        </w:tc>
        <w:tc>
          <w:p>
            <w:pPr>
              <w:pStyle w:val="Compact"/>
              <w:jc w:val="left"/>
            </w:pPr>
            <w:r>
              <w:t xml:space="preserve">OUT_STATE_HTR</w:t>
            </w:r>
          </w:p>
        </w:tc>
        <w:tc>
          <w:p>
            <w:pPr>
              <w:pStyle w:val="Compact"/>
              <w:jc w:val="left"/>
            </w:pPr>
            <w:r>
              <w:t xml:space="preserve">Для HTR[2:1]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OUT_STATE_RLY</w:t>
            </w:r>
          </w:p>
        </w:tc>
        <w:tc>
          <w:p>
            <w:pPr>
              <w:pStyle w:val="Compact"/>
              <w:jc w:val="left"/>
            </w:pPr>
            <w:r>
              <w:t xml:space="preserve">Для RLY[9]</w:t>
            </w:r>
          </w:p>
        </w:tc>
      </w:tr>
    </w:tbl>
    <w:p>
      <w:pPr>
        <w:pStyle w:val="Heading1"/>
      </w:pPr>
      <w:bookmarkStart w:id="99" w:name="psstate3"/>
      <w:r>
        <w:t xml:space="preserve">PSState3</w:t>
      </w:r>
      <w:bookmarkEnd w:id="9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PSState3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0x4e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выходов силовых драйверов - HB[2:1]</w:t>
      </w:r>
    </w:p>
    <w:tbl>
      <w:tblPr>
        <w:tblStyle w:val="Table"/>
        <w:tblW w:type="pct" w:w="2847.222222222222"/>
        <w:tblLook w:firstRow="1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OUT_STATE_LS</w:t>
            </w:r>
          </w:p>
        </w:tc>
        <w:tc>
          <w:p>
            <w:pPr>
              <w:pStyle w:val="Compact"/>
              <w:jc w:val="left"/>
            </w:pPr>
            <w:r>
              <w:t xml:space="preserve">Для HB_LS[2:1]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[1:0]</w:t>
            </w:r>
          </w:p>
        </w:tc>
        <w:tc>
          <w:p>
            <w:pPr>
              <w:pStyle w:val="Compact"/>
              <w:jc w:val="left"/>
            </w:pPr>
            <w:r>
              <w:t xml:space="preserve">OUT_STATE_HS</w:t>
            </w:r>
          </w:p>
        </w:tc>
        <w:tc>
          <w:p>
            <w:pPr>
              <w:pStyle w:val="Compact"/>
              <w:jc w:val="left"/>
            </w:pPr>
            <w:r>
              <w:t xml:space="preserve">Для HB_HS[2:1]</w:t>
            </w:r>
          </w:p>
        </w:tc>
      </w:tr>
    </w:tbl>
    <w:p>
      <w:pPr>
        <w:pStyle w:val="Heading1"/>
      </w:pPr>
      <w:bookmarkStart w:id="100" w:name="instate0"/>
      <w:r>
        <w:t xml:space="preserve">InState0</w:t>
      </w:r>
      <w:bookmarkEnd w:id="10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0x4f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входов Непосредственного Управления -IN[8:1]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DIN</w:t>
            </w:r>
          </w:p>
        </w:tc>
        <w:tc>
          <w:p>
            <w:pPr>
              <w:pStyle w:val="Compact"/>
              <w:jc w:val="left"/>
            </w:pPr>
            <w:r>
              <w:t xml:space="preserve">Для IN[8:1]</w:t>
            </w:r>
          </w:p>
        </w:tc>
      </w:tr>
    </w:tbl>
    <w:p>
      <w:pPr>
        <w:pStyle w:val="Heading1"/>
      </w:pPr>
      <w:bookmarkStart w:id="101" w:name="instate1"/>
      <w:r>
        <w:t xml:space="preserve">InState1</w:t>
      </w:r>
      <w:bookmarkEnd w:id="10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InState1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входов Непосредственного Управления -IN[13:9]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[4:0]</w:t>
            </w:r>
          </w:p>
        </w:tc>
        <w:tc>
          <w:p>
            <w:pPr>
              <w:pStyle w:val="Compact"/>
              <w:jc w:val="left"/>
            </w:pPr>
            <w:r>
              <w:t xml:space="preserve">DIN</w:t>
            </w:r>
          </w:p>
        </w:tc>
        <w:tc>
          <w:p>
            <w:pPr>
              <w:pStyle w:val="Compact"/>
              <w:jc w:val="left"/>
            </w:pPr>
            <w:r>
              <w:t xml:space="preserve">Для IN[13:9]</w:t>
            </w:r>
          </w:p>
        </w:tc>
      </w:tr>
    </w:tbl>
    <w:p>
      <w:pPr>
        <w:pStyle w:val="Heading1"/>
      </w:pPr>
      <w:bookmarkStart w:id="102" w:name="enstate0"/>
      <w:r>
        <w:t xml:space="preserve">EnState0</w:t>
      </w:r>
      <w:bookmarkEnd w:id="10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EnState0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Статусный регистр цифровых входов и глобальной команды OE</w:t>
      </w:r>
    </w:p>
    <w:tbl>
      <w:tblPr>
        <w:tblStyle w:val="Table"/>
        <w:tblW w:type="pct" w:w="3819.444444444445"/>
        <w:tblLook w:firstRow="1"/>
      </w:tblPr>
      <w:tblGrid>
        <w:gridCol w:w="990"/>
        <w:gridCol w:w="165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DNDIS_DRV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входы DIS_DRVb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DEN_DRV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входа EN_DRV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DEN_RLY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входа EN_RLY12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OE</w:t>
            </w:r>
          </w:p>
        </w:tc>
        <w:tc>
          <w:p>
            <w:pPr>
              <w:pStyle w:val="Compact"/>
              <w:jc w:val="left"/>
            </w:pPr>
            <w:r>
              <w:t xml:space="preserve">Статус глобальной команды OE</w:t>
            </w:r>
          </w:p>
        </w:tc>
      </w:tr>
    </w:tbl>
    <w:p>
      <w:pPr>
        <w:pStyle w:val="Heading1"/>
      </w:pPr>
      <w:bookmarkStart w:id="103" w:name="maskid"/>
      <w:r>
        <w:t xml:space="preserve">MaskID</w:t>
      </w:r>
      <w:bookmarkEnd w:id="10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MaskID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0x52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Mask ID статус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[7:5]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[4:0]</w:t>
            </w:r>
          </w:p>
        </w:tc>
        <w:tc>
          <w:p>
            <w:pPr>
              <w:pStyle w:val="Compact"/>
              <w:jc w:val="left"/>
            </w:pPr>
            <w:r>
              <w:t xml:space="preserve">MASK_ID</w:t>
            </w:r>
          </w:p>
        </w:tc>
        <w:tc>
          <w:p/>
        </w:tc>
      </w:tr>
    </w:tbl>
    <w:p>
      <w:pPr>
        <w:pStyle w:val="Heading1"/>
      </w:pPr>
      <w:bookmarkStart w:id="104" w:name="cmd0"/>
      <w:r>
        <w:t xml:space="preserve">Cmd0</w:t>
      </w:r>
      <w:bookmarkEnd w:id="10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Общие команды управления</w:t>
      </w:r>
    </w:p>
    <w:tbl>
      <w:tblPr>
        <w:tblStyle w:val="Table"/>
        <w:tblW w:type="pct" w:w="5000.0"/>
        <w:tblLook w:firstRow="1"/>
      </w:tblPr>
      <w:tblGrid>
        <w:gridCol w:w="481"/>
        <w:gridCol w:w="802"/>
        <w:gridCol w:w="535"/>
        <w:gridCol w:w="6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0x0 - комманда блокировки управления всех силовых транзисторов (все OE="0")</w:t>
            </w:r>
          </w:p>
          <w:p>
            <w:pPr>
              <w:pStyle w:val="Definition"/>
              <w:jc w:val="left"/>
            </w:pPr>
            <w:r>
              <w:t xml:space="preserve">0x1 - комманда на активацию управления всех силовых транзисторов (все OE="1")</w:t>
            </w:r>
            <w:r>
              <w:br/>
            </w:r>
            <w:r>
              <w:t xml:space="preserve">0x2 - комманда на блокировку частотной модуляции осцилятора CP</w:t>
            </w:r>
            <w:r>
              <w:br/>
            </w:r>
            <w:r>
              <w:t xml:space="preserve">0x3 - комманда на активацию частотной модуляции осцилятора CP</w:t>
            </w:r>
            <w:r>
              <w:br/>
            </w:r>
            <w:r>
              <w:t xml:space="preserve">0x4 - комманда на старт диагностики VRS</w:t>
            </w:r>
            <w:r>
              <w:br/>
            </w:r>
            <w:r>
              <w:t xml:space="preserve">0x5 - комманда на прерывание MSC UPSTREAM посылки</w:t>
            </w:r>
            <w:r>
              <w:br/>
            </w:r>
            <w:r>
              <w:t xml:space="preserve">0x6 - комманда на сброс DELAY OFF таймера</w:t>
            </w:r>
          </w:p>
        </w:tc>
      </w:tr>
    </w:tbl>
    <w:p>
      <w:pPr>
        <w:pStyle w:val="Heading1"/>
      </w:pPr>
      <w:bookmarkStart w:id="105" w:name="cmdwdcheck"/>
      <w:r>
        <w:t xml:space="preserve">CmdWdCheck</w:t>
      </w:r>
      <w:bookmarkEnd w:id="10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CmdWdCheck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Посылка-ответ от MCU для WD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MCU_REPLY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</w:tbl>
    <w:p>
      <w:pPr>
        <w:pStyle w:val="Heading1"/>
      </w:pPr>
      <w:bookmarkStart w:id="106" w:name="cmdwdldsd"/>
      <w:r>
        <w:t xml:space="preserve">CmdWdLdSd</w:t>
      </w:r>
      <w:bookmarkEnd w:id="10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CmdWdLdSd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0x55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WD "вопроса"</w:t>
      </w:r>
    </w:p>
    <w:tbl>
      <w:tblPr>
        <w:tblStyle w:val="Table"/>
        <w:tblW w:type="pct" w:w="4652.777777777778"/>
        <w:tblLook w:firstRow="1"/>
      </w:tblPr>
      <w:tblGrid>
        <w:gridCol w:w="990"/>
        <w:gridCol w:w="1650"/>
        <w:gridCol w:w="110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SEED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Стартовый seed для полинома WD</w:t>
            </w:r>
          </w:p>
        </w:tc>
      </w:tr>
    </w:tbl>
    <w:p>
      <w:pPr>
        <w:pStyle w:val="Heading1"/>
      </w:pPr>
      <w:bookmarkStart w:id="107" w:name="cmdsoftrst"/>
      <w:r>
        <w:t xml:space="preserve">CmdSoftRst</w:t>
      </w:r>
      <w:bookmarkEnd w:id="10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CmdSoftRst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0x56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кодовыми посылками для активации soft-reset</w:t>
      </w:r>
    </w:p>
    <w:tbl>
      <w:tblPr>
        <w:tblStyle w:val="Table"/>
        <w:tblW w:type="pct" w:w="5000.0"/>
        <w:tblLook w:firstRow="1"/>
      </w:tblPr>
      <w:tblGrid>
        <w:gridCol w:w="950"/>
        <w:gridCol w:w="1584"/>
        <w:gridCol w:w="1056"/>
        <w:gridCol w:w="43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SOFTWARE_RST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1 - data[7:0]=0xA3, 2 - data[7:0]=0x8F</w:t>
            </w:r>
          </w:p>
        </w:tc>
      </w:tr>
    </w:tbl>
    <w:p>
      <w:pPr>
        <w:pStyle w:val="Heading1"/>
      </w:pPr>
      <w:bookmarkStart w:id="108" w:name="mscrcmd0"/>
      <w:r>
        <w:t xml:space="preserve">MscRCmd0</w:t>
      </w:r>
      <w:bookmarkEnd w:id="10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541.6666666666665"/>
        <w:tblLook w:firstRow="1"/>
      </w:tblPr>
      <w:tblGrid>
        <w:gridCol w:w="990"/>
        <w:gridCol w:w="176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DenConfig4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DenConfig3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DenConfig2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DenConfig1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DenConfig0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DisDrvConfig2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DisDrvConfig1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DisDrvConfig0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09" w:name="mscrcmd1"/>
      <w:r>
        <w:t xml:space="preserve">MscRCmd1</w:t>
      </w:r>
      <w:bookmarkEnd w:id="10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Cont2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Cont1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Cont0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OEConfig3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OEConfig2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OEConfig1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OEConfig0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0" w:name="mscrcmd2"/>
      <w:r>
        <w:t xml:space="preserve">MscRCmd2</w:t>
      </w:r>
      <w:bookmarkEnd w:id="11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0x59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611.111111111111"/>
        <w:tblLook w:firstRow="1"/>
      </w:tblPr>
      <w:tblGrid>
        <w:gridCol w:w="990"/>
        <w:gridCol w:w="187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CurrLimConfig2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CurrLimConfig1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CurrLimConfig0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DlyOffConfig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BRIConfig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DDConfig2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DDConfig1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DDConfig0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1" w:name="mscrcmd3"/>
      <w:r>
        <w:t xml:space="preserve">MscRCmd3</w:t>
      </w:r>
      <w:bookmarkEnd w:id="11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0x5a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611.111111111111"/>
        <w:tblLook w:firstRow="1"/>
      </w:tblPr>
      <w:tblGrid>
        <w:gridCol w:w="990"/>
        <w:gridCol w:w="187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IgnDiagConfig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OutDiagConfig4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OutDiagConfig3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OutDiagConfig2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OutDiagConfig1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OutDiagConfig0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2" w:name="mscrcmd4"/>
      <w:r>
        <w:t xml:space="preserve">MscRCmd4</w:t>
      </w:r>
      <w:bookmarkEnd w:id="11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0x5b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DinConfig7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DinConfig6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DinConfig5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DinConfig4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DinConfig3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DinConfig2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DinConfig1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DinConfig0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3" w:name="mscrcmd5"/>
      <w:r>
        <w:t xml:space="preserve">MscRCmd5</w:t>
      </w:r>
      <w:bookmarkEnd w:id="11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0x5c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541.6666666666665"/>
        <w:tblLook w:firstRow="1"/>
      </w:tblPr>
      <w:tblGrid>
        <w:gridCol w:w="990"/>
        <w:gridCol w:w="176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FaultbConfig2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FaultbConfig1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FaultbConfig0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RstbConfig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DinConfig11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DinConfig10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DinConfig9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DinConfig8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4" w:name="mscrcmd6"/>
      <w:r>
        <w:t xml:space="preserve">MscRCmd6</w:t>
      </w:r>
      <w:bookmarkEnd w:id="11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AoutConfig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MscConfig1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MscConfig0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VrsConfig2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VrsConfig1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VrsConfig0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WDConfig1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WDConfig0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5" w:name="mscrcmd7"/>
      <w:r>
        <w:t xml:space="preserve">MscRCmd7</w:t>
      </w:r>
      <w:bookmarkEnd w:id="11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ExtDiag1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ExtDiag0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SupDiag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VrsDiag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6" w:name="mscrcmd8"/>
      <w:r>
        <w:t xml:space="preserve">MscRCmd8</w:t>
      </w:r>
      <w:bookmarkEnd w:id="11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HbDiag1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HbDiag0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IgnDiag1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IgnDiag0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InjDiag1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InjDiag0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7" w:name="mscrcmd9"/>
      <w:r>
        <w:t xml:space="preserve">MscRCmd9</w:t>
      </w:r>
      <w:bookmarkEnd w:id="11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MscRCmd9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RstDiag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VlvDiag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HtrDiag0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RlyDiag4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RlyDiag3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RlyDiag2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RlyDiag1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RlyDiag0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8" w:name="mscrcmd10"/>
      <w:r>
        <w:t xml:space="preserve">MscRCmd10</w:t>
      </w:r>
      <w:bookmarkEnd w:id="11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WdFailCnt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WdPassCnt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WdQuestion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GLBStatus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19" w:name="mscrcmd11"/>
      <w:r>
        <w:t xml:space="preserve">MscRCmd11</w:t>
      </w:r>
      <w:bookmarkEnd w:id="11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MscRCmd11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Настройка байта MSC Multiread посылки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MaskId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EnState0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InState1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PSState3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PSState2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PSState1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PSState0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p>
      <w:pPr>
        <w:pStyle w:val="Heading1"/>
      </w:pPr>
      <w:bookmarkStart w:id="120" w:name="cmdspecialmode"/>
      <w:r>
        <w:t xml:space="preserve">CmdSpecialMode</w:t>
      </w:r>
      <w:bookmarkEnd w:id="12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CmdSpecialMode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0x7d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Активация специальных режимов - запись 8-битной кодовой</w:t>
      </w:r>
      <w:r>
        <w:t xml:space="preserve"> </w:t>
      </w:r>
      <w:r>
        <w:t xml:space="preserve">посылки</w:t>
      </w:r>
    </w:p>
    <w:tbl>
      <w:tblPr>
        <w:tblStyle w:val="Table"/>
        <w:tblW w:type="pct" w:w="5000.0"/>
        <w:tblLook w:firstRow="1"/>
      </w:tblPr>
      <w:tblGrid>
        <w:gridCol w:w="766"/>
        <w:gridCol w:w="2129"/>
        <w:gridCol w:w="851"/>
        <w:gridCol w:w="41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SM_DIS_IGN_SCG_GNDLOSS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SM_DIS_OC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SM_DIS_VCP_UV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SM_DIS_VPWR_UV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SM_DIS_VPWR_OV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SM_DIS_VDD5_OV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SM_DIS_VDD5_UV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SM_DIS_TSD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DefinitionTerm"/>
              <w:jc w:val="left"/>
            </w:pPr>
            <w:r>
              <w:t xml:space="preserve">Чтение бита вернёт статус специального режима:</w:t>
            </w:r>
          </w:p>
          <w:p>
            <w:pPr>
              <w:pStyle w:val="Definition"/>
              <w:jc w:val="left"/>
            </w:pPr>
            <w:r>
              <w:t xml:space="preserve">"0" - режим ВЫКЛ.</w:t>
            </w:r>
            <w:r>
              <w:br/>
            </w:r>
            <w:r>
              <w:t xml:space="preserve">"1" - режим ВКЛ.</w:t>
            </w:r>
          </w:p>
        </w:tc>
      </w:tr>
    </w:tbl>
    <w:p>
      <w:pPr>
        <w:pStyle w:val="Heading1"/>
      </w:pPr>
      <w:bookmarkStart w:id="121" w:name="cmdtm"/>
      <w:r>
        <w:t xml:space="preserve">CmdTM</w:t>
      </w:r>
      <w:bookmarkEnd w:id="1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CmdTM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0x7e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write-only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кодовыми посылками для активации тестового</w:t>
      </w:r>
      <w:r>
        <w:t xml:space="preserve"> </w:t>
      </w:r>
      <w:r>
        <w:t xml:space="preserve">режима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TM_CODE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/>
        </w:tc>
      </w:tr>
    </w:tbl>
    <w:p>
      <w:pPr>
        <w:pStyle w:val="Heading1"/>
      </w:pPr>
      <w:bookmarkStart w:id="122" w:name="pagevrb"/>
      <w:r>
        <w:t xml:space="preserve">PageVrb</w:t>
      </w:r>
      <w:bookmarkEnd w:id="1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PageVrb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0x7f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Команда с кодовой посылкой для переключения страницы карты</w:t>
      </w:r>
      <w:r>
        <w:t xml:space="preserve"> </w:t>
      </w:r>
      <w:r>
        <w:t xml:space="preserve">регистров</w:t>
      </w:r>
    </w:p>
    <w:tbl>
      <w:tblPr>
        <w:tblStyle w:val="Table"/>
        <w:tblW w:type="pct" w:w="5000.0"/>
        <w:tblLook w:firstRow="1"/>
      </w:tblPr>
      <w:tblGrid>
        <w:gridCol w:w="363"/>
        <w:gridCol w:w="606"/>
        <w:gridCol w:w="404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DefinitionTerm"/>
              <w:jc w:val="left"/>
            </w:pPr>
            <w:r>
              <w:t xml:space="preserve">Запись или Чтение:</w:t>
            </w:r>
          </w:p>
          <w:p>
            <w:pPr>
              <w:pStyle w:val="Definition"/>
              <w:jc w:val="left"/>
            </w:pPr>
            <w:r>
              <w:t xml:space="preserve">Запись (W) - команда переключения страницы</w:t>
            </w:r>
            <w:r>
              <w:br/>
            </w:r>
            <w:r>
              <w:t xml:space="preserve">Чтение (R) - статус (бит 0 - номер активной страницы, бит 1 - статус testmode, бит 2 - статус special_mode, бит 3 - статус trim_mask)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regmap0</dc:title>
  <dc:creator/>
  <cp:keywords/>
  <dcterms:created xsi:type="dcterms:W3CDTF">2024-03-11T19:36:11Z</dcterms:created>
  <dcterms:modified xsi:type="dcterms:W3CDTF">2024-03-11T19:36:11Z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