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19.svg" ContentType="image/svg+xml"/>
  <Override PartName="/word/media/rId59.svg" ContentType="image/svg+xml"/>
  <Override PartName="/word/media/rId189.svg" ContentType="image/svg+xml"/>
  <Override PartName="/word/media/rId195.svg" ContentType="image/svg+xml"/>
  <Override PartName="/word/media/rId221.svg" ContentType="image/svg+xml"/>
  <Override PartName="/word/media/rId223.svg" ContentType="image/svg+xml"/>
  <Override PartName="/word/media/rId191.svg" ContentType="image/svg+xml"/>
  <Override PartName="/word/media/rId193.svg" ContentType="image/svg+xml"/>
  <Override PartName="/word/media/rId53.svg" ContentType="image/svg+xml"/>
  <Override PartName="/word/media/rId55.svg" ContentType="image/svg+xml"/>
  <Override PartName="/word/media/rId57.svg" ContentType="image/svg+xml"/>
  <Override PartName="/word/media/rId73.svg" ContentType="image/svg+xml"/>
  <Override PartName="/word/media/rId75.svg" ContentType="image/svg+xml"/>
  <Override PartName="/word/media/rId77.svg" ContentType="image/svg+xml"/>
  <Override PartName="/word/media/rId47.svg" ContentType="image/svg+xml"/>
  <Override PartName="/word/media/rId49.svg" ContentType="image/svg+xml"/>
  <Override PartName="/word/media/rId51.svg" ContentType="image/svg+xml"/>
  <Override PartName="/word/media/rId29.svg" ContentType="image/svg+xml"/>
  <Override PartName="/word/media/rId31.svg" ContentType="image/svg+xml"/>
  <Override PartName="/word/media/rId33.svg" ContentType="image/svg+xml"/>
  <Override PartName="/word/media/rId35.svg" ContentType="image/svg+xml"/>
  <Override PartName="/word/media/rId37.svg" ContentType="image/svg+xml"/>
  <Override PartName="/word/media/rId81.svg" ContentType="image/svg+xml"/>
  <Override PartName="/word/media/rId83.svg" ContentType="image/svg+xml"/>
  <Override PartName="/word/media/rId101.svg" ContentType="image/svg+xml"/>
  <Override PartName="/word/media/rId103.svg" ContentType="image/svg+xml"/>
  <Override PartName="/word/media/rId85.svg" ContentType="image/svg+xml"/>
  <Override PartName="/word/media/rId87.svg" ContentType="image/svg+xml"/>
  <Override PartName="/word/media/rId89.svg" ContentType="image/svg+xml"/>
  <Override PartName="/word/media/rId91.svg" ContentType="image/svg+xml"/>
  <Override PartName="/word/media/rId93.svg" ContentType="image/svg+xml"/>
  <Override PartName="/word/media/rId95.svg" ContentType="image/svg+xml"/>
  <Override PartName="/word/media/rId97.svg" ContentType="image/svg+xml"/>
  <Override PartName="/word/media/rId99.svg" ContentType="image/svg+xml"/>
  <Override PartName="/word/media/rId23.svg" ContentType="image/svg+xml"/>
  <Override PartName="/word/media/rId25.svg" ContentType="image/svg+xml"/>
  <Override PartName="/word/media/rId27.svg" ContentType="image/svg+xml"/>
  <Override PartName="/word/media/rId79.svg" ContentType="image/svg+xml"/>
  <Override PartName="/word/media/rId185.svg" ContentType="image/svg+xml"/>
  <Override PartName="/word/media/rId133.svg" ContentType="image/svg+xml"/>
  <Override PartName="/word/media/rId135.svg" ContentType="image/svg+xml"/>
  <Override PartName="/word/media/rId123.svg" ContentType="image/svg+xml"/>
  <Override PartName="/word/media/rId125.svg" ContentType="image/svg+xml"/>
  <Override PartName="/word/media/rId127.svg" ContentType="image/svg+xml"/>
  <Override PartName="/word/media/rId165.svg" ContentType="image/svg+xml"/>
  <Override PartName="/word/media/rId159.svg" ContentType="image/svg+xml"/>
  <Override PartName="/word/media/rId161.svg" ContentType="image/svg+xml"/>
  <Override PartName="/word/media/rId145.svg" ContentType="image/svg+xml"/>
  <Override PartName="/word/media/rId141.svg" ContentType="image/svg+xml"/>
  <Override PartName="/word/media/rId143.svg" ContentType="image/svg+xml"/>
  <Override PartName="/word/media/rId61.svg" ContentType="image/svg+xml"/>
  <Override PartName="/word/media/rId137.svg" ContentType="image/svg+xml"/>
  <Override PartName="/word/media/rId139.svg" ContentType="image/svg+xml"/>
  <Override PartName="/word/media/rId181.svg" ContentType="image/svg+xml"/>
  <Override PartName="/word/media/rId183.svg" ContentType="image/svg+xml"/>
  <Override PartName="/word/media/rId187.svg" ContentType="image/svg+xml"/>
  <Override PartName="/word/media/rId115.svg" ContentType="image/svg+xml"/>
  <Override PartName="/word/media/rId117.svg" ContentType="image/svg+xml"/>
  <Override PartName="/word/media/rId197.svg" ContentType="image/svg+xml"/>
  <Override PartName="/word/media/rId199.svg" ContentType="image/svg+xml"/>
  <Override PartName="/word/media/rId217.svg" ContentType="image/svg+xml"/>
  <Override PartName="/word/media/rId219.svg" ContentType="image/svg+xml"/>
  <Override PartName="/word/media/rId201.svg" ContentType="image/svg+xml"/>
  <Override PartName="/word/media/rId203.svg" ContentType="image/svg+xml"/>
  <Override PartName="/word/media/rId205.svg" ContentType="image/svg+xml"/>
  <Override PartName="/word/media/rId207.svg" ContentType="image/svg+xml"/>
  <Override PartName="/word/media/rId209.svg" ContentType="image/svg+xml"/>
  <Override PartName="/word/media/rId211.svg" ContentType="image/svg+xml"/>
  <Override PartName="/word/media/rId213.svg" ContentType="image/svg+xml"/>
  <Override PartName="/word/media/rId215.svg" ContentType="image/svg+xml"/>
  <Override PartName="/word/media/rId39.svg" ContentType="image/svg+xml"/>
  <Override PartName="/word/media/rId41.svg" ContentType="image/svg+xml"/>
  <Override PartName="/word/media/rId43.svg" ContentType="image/svg+xml"/>
  <Override PartName="/word/media/rId45.svg" ContentType="image/svg+xml"/>
  <Override PartName="/word/media/rId63.svg" ContentType="image/svg+xml"/>
  <Override PartName="/word/media/rId65.svg" ContentType="image/svg+xml"/>
  <Override PartName="/word/media/rId67.svg" ContentType="image/svg+xml"/>
  <Override PartName="/word/media/rId69.svg" ContentType="image/svg+xml"/>
  <Override PartName="/word/media/rId71.svg" ContentType="image/svg+xml"/>
  <Override PartName="/word/media/rId225.svg" ContentType="image/svg+xml"/>
  <Override PartName="/word/media/rId173.svg" ContentType="image/svg+xml"/>
  <Override PartName="/word/media/rId175.svg" ContentType="image/svg+xml"/>
  <Override PartName="/word/media/rId177.svg" ContentType="image/svg+xml"/>
  <Override PartName="/word/media/rId179.svg" ContentType="image/svg+xml"/>
  <Override PartName="/word/media/rId147.svg" ContentType="image/svg+xml"/>
  <Override PartName="/word/media/rId149.svg" ContentType="image/svg+xml"/>
  <Override PartName="/word/media/rId151.svg" ContentType="image/svg+xml"/>
  <Override PartName="/word/media/rId153.svg" ContentType="image/svg+xml"/>
  <Override PartName="/word/media/rId155.svg" ContentType="image/svg+xml"/>
  <Override PartName="/word/media/rId121.svg" ContentType="image/svg+xml"/>
  <Override PartName="/word/media/rId163.svg" ContentType="image/svg+xml"/>
  <Override PartName="/word/media/rId131.svg" ContentType="image/svg+xml"/>
  <Override PartName="/word/media/rId157.svg" ContentType="image/svg+xml"/>
  <Override PartName="/word/media/rId109.svg" ContentType="image/svg+xml"/>
  <Override PartName="/word/media/rId111.svg" ContentType="image/svg+xml"/>
  <Override PartName="/word/media/rId113.svg" ContentType="image/svg+xml"/>
  <Override PartName="/word/media/rId129.svg" ContentType="image/svg+xml"/>
  <Override PartName="/word/media/rId105.svg" ContentType="image/svg+xml"/>
  <Override PartName="/word/media/rId107.svg" ContentType="image/svg+xml"/>
  <Override PartName="/word/media/rId171.svg" ContentType="image/svg+xml"/>
  <Override PartName="/word/media/rId169.svg" ContentType="image/svg+xml"/>
  <Override PartName="/word/media/rId167.svg" ContentType="image/svg+xml"/>
  <Override PartName="/word/media/image15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24.png" ContentType="image/png"/>
  <Override PartName="/word/media/image14.png" ContentType="image/png"/>
  <Override PartName="/word/media/image20.png" ContentType="image/png"/>
  <Override PartName="/word/media/image21.png" ContentType="image/png"/>
  <Override PartName="/word/media/image23.png" ContentType="image/png"/>
  <Override PartName="/word/media/image25.png" ContentType="image/png"/>
  <Override PartName="/word/media/image13.png" ContentType="image/png"/>
  <Override PartName="/word/media/image22.png" ContentType="image/png"/>
  <Override PartName="/word/media/image19.png" ContentType="image/png"/>
  <Override PartName="/word/media/image8.png" ContentType="image/png"/>
  <Override PartName="/word/media/image11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2.png" ContentType="image/png"/>
  <Override PartName="/word/media/image9.jpeg" ContentType="image/jpeg"/>
  <Override PartName="/word/media/image7.png" ContentType="image/png"/>
  <Override PartName="/word/media/image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14"/>
      </w:pPr>
      <w:bookmarkStart w:id="20" w:name="register-map"/>
      <w:r>
        <w:t xml:space="preserve">Register map</w:t>
      </w:r>
      <w:bookmarkEnd w:id="20"/>
    </w:p>
    <w:p>
      <w:pPr>
        <w:pStyle w:val="FirstParagraph"/>
      </w:pPr>
      <w:r>
        <w:t xml:space="preserve">Автоматически сгенерировано с помощью программы regmapGen.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 доступа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rw1c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rw1s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Set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Read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roc</w:t>
            </w:r>
          </w:p>
        </w:tc>
        <w:tc>
          <w:p>
            <w:pPr>
              <w:pStyle w:val="Compact"/>
              <w:jc w:val="left"/>
            </w:pPr>
            <w:r>
              <w:t xml:space="preserve">Read Only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roll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rolh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High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Write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wosc</w:t>
            </w:r>
          </w:p>
        </w:tc>
        <w:tc>
          <w:p>
            <w:pPr>
              <w:pStyle w:val="Compact"/>
              <w:jc w:val="left"/>
            </w:pPr>
            <w:r>
              <w:t xml:space="preserve">Write Only / Self Clear</w:t>
            </w:r>
          </w:p>
        </w:tc>
      </w:tr>
    </w:tbl>
    <w:p>
      <w:pPr>
        <w:pStyle w:val="20"/>
      </w:pPr>
      <w:bookmarkStart w:id="21" w:name="регистры-и-команды"/>
      <w:r>
        <w:rPr>
          <w:b/>
        </w:rPr>
        <w:t xml:space="preserve">Регистры и команды</w:t>
      </w:r>
      <w:bookmarkEnd w:id="21"/>
    </w:p>
    <w:p>
      <w:pPr>
        <w:pStyle w:val="FirstParagraph"/>
      </w:pPr>
      <w:r>
        <w:rPr>
          <w:b/>
        </w:rPr>
        <w:t xml:space="preserve">Базовый адрес</w:t>
      </w:r>
    </w:p>
    <w:p>
      <w:pPr>
        <w:pStyle w:val="afd"/>
      </w:pPr>
      <w:r>
        <w:t xml:space="preserve">0x00000000</w:t>
      </w:r>
    </w:p>
    <w:tbl>
      <w:tblPr>
        <w:tblStyle w:val="Table"/>
        <w:tblW w:type="pct" w:w="5000.0"/>
        <w:tblLook w:firstRow="1"/>
      </w:tblPr>
      <w:tblGrid>
        <w:gridCol w:w="2640"/>
        <w:gridCol w:w="2640"/>
        <w:gridCol w:w="26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Регистр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Адрес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0">
              <w:r>
                <w:rPr>
                  <w:rStyle w:val="a7"/>
                </w:rPr>
                <w:t xml:space="preserve">DisDrvConfig0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INJ[4:1],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1">
              <w:r>
                <w:rPr>
                  <w:rStyle w:val="a7"/>
                </w:rPr>
                <w:t xml:space="preserve">DisDrvConfig1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2">
              <w:r>
                <w:rPr>
                  <w:rStyle w:val="a7"/>
                </w:rPr>
                <w:t xml:space="preserve">DisDrvConfig2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0">
              <w:r>
                <w:rPr>
                  <w:rStyle w:val="a7"/>
                </w:rPr>
                <w:t xml:space="preserve">DenConfig0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1">
              <w:r>
                <w:rPr>
                  <w:rStyle w:val="a7"/>
                </w:rPr>
                <w:t xml:space="preserve">DenConfig1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2">
              <w:r>
                <w:rPr>
                  <w:rStyle w:val="a7"/>
                </w:rPr>
                <w:t xml:space="preserve">DenConfig2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3">
              <w:r>
                <w:rPr>
                  <w:rStyle w:val="a7"/>
                </w:rPr>
                <w:t xml:space="preserve">DenConfig3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4">
              <w:r>
                <w:rPr>
                  <w:rStyle w:val="a7"/>
                </w:rPr>
                <w:t xml:space="preserve">DenConfig4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и EN_RLY12 -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0">
              <w:r>
                <w:rPr>
                  <w:rStyle w:val="a7"/>
                </w:rPr>
                <w:t xml:space="preserve">OEConfig0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0x08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1">
              <w:r>
                <w:rPr>
                  <w:rStyle w:val="a7"/>
                </w:rPr>
                <w:t xml:space="preserve">OEConfig1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2">
              <w:r>
                <w:rPr>
                  <w:rStyle w:val="a7"/>
                </w:rPr>
                <w:t xml:space="preserve">OEConfig2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3">
              <w:r>
                <w:rPr>
                  <w:rStyle w:val="a7"/>
                </w:rPr>
                <w:t xml:space="preserve">OEConfig3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</w:t>
            </w:r>
            <w:r>
              <w:t xml:space="preserve">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0">
              <w:r>
                <w:rPr>
                  <w:rStyle w:val="a7"/>
                </w:rPr>
                <w:t xml:space="preserve">DDConfig0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0x0c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1">
              <w:r>
                <w:rPr>
                  <w:rStyle w:val="a7"/>
                </w:rPr>
                <w:t xml:space="preserve">DDConfig1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0x0d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2">
              <w:r>
                <w:rPr>
                  <w:rStyle w:val="a7"/>
                </w:rPr>
                <w:t xml:space="preserve">DDConfig2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0x0e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ont0">
              <w:r>
                <w:rPr>
                  <w:rStyle w:val="a7"/>
                </w:rPr>
                <w:t xml:space="preserve">Cont0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0x0f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ont1">
              <w:r>
                <w:rPr>
                  <w:rStyle w:val="a7"/>
                </w:rPr>
                <w:t xml:space="preserve">Cont1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0x10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ont2">
              <w:r>
                <w:rPr>
                  <w:rStyle w:val="a7"/>
                </w:rPr>
                <w:t xml:space="preserve">Cont2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0x11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briconfig0">
              <w:r>
                <w:rPr>
                  <w:rStyle w:val="a7"/>
                </w:rPr>
                <w:t xml:space="preserve">BRIConfig0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работы полумостов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config">
              <w:r>
                <w:rPr>
                  <w:rStyle w:val="a7"/>
                </w:rPr>
                <w:t xml:space="preserve">IgnDiagConfig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0">
              <w:r>
                <w:rPr>
                  <w:rStyle w:val="a7"/>
                </w:rPr>
                <w:t xml:space="preserve">OutDiagConfig0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1">
              <w:r>
                <w:rPr>
                  <w:rStyle w:val="a7"/>
                </w:rPr>
                <w:t xml:space="preserve">OutDiagConfig1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2">
              <w:r>
                <w:rPr>
                  <w:rStyle w:val="a7"/>
                </w:rPr>
                <w:t xml:space="preserve">OutDiagConfig2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3">
              <w:r>
                <w:rPr>
                  <w:rStyle w:val="a7"/>
                </w:rPr>
                <w:t xml:space="preserve">OutDiagConfig3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4">
              <w:r>
                <w:rPr>
                  <w:rStyle w:val="a7"/>
                </w:rPr>
                <w:t xml:space="preserve">OutDiagConfig4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0">
              <w:r>
                <w:rPr>
                  <w:rStyle w:val="a7"/>
                </w:rPr>
                <w:t xml:space="preserve">CurrLimConfig0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1">
              <w:r>
                <w:rPr>
                  <w:rStyle w:val="a7"/>
                </w:rPr>
                <w:t xml:space="preserve">CurrLimConfig1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2">
              <w:r>
                <w:rPr>
                  <w:rStyle w:val="a7"/>
                </w:rPr>
                <w:t xml:space="preserve">CurrLimConfig2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lyoffconfig">
              <w:r>
                <w:rPr>
                  <w:rStyle w:val="a7"/>
                </w:rPr>
                <w:t xml:space="preserve">DlyOffConfig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0x1c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позднего отключения силовых драйверов в случае VDD5_UV, VDD5_OV, WD_FAIL, RSTb=0</w:t>
            </w:r>
          </w:p>
        </w:tc>
      </w:tr>
      <w:tr>
        <w:tc>
          <w:p>
            <w:pPr>
              <w:pStyle w:val="Compact"/>
              <w:jc w:val="left"/>
            </w:pPr>
            <w:hyperlink w:anchor="dinconfig0">
              <w:r>
                <w:rPr>
                  <w:rStyle w:val="a7"/>
                </w:rPr>
                <w:t xml:space="preserve">DinConfig0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0x1d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">
              <w:r>
                <w:rPr>
                  <w:rStyle w:val="a7"/>
                </w:rPr>
                <w:t xml:space="preserve">DinConfig1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0x1e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2">
              <w:r>
                <w:rPr>
                  <w:rStyle w:val="a7"/>
                </w:rPr>
                <w:t xml:space="preserve">DinConfig2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0x1f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3">
              <w:r>
                <w:rPr>
                  <w:rStyle w:val="a7"/>
                </w:rPr>
                <w:t xml:space="preserve">DinConfig3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0x20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4">
              <w:r>
                <w:rPr>
                  <w:rStyle w:val="a7"/>
                </w:rPr>
                <w:t xml:space="preserve">DinConfig4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0x21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5">
              <w:r>
                <w:rPr>
                  <w:rStyle w:val="a7"/>
                </w:rPr>
                <w:t xml:space="preserve">DinConfig5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0x22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6">
              <w:r>
                <w:rPr>
                  <w:rStyle w:val="a7"/>
                </w:rPr>
                <w:t xml:space="preserve">DinConfig6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0x23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7">
              <w:r>
                <w:rPr>
                  <w:rStyle w:val="a7"/>
                </w:rPr>
                <w:t xml:space="preserve">DinConfig7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0x24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8">
              <w:r>
                <w:rPr>
                  <w:rStyle w:val="a7"/>
                </w:rPr>
                <w:t xml:space="preserve">DinConfig8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0x25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9">
              <w:r>
                <w:rPr>
                  <w:rStyle w:val="a7"/>
                </w:rPr>
                <w:t xml:space="preserve">DinConfig9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0x26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0">
              <w:r>
                <w:rPr>
                  <w:rStyle w:val="a7"/>
                </w:rPr>
                <w:t xml:space="preserve">DinConfig10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0x27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1">
              <w:r>
                <w:rPr>
                  <w:rStyle w:val="a7"/>
                </w:rPr>
                <w:t xml:space="preserve">DinConfig11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0x28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wdconfig0">
              <w:r>
                <w:rPr>
                  <w:rStyle w:val="a7"/>
                </w:rPr>
                <w:t xml:space="preserve">WDConfig0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Сторожевых Таймеров (WatchDog)</w:t>
            </w:r>
          </w:p>
        </w:tc>
      </w:tr>
      <w:tr>
        <w:tc>
          <w:p>
            <w:pPr>
              <w:pStyle w:val="Compact"/>
              <w:jc w:val="left"/>
            </w:pPr>
            <w:hyperlink w:anchor="wdconfig1">
              <w:r>
                <w:rPr>
                  <w:rStyle w:val="a7"/>
                </w:rPr>
                <w:t xml:space="preserve">WDConfig1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SPI WatchDog</w:t>
            </w:r>
          </w:p>
        </w:tc>
      </w:tr>
      <w:tr>
        <w:tc>
          <w:p>
            <w:pPr>
              <w:pStyle w:val="Compact"/>
              <w:jc w:val="left"/>
            </w:pPr>
            <w:hyperlink w:anchor="vrsconfig0">
              <w:r>
                <w:rPr>
                  <w:rStyle w:val="a7"/>
                </w:rPr>
                <w:t xml:space="preserve">VrsConfig0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0x2b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1">
              <w:r>
                <w:rPr>
                  <w:rStyle w:val="a7"/>
                </w:rPr>
                <w:t xml:space="preserve">VrsConfig1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0x2c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2">
              <w:r>
                <w:rPr>
                  <w:rStyle w:val="a7"/>
                </w:rPr>
                <w:t xml:space="preserve">VrsConfig2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0x2d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0">
              <w:r>
                <w:rPr>
                  <w:rStyle w:val="a7"/>
                </w:rPr>
                <w:t xml:space="preserve">MscConfig0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0x2e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1">
              <w:r>
                <w:rPr>
                  <w:rStyle w:val="a7"/>
                </w:rPr>
                <w:t xml:space="preserve">MscConfig1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0x2f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aoutconfig">
              <w:r>
                <w:rPr>
                  <w:rStyle w:val="a7"/>
                </w:rPr>
                <w:t xml:space="preserve">AoutConfig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0x30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AOUT буфера</w:t>
            </w:r>
          </w:p>
        </w:tc>
      </w:tr>
      <w:tr>
        <w:tc>
          <w:p>
            <w:pPr>
              <w:pStyle w:val="Compact"/>
              <w:jc w:val="left"/>
            </w:pPr>
            <w:hyperlink w:anchor="rstbconfig">
              <w:r>
                <w:rPr>
                  <w:rStyle w:val="a7"/>
                </w:rPr>
                <w:t xml:space="preserve">RstbConfig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0x31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сброса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0">
              <w:r>
                <w:rPr>
                  <w:rStyle w:val="a7"/>
                </w:rPr>
                <w:t xml:space="preserve">FaultbConfig0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0x32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1">
              <w:r>
                <w:rPr>
                  <w:rStyle w:val="a7"/>
                </w:rPr>
                <w:t xml:space="preserve">FaultbConfig1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0x33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2">
              <w:r>
                <w:rPr>
                  <w:rStyle w:val="a7"/>
                </w:rPr>
                <w:t xml:space="preserve">FaultbConfig2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0x34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vrsdiag">
              <w:r>
                <w:rPr>
                  <w:rStyle w:val="a7"/>
                </w:rPr>
                <w:t xml:space="preserve">VrsDiag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supdiag">
              <w:r>
                <w:rPr>
                  <w:rStyle w:val="a7"/>
                </w:rPr>
                <w:t xml:space="preserve">SupDiag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0x36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Мониторов питаний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0">
              <w:r>
                <w:rPr>
                  <w:rStyle w:val="a7"/>
                </w:rPr>
                <w:t xml:space="preserve">ExtDiag0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0x37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1">
              <w:r>
                <w:rPr>
                  <w:rStyle w:val="a7"/>
                </w:rPr>
                <w:t xml:space="preserve">ExtDiag1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0x38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- потеря земли, OV/UV внутренних регуляторов</w:t>
            </w:r>
          </w:p>
        </w:tc>
      </w:tr>
      <w:tr>
        <w:tc>
          <w:p>
            <w:pPr>
              <w:pStyle w:val="Compact"/>
              <w:jc w:val="left"/>
            </w:pPr>
            <w:hyperlink w:anchor="injdiag0">
              <w:r>
                <w:rPr>
                  <w:rStyle w:val="a7"/>
                </w:rPr>
                <w:t xml:space="preserve">InjDiag0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0x39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injdiag1">
              <w:r>
                <w:rPr>
                  <w:rStyle w:val="a7"/>
                </w:rPr>
                <w:t xml:space="preserve">InjDiag1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0x3a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igndiag0">
              <w:r>
                <w:rPr>
                  <w:rStyle w:val="a7"/>
                </w:rPr>
                <w:t xml:space="preserve">IgnDiag0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0x3b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1">
              <w:r>
                <w:rPr>
                  <w:rStyle w:val="a7"/>
                </w:rPr>
                <w:t xml:space="preserve">IgnDiag1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0x3c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htrdiag0">
              <w:r>
                <w:rPr>
                  <w:rStyle w:val="a7"/>
                </w:rPr>
                <w:t xml:space="preserve">HtrDiag0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0x3d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0">
              <w:r>
                <w:rPr>
                  <w:rStyle w:val="a7"/>
                </w:rPr>
                <w:t xml:space="preserve">RlyDiag0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0x3e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1">
              <w:r>
                <w:rPr>
                  <w:rStyle w:val="a7"/>
                </w:rPr>
                <w:t xml:space="preserve">RlyDiag1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0x3f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rlydiag2">
              <w:r>
                <w:rPr>
                  <w:rStyle w:val="a7"/>
                </w:rPr>
                <w:t xml:space="preserve">RlyDiag2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0x40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rlydiag3">
              <w:r>
                <w:rPr>
                  <w:rStyle w:val="a7"/>
                </w:rPr>
                <w:t xml:space="preserve">RlyDiag3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0x41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rlydiag4">
              <w:r>
                <w:rPr>
                  <w:rStyle w:val="a7"/>
                </w:rPr>
                <w:t xml:space="preserve">RlyDiag4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0x42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vlvdiag">
              <w:r>
                <w:rPr>
                  <w:rStyle w:val="a7"/>
                </w:rPr>
                <w:t xml:space="preserve">VlvDiag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0x43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hbdiag0">
              <w:r>
                <w:rPr>
                  <w:rStyle w:val="a7"/>
                </w:rPr>
                <w:t xml:space="preserve">HbDiag0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0x44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HB[1]</w:t>
            </w:r>
          </w:p>
        </w:tc>
      </w:tr>
      <w:tr>
        <w:tc>
          <w:p>
            <w:pPr>
              <w:pStyle w:val="Compact"/>
              <w:jc w:val="left"/>
            </w:pPr>
            <w:hyperlink w:anchor="hbdiag1">
              <w:r>
                <w:rPr>
                  <w:rStyle w:val="a7"/>
                </w:rPr>
                <w:t xml:space="preserve">HbDiag1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HB[2]</w:t>
            </w:r>
          </w:p>
        </w:tc>
      </w:tr>
      <w:tr>
        <w:tc>
          <w:p>
            <w:pPr>
              <w:pStyle w:val="Compact"/>
              <w:jc w:val="left"/>
            </w:pPr>
            <w:hyperlink w:anchor="rstdiag">
              <w:r>
                <w:rPr>
                  <w:rStyle w:val="a7"/>
                </w:rPr>
                <w:t xml:space="preserve">RstDiag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0x46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причины сброса (reset)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glbstatus">
              <w:r>
                <w:rPr>
                  <w:rStyle w:val="a7"/>
                </w:rPr>
                <w:t xml:space="preserve">GLBStatus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0x47</w:t>
            </w:r>
          </w:p>
        </w:tc>
        <w:tc>
          <w:p>
            <w:pPr>
              <w:pStyle w:val="Compact"/>
              <w:jc w:val="left"/>
            </w:pPr>
            <w:r>
              <w:t xml:space="preserve">Общий диагностический регистр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wdquestion">
              <w:r>
                <w:rPr>
                  <w:rStyle w:val="a7"/>
                </w:rPr>
                <w:t xml:space="preserve">WdQuestion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0x48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  <w:tr>
        <w:tc>
          <w:p>
            <w:pPr>
              <w:pStyle w:val="Compact"/>
              <w:jc w:val="left"/>
            </w:pPr>
            <w:hyperlink w:anchor="wdpasscnt">
              <w:r>
                <w:rPr>
                  <w:rStyle w:val="a7"/>
                </w:rPr>
                <w:t xml:space="preserve">WdPassCnt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0x49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wdfailcnt">
              <w:r>
                <w:rPr>
                  <w:rStyle w:val="a7"/>
                </w:rPr>
                <w:t xml:space="preserve">WdFailCnt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0x4a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 и reset-счёстчика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psstate0">
              <w:r>
                <w:rPr>
                  <w:rStyle w:val="a7"/>
                </w:rPr>
                <w:t xml:space="preserve">PSState0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0x4b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1">
              <w:r>
                <w:rPr>
                  <w:rStyle w:val="a7"/>
                </w:rPr>
                <w:t xml:space="preserve">PSState1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0x4c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2">
              <w:r>
                <w:rPr>
                  <w:rStyle w:val="a7"/>
                </w:rPr>
                <w:t xml:space="preserve">PSState2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0x4d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3">
              <w:r>
                <w:rPr>
                  <w:rStyle w:val="a7"/>
                </w:rPr>
                <w:t xml:space="preserve">PSState3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0x4e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0">
              <w:r>
                <w:rPr>
                  <w:rStyle w:val="a7"/>
                </w:rPr>
                <w:t xml:space="preserve">InState0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0x4f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IN[8:1]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1">
              <w:r>
                <w:rPr>
                  <w:rStyle w:val="a7"/>
                </w:rPr>
                <w:t xml:space="preserve">InState1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0x50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IN[13:9]</w:t>
            </w:r>
          </w:p>
        </w:tc>
      </w:tr>
      <w:tr>
        <w:tc>
          <w:p>
            <w:pPr>
              <w:pStyle w:val="Compact"/>
              <w:jc w:val="left"/>
            </w:pPr>
            <w:hyperlink w:anchor="enstate0">
              <w:r>
                <w:rPr>
                  <w:rStyle w:val="a7"/>
                </w:rPr>
                <w:t xml:space="preserve">EnState0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0x51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цифровых входов и глобальной команды OE</w:t>
            </w:r>
          </w:p>
        </w:tc>
      </w:tr>
      <w:tr>
        <w:tc>
          <w:p>
            <w:pPr>
              <w:pStyle w:val="Compact"/>
              <w:jc w:val="left"/>
            </w:pPr>
            <w:hyperlink w:anchor="maskid">
              <w:r>
                <w:rPr>
                  <w:rStyle w:val="a7"/>
                </w:rPr>
                <w:t xml:space="preserve">MaskID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0x52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  <w:tr>
        <w:tc>
          <w:p>
            <w:pPr>
              <w:pStyle w:val="Compact"/>
              <w:jc w:val="left"/>
            </w:pPr>
            <w:hyperlink w:anchor="cmd0">
              <w:r>
                <w:rPr>
                  <w:rStyle w:val="a7"/>
                </w:rPr>
                <w:t xml:space="preserve">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0x53</w:t>
            </w:r>
          </w:p>
        </w:tc>
        <w:tc>
          <w:p>
            <w:pPr>
              <w:pStyle w:val="Compact"/>
              <w:jc w:val="left"/>
            </w:pPr>
            <w:r>
              <w:t xml:space="preserve">Общие команды управления</w:t>
            </w:r>
          </w:p>
        </w:tc>
      </w:tr>
      <w:tr>
        <w:tc>
          <w:p>
            <w:pPr>
              <w:pStyle w:val="Compact"/>
              <w:jc w:val="left"/>
            </w:pPr>
            <w:hyperlink w:anchor="cmdwdcheck">
              <w:r>
                <w:rPr>
                  <w:rStyle w:val="a7"/>
                </w:rPr>
                <w:t xml:space="preserve">CmdWdCheck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0x54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  <w:tr>
        <w:tc>
          <w:p>
            <w:pPr>
              <w:pStyle w:val="Compact"/>
              <w:jc w:val="left"/>
            </w:pPr>
            <w:hyperlink w:anchor="cmdwdldsd">
              <w:r>
                <w:rPr>
                  <w:rStyle w:val="a7"/>
                </w:rPr>
                <w:t xml:space="preserve">CmdWdLdSd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WD вопроса</w:t>
            </w:r>
          </w:p>
        </w:tc>
      </w:tr>
      <w:tr>
        <w:tc>
          <w:p>
            <w:pPr>
              <w:pStyle w:val="Compact"/>
              <w:jc w:val="left"/>
            </w:pPr>
            <w:hyperlink w:anchor="cmdsoftrst">
              <w:r>
                <w:rPr>
                  <w:rStyle w:val="a7"/>
                </w:rPr>
                <w:t xml:space="preserve">CmdSoftRst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0x56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soft-reset</w:t>
            </w:r>
          </w:p>
        </w:tc>
      </w:tr>
      <w:tr>
        <w:tc>
          <w:p>
            <w:pPr>
              <w:pStyle w:val="Compact"/>
              <w:jc w:val="left"/>
            </w:pPr>
            <w:hyperlink w:anchor="mscrcmd0">
              <w:r>
                <w:rPr>
                  <w:rStyle w:val="a7"/>
                </w:rPr>
                <w:t xml:space="preserve">MscRCmd0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">
              <w:r>
                <w:rPr>
                  <w:rStyle w:val="a7"/>
                </w:rPr>
                <w:t xml:space="preserve">MscRCmd1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2">
              <w:r>
                <w:rPr>
                  <w:rStyle w:val="a7"/>
                </w:rPr>
                <w:t xml:space="preserve">MscRCmd2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3">
              <w:r>
                <w:rPr>
                  <w:rStyle w:val="a7"/>
                </w:rPr>
                <w:t xml:space="preserve">MscRCmd3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4">
              <w:r>
                <w:rPr>
                  <w:rStyle w:val="a7"/>
                </w:rPr>
                <w:t xml:space="preserve">MscRCmd4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0x5b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5">
              <w:r>
                <w:rPr>
                  <w:rStyle w:val="a7"/>
                </w:rPr>
                <w:t xml:space="preserve">MscRCmd5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0x5c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6">
              <w:r>
                <w:rPr>
                  <w:rStyle w:val="a7"/>
                </w:rPr>
                <w:t xml:space="preserve">MscRCmd6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0x5d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7">
              <w:r>
                <w:rPr>
                  <w:rStyle w:val="a7"/>
                </w:rPr>
                <w:t xml:space="preserve">MscRCmd7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0x5e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8">
              <w:r>
                <w:rPr>
                  <w:rStyle w:val="a7"/>
                </w:rPr>
                <w:t xml:space="preserve">MscRCmd8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0x5f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9">
              <w:r>
                <w:rPr>
                  <w:rStyle w:val="a7"/>
                </w:rPr>
                <w:t xml:space="preserve">MscRCmd9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0">
              <w:r>
                <w:rPr>
                  <w:rStyle w:val="a7"/>
                </w:rPr>
                <w:t xml:space="preserve">MscRCmd10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1">
              <w:r>
                <w:rPr>
                  <w:rStyle w:val="a7"/>
                </w:rPr>
                <w:t xml:space="preserve">MscRCmd11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specialmode">
              <w:r>
                <w:rPr>
                  <w:rStyle w:val="a7"/>
                </w:rPr>
                <w:t xml:space="preserve">CmdSpecialMode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0x7d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специальных режимов - запись 8-битной кодовой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tm">
              <w:r>
                <w:rPr>
                  <w:rStyle w:val="a7"/>
                </w:rPr>
                <w:t xml:space="preserve">CmdTM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0x7e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  <w:tr>
        <w:tc>
          <w:p>
            <w:pPr>
              <w:pStyle w:val="Compact"/>
              <w:jc w:val="left"/>
            </w:pPr>
            <w:hyperlink w:anchor="pagevrb">
              <w:r>
                <w:rPr>
                  <w:rStyle w:val="a7"/>
                </w:rPr>
                <w:t xml:space="preserve">PageVrb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0x7f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кодовой посылкой для переключения страницы карты регистров</w:t>
            </w:r>
          </w:p>
        </w:tc>
      </w:tr>
    </w:tbl>
    <w:p>
      <w:r>
        <w:br w:type="page"/>
      </w:r>
    </w:p>
    <w:p>
      <w:pPr>
        <w:pStyle w:val="3"/>
      </w:pPr>
      <w:bookmarkStart w:id="22" w:name="disdrvconfig0"/>
      <w:r>
        <w:rPr>
          <w:b/>
        </w:rPr>
        <w:t xml:space="preserve">DisDrvConfig0</w:t>
      </w:r>
      <w:bookmarkEnd w:id="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INJ[4:1],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</w:t>
      </w:r>
      <w:r>
        <w:t xml:space="preserve"> </w:t>
      </w:r>
      <w:r>
        <w:t xml:space="preserve">- Описание полей регистра DisDrvConfig0</w:t>
      </w:r>
    </w:p>
    <w:tbl>
      <w:tblPr>
        <w:tblStyle w:val="Table"/>
        <w:tblW w:type="pct" w:w="5000.0"/>
        <w:tblLook w:firstRow="1"/>
        <w:tblCaption w:val="Таблица 1 - Описание полей регистра DisDrv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DDIS_DRVB_CFG_IGN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DIS_DRVb=0,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силовой драйвер не отключается при DIS_DRVb=0,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4" w:name="disdrvconfig1"/>
      <w:r>
        <w:rPr>
          <w:b/>
        </w:rPr>
        <w:t xml:space="preserve">DisDrvConfig1</w:t>
      </w:r>
      <w:bookmarkEnd w:id="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</w:t>
      </w:r>
      <w:r>
        <w:t xml:space="preserve"> </w:t>
      </w:r>
      <w:r>
        <w:t xml:space="preserve">- Описание полей регистра DisDrvConfig1</w:t>
      </w:r>
    </w:p>
    <w:tbl>
      <w:tblPr>
        <w:tblStyle w:val="Table"/>
        <w:tblW w:type="pct" w:w="5000.0"/>
        <w:tblLook w:firstRow="1"/>
        <w:tblCaption w:val="Таблица 2 - Описание полей регистра DisDrv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0xff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6" w:name="disdrvconfig2"/>
      <w:r>
        <w:rPr>
          <w:b/>
        </w:rPr>
        <w:t xml:space="preserve">DisDrvConfig2</w:t>
      </w:r>
      <w:bookmarkEnd w:id="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</w:t>
      </w:r>
      <w:r>
        <w:t xml:space="preserve"> </w:t>
      </w:r>
      <w:r>
        <w:t xml:space="preserve">- Описание полей регистра DisDrvConfig2</w:t>
      </w:r>
    </w:p>
    <w:tbl>
      <w:tblPr>
        <w:tblStyle w:val="Table"/>
        <w:tblW w:type="pct" w:w="5000.0"/>
        <w:tblLook w:firstRow="1"/>
        <w:tblCaption w:val="Таблица 3 - Описание полей регистра DisDrv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8" w:name="denconfig0"/>
      <w:r>
        <w:rPr>
          <w:b/>
        </w:rPr>
        <w:t xml:space="preserve">DenConfig0</w:t>
      </w:r>
      <w:bookmarkEnd w:id="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</w:t>
      </w:r>
      <w:r>
        <w:t xml:space="preserve"> </w:t>
      </w:r>
      <w:r>
        <w:t xml:space="preserve">- Описание полей регистра DenConfig0</w:t>
      </w:r>
    </w:p>
    <w:tbl>
      <w:tblPr>
        <w:tblStyle w:val="Table"/>
        <w:tblW w:type="pct" w:w="5000.0"/>
        <w:tblLook w:firstRow="1"/>
        <w:tblCaption w:val="Таблица 4 - Описание полей регистра De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0" w:name="denconfig1"/>
      <w:r>
        <w:rPr>
          <w:b/>
        </w:rPr>
        <w:t xml:space="preserve">DenConfig1</w:t>
      </w:r>
      <w:bookmarkEnd w:id="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</w:t>
      </w:r>
      <w:r>
        <w:t xml:space="preserve"> </w:t>
      </w:r>
      <w:r>
        <w:t xml:space="preserve">- Описание полей регистра DenConfig1</w:t>
      </w:r>
    </w:p>
    <w:tbl>
      <w:tblPr>
        <w:tblStyle w:val="Table"/>
        <w:tblW w:type="pct" w:w="5000.0"/>
        <w:tblLook w:firstRow="1"/>
        <w:tblCaption w:val="Таблица 5 - Описание полей регистра De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2" w:name="denconfig2"/>
      <w:r>
        <w:rPr>
          <w:b/>
        </w:rPr>
        <w:t xml:space="preserve">DenConfig2</w:t>
      </w:r>
      <w:bookmarkEnd w:id="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</w:t>
      </w:r>
      <w:r>
        <w:t xml:space="preserve"> </w:t>
      </w:r>
      <w:r>
        <w:t xml:space="preserve">- Описание полей регистра DenConfig2</w:t>
      </w:r>
    </w:p>
    <w:tbl>
      <w:tblPr>
        <w:tblStyle w:val="Table"/>
        <w:tblW w:type="pct" w:w="5000.0"/>
        <w:tblLook w:firstRow="1"/>
        <w:tblCaption w:val="Таблица 6 - Описание полей регистра De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4" w:name="denconfig3"/>
      <w:r>
        <w:rPr>
          <w:b/>
        </w:rPr>
        <w:t xml:space="preserve">DenConfig3</w:t>
      </w:r>
      <w:bookmarkEnd w:id="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</w:t>
      </w:r>
      <w:r>
        <w:t xml:space="preserve"> </w:t>
      </w:r>
      <w:r>
        <w:t xml:space="preserve">- Описание полей регистра DenConfig3</w:t>
      </w:r>
    </w:p>
    <w:tbl>
      <w:tblPr>
        <w:tblStyle w:val="Table"/>
        <w:tblW w:type="pct" w:w="5000.0"/>
        <w:tblLook w:firstRow="1"/>
        <w:tblCaption w:val="Таблица 7 - Описание полей регистра De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6" w:name="denconfig4"/>
      <w:r>
        <w:rPr>
          <w:b/>
        </w:rPr>
        <w:t xml:space="preserve">DenConfig4</w:t>
      </w:r>
      <w:bookmarkEnd w:id="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и EN_RLY12 -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</w:t>
      </w:r>
      <w:r>
        <w:t xml:space="preserve"> </w:t>
      </w:r>
      <w:r>
        <w:t xml:space="preserve">- Описание полей регистра DenConfig4</w:t>
      </w:r>
    </w:p>
    <w:tbl>
      <w:tblPr>
        <w:tblStyle w:val="Table"/>
        <w:tblW w:type="pct" w:w="5000.0"/>
        <w:tblLook w:firstRow="1"/>
        <w:tblCaption w:val="Таблица 8 - Описание полей регистра De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8" w:name="oeconfig0"/>
      <w:r>
        <w:rPr>
          <w:b/>
        </w:rPr>
        <w:t xml:space="preserve">OEConfig0</w:t>
      </w:r>
      <w:bookmarkEnd w:id="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</w:t>
      </w:r>
      <w:r>
        <w:t xml:space="preserve"> </w:t>
      </w:r>
      <w:r>
        <w:t xml:space="preserve">- Описание полей регистра OEConfig0</w:t>
      </w:r>
    </w:p>
    <w:tbl>
      <w:tblPr>
        <w:tblStyle w:val="Table"/>
        <w:tblW w:type="pct" w:w="5000.0"/>
        <w:tblLook w:firstRow="1"/>
        <w:tblCaption w:val="Таблица 9 - Описание полей регистра OE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INJ_OE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IGN_OE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0" w:name="oeconfig1"/>
      <w:r>
        <w:rPr>
          <w:b/>
        </w:rPr>
        <w:t xml:space="preserve">OEConfig1</w:t>
      </w:r>
      <w:bookmarkEnd w:id="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</w:t>
      </w:r>
      <w:r>
        <w:t xml:space="preserve"> </w:t>
      </w:r>
      <w:r>
        <w:t xml:space="preserve">- Описание полей регистра OEConfig1</w:t>
      </w:r>
    </w:p>
    <w:tbl>
      <w:tblPr>
        <w:tblStyle w:val="Table"/>
        <w:tblW w:type="pct" w:w="5000.0"/>
        <w:tblLook w:firstRow="1"/>
        <w:tblCaption w:val="Таблица 10 - Описание полей регистра OE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2" w:name="oeconfig2"/>
      <w:r>
        <w:rPr>
          <w:b/>
        </w:rPr>
        <w:t xml:space="preserve">OEConfig2</w:t>
      </w:r>
      <w:bookmarkEnd w:id="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11</w:t>
      </w:r>
      <w:r>
        <w:t xml:space="preserve"> </w:t>
      </w:r>
      <w:r>
        <w:t xml:space="preserve">- Описание полей регистра OEConfig2</w:t>
      </w:r>
    </w:p>
    <w:tbl>
      <w:tblPr>
        <w:tblStyle w:val="Table"/>
        <w:tblW w:type="pct" w:w="5000.0"/>
        <w:tblLook w:firstRow="1"/>
        <w:tblCaption w:val="Таблица 11 - Описание полей регистра OE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VLV_OE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HTR_OE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4" w:name="oeconfig3"/>
      <w:r>
        <w:rPr>
          <w:b/>
        </w:rPr>
        <w:t xml:space="preserve">OEConfig3</w:t>
      </w:r>
      <w:bookmarkEnd w:id="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</w:t>
      </w:r>
      <w:r>
        <w:t xml:space="preserve">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12</w:t>
      </w:r>
      <w:r>
        <w:t xml:space="preserve"> </w:t>
      </w:r>
      <w:r>
        <w:t xml:space="preserve">- Описание полей регистра OEConfig3</w:t>
      </w:r>
    </w:p>
    <w:tbl>
      <w:tblPr>
        <w:tblStyle w:val="Table"/>
        <w:tblW w:type="pct" w:w="5000.0"/>
        <w:tblLook w:firstRow="1"/>
        <w:tblCaption w:val="Таблица 12 - Описание полей регистра OE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LS_OE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LS[2:1]: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HS_OE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HS[2:1]: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6" w:name="ddconfig0"/>
      <w:r>
        <w:rPr>
          <w:b/>
        </w:rPr>
        <w:t xml:space="preserve">DDConfig0</w:t>
      </w:r>
      <w:bookmarkEnd w:id="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13</w:t>
      </w:r>
      <w:r>
        <w:t xml:space="preserve"> </w:t>
      </w:r>
      <w:r>
        <w:t xml:space="preserve">- Описание полей регистра DDConfig0</w:t>
      </w:r>
    </w:p>
    <w:tbl>
      <w:tblPr>
        <w:tblStyle w:val="Table"/>
        <w:tblW w:type="pct" w:w="5000.0"/>
        <w:tblLook w:firstRow="1"/>
        <w:tblCaption w:val="Таблица 13 - Описание полей регистра D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INJ_DD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IGN_DD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48" w:name="ddconfig1"/>
      <w:r>
        <w:rPr>
          <w:b/>
        </w:rPr>
        <w:t xml:space="preserve">DDConfig1</w:t>
      </w:r>
      <w:bookmarkEnd w:id="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14</w:t>
      </w:r>
      <w:r>
        <w:t xml:space="preserve"> </w:t>
      </w:r>
      <w:r>
        <w:t xml:space="preserve">- Описание полей регистра DDConfig1</w:t>
      </w:r>
    </w:p>
    <w:tbl>
      <w:tblPr>
        <w:tblStyle w:val="Table"/>
        <w:tblW w:type="pct" w:w="5000.0"/>
        <w:tblLook w:firstRow="1"/>
        <w:tblCaption w:val="Таблица 14 - Описание полей регистра D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0" w:name="ddconfig2"/>
      <w:r>
        <w:rPr>
          <w:b/>
        </w:rPr>
        <w:t xml:space="preserve">DDConfig2</w:t>
      </w:r>
      <w:bookmarkEnd w:id="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15</w:t>
      </w:r>
      <w:r>
        <w:t xml:space="preserve"> </w:t>
      </w:r>
      <w:r>
        <w:t xml:space="preserve">- Описание полей регистра DDConfig2</w:t>
      </w:r>
    </w:p>
    <w:tbl>
      <w:tblPr>
        <w:tblStyle w:val="Table"/>
        <w:tblW w:type="pct" w:w="5000.0"/>
        <w:tblLook w:firstRow="1"/>
        <w:tblCaption w:val="Таблица 15 - Описание полей регистра DD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HB_DD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SPI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VLV_DD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HTR_DD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2" w:name="cont0"/>
      <w:r>
        <w:rPr>
          <w:b/>
        </w:rPr>
        <w:t xml:space="preserve">Cont0</w:t>
      </w:r>
      <w:bookmarkEnd w:id="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16</w:t>
      </w:r>
      <w:r>
        <w:t xml:space="preserve"> </w:t>
      </w:r>
      <w:r>
        <w:t xml:space="preserve">- Описание полей регистра Cont0</w:t>
      </w:r>
    </w:p>
    <w:tbl>
      <w:tblPr>
        <w:tblStyle w:val="Table"/>
        <w:tblW w:type="pct" w:w="5000.0"/>
        <w:tblLook w:firstRow="1"/>
        <w:tblCaption w:val="Таблица 16 - Описание полей регистра Cont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ВЫКЛ.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4" w:name="cont1"/>
      <w:r>
        <w:rPr>
          <w:b/>
        </w:rPr>
        <w:t xml:space="preserve">Cont1</w:t>
      </w:r>
      <w:bookmarkEnd w:id="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17</w:t>
      </w:r>
      <w:r>
        <w:t xml:space="preserve"> </w:t>
      </w:r>
      <w:r>
        <w:t xml:space="preserve">- Описание полей регистра Cont1</w:t>
      </w:r>
    </w:p>
    <w:tbl>
      <w:tblPr>
        <w:tblStyle w:val="Table"/>
        <w:tblW w:type="pct" w:w="5000.0"/>
        <w:tblLook w:firstRow="1"/>
        <w:tblCaption w:val="Таблица 17 - Описание полей регистра Cont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6" w:name="cont2"/>
      <w:r>
        <w:rPr>
          <w:b/>
        </w:rPr>
        <w:t xml:space="preserve">Cont2</w:t>
      </w:r>
      <w:bookmarkEnd w:id="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18</w:t>
      </w:r>
      <w:r>
        <w:t xml:space="preserve"> </w:t>
      </w:r>
      <w:r>
        <w:t xml:space="preserve">- Описание полей регистра Cont2</w:t>
      </w:r>
    </w:p>
    <w:tbl>
      <w:tblPr>
        <w:tblStyle w:val="Table"/>
        <w:tblW w:type="pct" w:w="5000.0"/>
        <w:tblLook w:firstRow="1"/>
        <w:tblCaption w:val="Таблица 18 - Описание полей регистра Cont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HB_ON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VLV_ON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8" w:name="briconfig0"/>
      <w:r>
        <w:rPr>
          <w:b/>
        </w:rPr>
        <w:t xml:space="preserve">BRIConfig0</w:t>
      </w:r>
      <w:bookmarkEnd w:id="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работы полумостов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bri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19</w:t>
      </w:r>
      <w:r>
        <w:t xml:space="preserve"> </w:t>
      </w:r>
      <w:r>
        <w:t xml:space="preserve">- Описание полей регистра BRIConfig0</w:t>
      </w:r>
    </w:p>
    <w:tbl>
      <w:tblPr>
        <w:tblStyle w:val="Table"/>
        <w:tblW w:type="pct" w:w="5000.0"/>
        <w:tblLook w:firstRow="1"/>
        <w:tblCaption w:val="Таблица 19 - Описание полей регистра BRI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HS_LS_MODE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ctrl-сигнала для HB[2:1]: 0 - ctrl-сигнал идёт на LS 1 - ctrl-сигнал идёт на 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FW_MODE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Free Wheeling для HB[2:1]: 0 - ВЫКЛ. 1 - ВКЛ.</w:t>
            </w:r>
          </w:p>
        </w:tc>
      </w:tr>
    </w:tbl>
    <w:p>
      <w:r>
        <w:br w:type="page"/>
      </w:r>
    </w:p>
    <w:p>
      <w:pPr>
        <w:pStyle w:val="3"/>
      </w:pPr>
      <w:bookmarkStart w:id="60" w:name="igndiagconfig"/>
      <w:r>
        <w:rPr>
          <w:b/>
        </w:rPr>
        <w:t xml:space="preserve">IgnDiagConfig</w:t>
      </w:r>
      <w:bookmarkEnd w:id="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OL-диагностики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0x05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20</w:t>
      </w:r>
      <w:r>
        <w:t xml:space="preserve"> </w:t>
      </w:r>
      <w:r>
        <w:t xml:space="preserve">- Описание полей регистра IgnDiagConfig</w:t>
      </w:r>
    </w:p>
    <w:tbl>
      <w:tblPr>
        <w:tblStyle w:val="Table"/>
        <w:tblW w:type="pct" w:w="5000.0"/>
        <w:tblLook w:firstRow="1"/>
        <w:tblCaption w:val="Таблица 20 - Описание полей регистра IgnDiag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SEL_OL_TH_IGN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OL-диагностики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EN_DIAG_OL_IGN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OL-диагностики: 0 - диагностика ВЫКЛ. 1 -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2" w:name="outdiagconfig0"/>
      <w:r>
        <w:rPr>
          <w:b/>
        </w:rPr>
        <w:t xml:space="preserve">OutDiagConfig0</w:t>
      </w:r>
      <w:bookmarkEnd w:id="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21</w:t>
      </w:r>
      <w:r>
        <w:t xml:space="preserve"> </w:t>
      </w:r>
      <w:r>
        <w:t xml:space="preserve">- Описание полей регистра OutDiagConfig0</w:t>
      </w:r>
    </w:p>
    <w:tbl>
      <w:tblPr>
        <w:tblStyle w:val="Table"/>
        <w:tblW w:type="pct" w:w="5000.0"/>
        <w:tblLook w:firstRow="1"/>
        <w:tblCaption w:val="Таблица 21 - Описание полей регистра OutDiag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4" w:name="outdiagconfig1"/>
      <w:r>
        <w:rPr>
          <w:b/>
        </w:rPr>
        <w:t xml:space="preserve">OutDiagConfig1</w:t>
      </w:r>
      <w:bookmarkEnd w:id="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22</w:t>
      </w:r>
      <w:r>
        <w:t xml:space="preserve"> </w:t>
      </w:r>
      <w:r>
        <w:t xml:space="preserve">- Описание полей регистра OutDiagConfig1</w:t>
      </w:r>
    </w:p>
    <w:tbl>
      <w:tblPr>
        <w:tblStyle w:val="Table"/>
        <w:tblW w:type="pct" w:w="5000.0"/>
        <w:tblLook w:firstRow="1"/>
        <w:tblCaption w:val="Таблица 22 - Описание полей регистра OutDiag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6" w:name="outdiagconfig2"/>
      <w:r>
        <w:rPr>
          <w:b/>
        </w:rPr>
        <w:t xml:space="preserve">OutDiagConfig2</w:t>
      </w:r>
      <w:bookmarkEnd w:id="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23</w:t>
      </w:r>
      <w:r>
        <w:t xml:space="preserve"> </w:t>
      </w:r>
      <w:r>
        <w:t xml:space="preserve">- Описание полей регистра OutDiagConfig2</w:t>
      </w:r>
    </w:p>
    <w:tbl>
      <w:tblPr>
        <w:tblStyle w:val="Table"/>
        <w:tblW w:type="pct" w:w="5000.0"/>
        <w:tblLook w:firstRow="1"/>
        <w:tblCaption w:val="Таблица 23 - Описание полей регистра OutDiag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DIAG_RLY8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DIAG_RLY7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DIAG_RLY6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DIAG_RLY5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8" w:name="outdiagconfig3"/>
      <w:r>
        <w:rPr>
          <w:b/>
        </w:rPr>
        <w:t xml:space="preserve">OutDiagConfig3</w:t>
      </w:r>
      <w:bookmarkEnd w:id="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24</w:t>
      </w:r>
      <w:r>
        <w:t xml:space="preserve"> </w:t>
      </w:r>
      <w:r>
        <w:t xml:space="preserve">- Описание полей регистра OutDiagConfig3</w:t>
      </w:r>
    </w:p>
    <w:tbl>
      <w:tblPr>
        <w:tblStyle w:val="Table"/>
        <w:tblW w:type="pct" w:w="5000.0"/>
        <w:tblLook w:firstRow="1"/>
        <w:tblCaption w:val="Таблица 24 - Описание полей регистра OutDiag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DIAG_VLV3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DIAG_VLV2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DIAG_VLV1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DIAG_RLY9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0" w:name="outdiagconfig4"/>
      <w:r>
        <w:rPr>
          <w:b/>
        </w:rPr>
        <w:t xml:space="preserve">OutDiagConfig4</w:t>
      </w:r>
      <w:bookmarkEnd w:id="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25</w:t>
      </w:r>
      <w:r>
        <w:t xml:space="preserve"> </w:t>
      </w:r>
      <w:r>
        <w:t xml:space="preserve">- Описание полей регистра OutDiagConfig4</w:t>
      </w:r>
    </w:p>
    <w:tbl>
      <w:tblPr>
        <w:tblStyle w:val="Table"/>
        <w:tblW w:type="pct" w:w="5000.0"/>
        <w:tblLook w:firstRow="1"/>
        <w:tblCaption w:val="Таблица 25 - Описание полей регистра OutDiag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DIAG_HB2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DIAG_HB1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2" w:name="currlimconfig0"/>
      <w:r>
        <w:rPr>
          <w:b/>
        </w:rPr>
        <w:t xml:space="preserve">CurrLimConfig0</w:t>
      </w:r>
      <w:bookmarkEnd w:id="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26</w:t>
      </w:r>
      <w:r>
        <w:t xml:space="preserve"> </w:t>
      </w:r>
      <w:r>
        <w:t xml:space="preserve">- Описание полей регистра CurrLimConfig0</w:t>
      </w:r>
    </w:p>
    <w:tbl>
      <w:tblPr>
        <w:tblStyle w:val="Table"/>
        <w:tblW w:type="pct" w:w="0.0"/>
        <w:tblLook w:firstRow="1"/>
        <w:tblCaption w:val="Таблица 26 - Описание полей регистра CurrLimConfi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4" w:name="currlimconfig1"/>
      <w:r>
        <w:rPr>
          <w:b/>
        </w:rPr>
        <w:t xml:space="preserve">CurrLimConfig1</w:t>
      </w:r>
      <w:bookmarkEnd w:id="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27</w:t>
      </w:r>
      <w:r>
        <w:t xml:space="preserve"> </w:t>
      </w:r>
      <w:r>
        <w:t xml:space="preserve">- Описание полей регистра CurrLimConfig1</w:t>
      </w:r>
    </w:p>
    <w:tbl>
      <w:tblPr>
        <w:tblStyle w:val="Table"/>
        <w:tblW w:type="pct" w:w="0.0"/>
        <w:tblLook w:firstRow="1"/>
        <w:tblCaption w:val="Таблица 27 - Описание полей регистра CurrLimConfi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6" w:name="currlimconfig2"/>
      <w:r>
        <w:rPr>
          <w:b/>
        </w:rPr>
        <w:t xml:space="preserve">CurrLimConfig2</w:t>
      </w:r>
      <w:bookmarkEnd w:id="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28</w:t>
      </w:r>
      <w:r>
        <w:t xml:space="preserve"> </w:t>
      </w:r>
      <w:r>
        <w:t xml:space="preserve">- Описание полей регистра CurrLimConfig2</w:t>
      </w:r>
    </w:p>
    <w:tbl>
      <w:tblPr>
        <w:tblStyle w:val="Table"/>
        <w:tblW w:type="pct" w:w="0.0"/>
        <w:tblLook w:firstRow="1"/>
        <w:tblCaption w:val="Таблица 28 - Описание полей регистра CurrLim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8" w:name="dlyoffconfig"/>
      <w:r>
        <w:rPr>
          <w:b/>
        </w:rPr>
        <w:t xml:space="preserve">DlyOffConfig</w:t>
      </w:r>
      <w:bookmarkEnd w:id="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позднего отключения силовых драйверов в случае VDD5_UV, VDD5_OV, WD_FAIL, RSTb=0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lyoff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29</w:t>
      </w:r>
      <w:r>
        <w:t xml:space="preserve"> </w:t>
      </w:r>
      <w:r>
        <w:t xml:space="preserve">- Описание полей регистра DlyOffConfig</w:t>
      </w:r>
    </w:p>
    <w:tbl>
      <w:tblPr>
        <w:tblStyle w:val="Table"/>
        <w:tblW w:type="pct" w:w="0.0"/>
        <w:tblLook w:firstRow="1"/>
        <w:tblCaption w:val="Таблица 29 - Описание полей регистра DlyOffConfi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DEL_OFF_HB</w:t>
            </w:r>
          </w:p>
        </w:tc>
        <w:tc>
          <w:p>
            <w:pPr>
              <w:pStyle w:val="Compact"/>
              <w:jc w:val="left"/>
            </w:pPr>
            <w:r>
              <w:t xml:space="preserve">4:3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DEL_OFF_RLY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80" w:name="dinconfig0"/>
      <w:r>
        <w:rPr>
          <w:b/>
        </w:rPr>
        <w:t xml:space="preserve">DinConfig0</w:t>
      </w:r>
      <w:bookmarkEnd w:id="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30</w:t>
      </w:r>
      <w:r>
        <w:t xml:space="preserve"> </w:t>
      </w:r>
      <w:r>
        <w:t xml:space="preserve">- Описание полей регистра DinConfig0</w:t>
      </w:r>
    </w:p>
    <w:tbl>
      <w:tblPr>
        <w:tblStyle w:val="Table"/>
        <w:tblW w:type="pct" w:w="5000.0"/>
        <w:tblLook w:firstRow="1"/>
        <w:tblCaption w:val="Таблица 30 - Описание полей регистра Di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2" w:name="dinconfig1"/>
      <w:r>
        <w:rPr>
          <w:b/>
        </w:rPr>
        <w:t xml:space="preserve">DinConfig1</w:t>
      </w:r>
      <w:bookmarkEnd w:id="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0x43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31</w:t>
      </w:r>
      <w:r>
        <w:t xml:space="preserve"> </w:t>
      </w:r>
      <w:r>
        <w:t xml:space="preserve">- Описание полей регистра DinConfig1</w:t>
      </w:r>
    </w:p>
    <w:tbl>
      <w:tblPr>
        <w:tblStyle w:val="Table"/>
        <w:tblW w:type="pct" w:w="5000.0"/>
        <w:tblLook w:firstRow="1"/>
        <w:tblCaption w:val="Таблица 31 - Описание полей регистра Di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0x4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4" w:name="dinconfig2"/>
      <w:r>
        <w:rPr>
          <w:b/>
        </w:rPr>
        <w:t xml:space="preserve">DinConfig2</w:t>
      </w:r>
      <w:bookmarkEnd w:id="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0xba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32</w:t>
      </w:r>
      <w:r>
        <w:t xml:space="preserve"> </w:t>
      </w:r>
      <w:r>
        <w:t xml:space="preserve">- Описание полей регистра DinConfig2</w:t>
      </w:r>
    </w:p>
    <w:tbl>
      <w:tblPr>
        <w:tblStyle w:val="Table"/>
        <w:tblW w:type="pct" w:w="5000.0"/>
        <w:tblLook w:firstRow="1"/>
        <w:tblCaption w:val="Таблица 32 - Описание полей регистра Di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0xb</w:t>
            </w:r>
          </w:p>
        </w:tc>
        <w:tc>
          <w:p>
            <w:pPr>
              <w:pStyle w:val="Compact"/>
              <w:jc w:val="left"/>
            </w:pPr>
            <w:r>
              <w:t xml:space="preserve">Для IGN[2]: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0xa</w:t>
            </w:r>
          </w:p>
        </w:tc>
        <w:tc>
          <w:p>
            <w:pPr>
              <w:pStyle w:val="Compact"/>
              <w:jc w:val="left"/>
            </w:pPr>
            <w:r>
              <w:t xml:space="preserve">Для IGN[1]: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6" w:name="dinconfig3"/>
      <w:r>
        <w:rPr>
          <w:b/>
        </w:rPr>
        <w:t xml:space="preserve">DinConfig3</w:t>
      </w:r>
      <w:bookmarkEnd w:id="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0xdc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33</w:t>
      </w:r>
      <w:r>
        <w:t xml:space="preserve"> </w:t>
      </w:r>
      <w:r>
        <w:t xml:space="preserve">- Описание полей регистра DinConfig3</w:t>
      </w:r>
    </w:p>
    <w:tbl>
      <w:tblPr>
        <w:tblStyle w:val="Table"/>
        <w:tblW w:type="pct" w:w="5000.0"/>
        <w:tblLook w:firstRow="1"/>
        <w:tblCaption w:val="Таблица 33 - Описание полей регистра Di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0xd</w:t>
            </w:r>
          </w:p>
        </w:tc>
        <w:tc>
          <w:p>
            <w:pPr>
              <w:pStyle w:val="Compact"/>
              <w:jc w:val="left"/>
            </w:pPr>
            <w:r>
              <w:t xml:space="preserve">Для IGN[4]: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0xc</w:t>
            </w:r>
          </w:p>
        </w:tc>
        <w:tc>
          <w:p>
            <w:pPr>
              <w:pStyle w:val="Compact"/>
              <w:jc w:val="left"/>
            </w:pPr>
            <w:r>
              <w:t xml:space="preserve">Для IGN[3]: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8" w:name="dinconfig4"/>
      <w:r>
        <w:rPr>
          <w:b/>
        </w:rPr>
        <w:t xml:space="preserve">DinConfig4</w:t>
      </w:r>
      <w:bookmarkEnd w:id="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34</w:t>
      </w:r>
      <w:r>
        <w:t xml:space="preserve"> </w:t>
      </w:r>
      <w:r>
        <w:t xml:space="preserve">- Описание полей регистра DinConfig4</w:t>
      </w:r>
    </w:p>
    <w:tbl>
      <w:tblPr>
        <w:tblStyle w:val="Table"/>
        <w:tblW w:type="pct" w:w="5000.0"/>
        <w:tblLook w:firstRow="1"/>
        <w:tblCaption w:val="Таблица 34 - Описание полей регистра Di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0" w:name="dinconfig5"/>
      <w:r>
        <w:rPr>
          <w:b/>
        </w:rPr>
        <w:t xml:space="preserve">DinConfig5</w:t>
      </w:r>
      <w:bookmarkEnd w:id="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35</w:t>
      </w:r>
      <w:r>
        <w:t xml:space="preserve"> </w:t>
      </w:r>
      <w:r>
        <w:t xml:space="preserve">- Описание полей регистра DinConfig5</w:t>
      </w:r>
    </w:p>
    <w:tbl>
      <w:tblPr>
        <w:tblStyle w:val="Table"/>
        <w:tblW w:type="pct" w:w="5000.0"/>
        <w:tblLook w:firstRow="1"/>
        <w:tblCaption w:val="Таблица 35 - Описание полей регистра DinConfig5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2" w:name="dinconfig6"/>
      <w:r>
        <w:rPr>
          <w:b/>
        </w:rPr>
        <w:t xml:space="preserve">DinConfig6</w:t>
      </w:r>
      <w:bookmarkEnd w:id="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36</w:t>
      </w:r>
      <w:r>
        <w:t xml:space="preserve"> </w:t>
      </w:r>
      <w:r>
        <w:t xml:space="preserve">- Описание полей регистра DinConfig6</w:t>
      </w:r>
    </w:p>
    <w:tbl>
      <w:tblPr>
        <w:tblStyle w:val="Table"/>
        <w:tblW w:type="pct" w:w="5000.0"/>
        <w:tblLook w:firstRow="1"/>
        <w:tblCaption w:val="Таблица 36 - Описание полей регистра DinConfig6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4" w:name="dinconfig7"/>
      <w:r>
        <w:rPr>
          <w:b/>
        </w:rPr>
        <w:t xml:space="preserve">DinConfig7</w:t>
      </w:r>
      <w:bookmarkEnd w:id="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37</w:t>
      </w:r>
      <w:r>
        <w:t xml:space="preserve"> </w:t>
      </w:r>
      <w:r>
        <w:t xml:space="preserve">- Описание полей регистра DinConfig7</w:t>
      </w:r>
    </w:p>
    <w:tbl>
      <w:tblPr>
        <w:tblStyle w:val="Table"/>
        <w:tblW w:type="pct" w:w="5000.0"/>
        <w:tblLook w:firstRow="1"/>
        <w:tblCaption w:val="Таблица 37 - Описание полей регистра DinConfig7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6" w:name="dinconfig8"/>
      <w:r>
        <w:rPr>
          <w:b/>
        </w:rPr>
        <w:t xml:space="preserve">DinConfig8</w:t>
      </w:r>
      <w:bookmarkEnd w:id="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38</w:t>
      </w:r>
      <w:r>
        <w:t xml:space="preserve"> </w:t>
      </w:r>
      <w:r>
        <w:t xml:space="preserve">- Описание полей регистра DinConfig8</w:t>
      </w:r>
    </w:p>
    <w:tbl>
      <w:tblPr>
        <w:tblStyle w:val="Table"/>
        <w:tblW w:type="pct" w:w="5000.0"/>
        <w:tblLook w:firstRow="1"/>
        <w:tblCaption w:val="Таблица 38 - Описание полей регистра DinConfig8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RLY_IN6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RLY_IN5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8" w:name="dinconfig9"/>
      <w:r>
        <w:rPr>
          <w:b/>
        </w:rPr>
        <w:t xml:space="preserve">DinConfig9</w:t>
      </w:r>
      <w:bookmarkEnd w:id="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0x80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39</w:t>
      </w:r>
      <w:r>
        <w:t xml:space="preserve"> </w:t>
      </w:r>
      <w:r>
        <w:t xml:space="preserve">- Описание полей регистра DinConfig9</w:t>
      </w:r>
    </w:p>
    <w:tbl>
      <w:tblPr>
        <w:tblStyle w:val="Table"/>
        <w:tblW w:type="pct" w:w="5000.0"/>
        <w:tblLook w:firstRow="1"/>
        <w:tblCaption w:val="Таблица 39 - Описание полей регистра DinConfig9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RLY_IN8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0x8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RLY_IN7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0" w:name="dinconfig10"/>
      <w:r>
        <w:rPr>
          <w:b/>
        </w:rPr>
        <w:t xml:space="preserve">DinConfig10</w:t>
      </w:r>
      <w:bookmarkEnd w:id="1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0x59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40</w:t>
      </w:r>
      <w:r>
        <w:t xml:space="preserve"> </w:t>
      </w:r>
      <w:r>
        <w:t xml:space="preserve">- Описание полей регистра DinConfig10</w:t>
      </w:r>
    </w:p>
    <w:tbl>
      <w:tblPr>
        <w:tblStyle w:val="Table"/>
        <w:tblW w:type="pct" w:w="5000.0"/>
        <w:tblLook w:firstRow="1"/>
        <w:tblCaption w:val="Таблица 40 - Описание полей регистра DinConfig1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VLV_IN1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0x5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RLY_IN9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0x9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2" w:name="dinconfig11"/>
      <w:r>
        <w:rPr>
          <w:b/>
        </w:rPr>
        <w:t xml:space="preserve">DinConfig11</w:t>
      </w:r>
      <w:bookmarkEnd w:id="1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0x76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41</w:t>
      </w:r>
      <w:r>
        <w:t xml:space="preserve"> </w:t>
      </w:r>
      <w:r>
        <w:t xml:space="preserve">- Описание полей регистра DinConfig11</w:t>
      </w:r>
    </w:p>
    <w:tbl>
      <w:tblPr>
        <w:tblStyle w:val="Table"/>
        <w:tblW w:type="pct" w:w="5000.0"/>
        <w:tblLook w:firstRow="1"/>
        <w:tblCaption w:val="Таблица 41 - Описание полей регистра DinConfig1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VLV_IN3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VLV_IN2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0x6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4" w:name="wdconfig0"/>
      <w:r>
        <w:rPr>
          <w:b/>
        </w:rPr>
        <w:t xml:space="preserve">WDConfig0</w:t>
      </w:r>
      <w:bookmarkEnd w:id="1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Сторожевых Таймеров (WatchDog)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42</w:t>
      </w:r>
      <w:r>
        <w:t xml:space="preserve"> </w:t>
      </w:r>
      <w:r>
        <w:t xml:space="preserve">- Описание полей регистра WDConfig0</w:t>
      </w:r>
    </w:p>
    <w:tbl>
      <w:tblPr>
        <w:tblStyle w:val="Table"/>
        <w:tblW w:type="pct" w:w="5000.0"/>
        <w:tblLook w:firstRow="1"/>
        <w:tblCaption w:val="Таблица 42 - Описание полей регистра W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VRS_WD_EN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VRS WatchDog: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VRS_WD_DURATION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VRS WatchDog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WD_DURATION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длительности ожидания</w:t>
            </w:r>
            <w:r>
              <w:t xml:space="preserve"> </w:t>
            </w:r>
            <w:r>
              <w:t xml:space="preserve">“</w:t>
            </w:r>
            <w:r>
              <w:t xml:space="preserve">посылки-ответа</w:t>
            </w:r>
            <w:r>
              <w:t xml:space="preserve">”</w:t>
            </w:r>
            <w:r>
              <w:t xml:space="preserve"> </w:t>
            </w:r>
            <w:r>
              <w:t xml:space="preserve">SPI WatchDog</w:t>
            </w:r>
          </w:p>
        </w:tc>
      </w:tr>
    </w:tbl>
    <w:p>
      <w:r>
        <w:br w:type="page"/>
      </w:r>
    </w:p>
    <w:p>
      <w:pPr>
        <w:pStyle w:val="3"/>
      </w:pPr>
      <w:bookmarkStart w:id="106" w:name="wdconfig1"/>
      <w:r>
        <w:rPr>
          <w:b/>
        </w:rPr>
        <w:t xml:space="preserve">WDConfig1</w:t>
      </w:r>
      <w:bookmarkEnd w:id="1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SPI WatchDog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43</w:t>
      </w:r>
      <w:r>
        <w:t xml:space="preserve"> </w:t>
      </w:r>
      <w:r>
        <w:t xml:space="preserve">- Описание полей регистра WDConfig1</w:t>
      </w:r>
    </w:p>
    <w:tbl>
      <w:tblPr>
        <w:tblStyle w:val="Table"/>
        <w:tblW w:type="pct" w:w="5000.0"/>
        <w:tblLook w:firstRow="1"/>
        <w:tblCaption w:val="Таблица 43 - Описание полей регистра W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SPI_RST_ERR_FS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генерации FAULTb, RSTb: 0 - стандартный порог 1 - уменьшенный в два раза порог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SPI_RFH_CNT_CFG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успехов: 0x0 - 6 успехов 0x1 - 6 успехов 0x2 - 4 успеха 0x3 - 2 успеха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SPI_ERR_CNT_CFG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ошибок: 0x0 - 6 ошибок 0x1 - 6 ошибок 0x2 - 4 ошибки 0x3 - 2 ошибки</w:t>
            </w:r>
          </w:p>
        </w:tc>
      </w:tr>
    </w:tbl>
    <w:p>
      <w:r>
        <w:br w:type="page"/>
      </w:r>
    </w:p>
    <w:p>
      <w:pPr>
        <w:pStyle w:val="3"/>
      </w:pPr>
      <w:bookmarkStart w:id="108" w:name="vrsconfig0"/>
      <w:r>
        <w:rPr>
          <w:b/>
        </w:rPr>
        <w:t xml:space="preserve">VrsConfig0</w:t>
      </w:r>
      <w:bookmarkEnd w:id="1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0x02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44</w:t>
      </w:r>
      <w:r>
        <w:t xml:space="preserve"> </w:t>
      </w:r>
      <w:r>
        <w:t xml:space="preserve">- Описание полей регистра VrsConfig0</w:t>
      </w:r>
    </w:p>
    <w:tbl>
      <w:tblPr>
        <w:tblStyle w:val="Table"/>
        <w:tblW w:type="pct" w:w="5000.0"/>
        <w:tblLook w:firstRow="1"/>
        <w:tblCaption w:val="Таблица 44 - Описание полей регистра Vrs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Сигнал установки значения на VRS_OUT в режиме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прямого управления управления VRS_OUT: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VRS_TEST_CFG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тестирования: 0x0 - все тесты 0x1 - SCG 0x2 - SCB 0x3 - OL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VRS_REF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значения vrs_ref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VRS_MODE_CFG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vrs_mode: 0x0 - ручной 0x1 - Hall-сенсор 0x2 - автоматический 0x3 - pre diag</w:t>
            </w:r>
          </w:p>
        </w:tc>
      </w:tr>
    </w:tbl>
    <w:p>
      <w:r>
        <w:br w:type="page"/>
      </w:r>
    </w:p>
    <w:p>
      <w:pPr>
        <w:pStyle w:val="3"/>
      </w:pPr>
      <w:bookmarkStart w:id="110" w:name="vrsconfig1"/>
      <w:r>
        <w:rPr>
          <w:b/>
        </w:rPr>
        <w:t xml:space="preserve">VrsConfig1</w:t>
      </w:r>
      <w:bookmarkEnd w:id="1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0x78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45</w:t>
      </w:r>
      <w:r>
        <w:t xml:space="preserve"> </w:t>
      </w:r>
      <w:r>
        <w:t xml:space="preserve">- Описание полей регистра VrsConfig1</w:t>
      </w:r>
    </w:p>
    <w:tbl>
      <w:tblPr>
        <w:tblStyle w:val="Table"/>
        <w:tblW w:type="pct" w:w="5000.0"/>
        <w:tblLook w:firstRow="1"/>
        <w:tblCaption w:val="Таблица 45 - Описание полей регистра Vrs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VRSO_EN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VROUT-буфера: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VRSEFF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маскирования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VRSFF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VRSRF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Rising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VRSM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фильтации: 0 - адаптивный 1 - ручной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времени фильтрации в ручном режиме: 0x0 - 2мкс 0x1 - 4мкс 0x2 - 8мкс 0x3 - 16мкс 0x4 - 32мкс 0x5 - 64мкс 0x6 - 128мкс 0x7 - 200мкс</w:t>
            </w:r>
          </w:p>
        </w:tc>
      </w:tr>
    </w:tbl>
    <w:p>
      <w:r>
        <w:br w:type="page"/>
      </w:r>
    </w:p>
    <w:p>
      <w:pPr>
        <w:pStyle w:val="3"/>
      </w:pPr>
      <w:bookmarkStart w:id="112" w:name="vrsconfig2"/>
      <w:r>
        <w:rPr>
          <w:b/>
        </w:rPr>
        <w:t xml:space="preserve">VrsConfig2</w:t>
      </w:r>
      <w:bookmarkEnd w:id="1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46</w:t>
      </w:r>
      <w:r>
        <w:t xml:space="preserve"> </w:t>
      </w:r>
      <w:r>
        <w:t xml:space="preserve">- Описание полей регистра VrsConfig2</w:t>
      </w:r>
    </w:p>
    <w:tbl>
      <w:tblPr>
        <w:tblStyle w:val="Table"/>
        <w:tblW w:type="pct" w:w="0.0"/>
        <w:tblLook w:firstRow="1"/>
        <w:tblCaption w:val="Таблица 46 - Описание полей регистра Vrs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VRS_OL_DIAG</w:t>
            </w:r>
          </w:p>
        </w:tc>
        <w:tc>
          <w:p>
            <w:pPr>
              <w:pStyle w:val="Compact"/>
              <w:jc w:val="left"/>
            </w:pPr>
            <w:r>
              <w:t xml:space="preserve">6:0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VR Сенсора</w:t>
            </w:r>
          </w:p>
        </w:tc>
      </w:tr>
    </w:tbl>
    <w:p>
      <w:r>
        <w:br w:type="page"/>
      </w:r>
    </w:p>
    <w:p>
      <w:pPr>
        <w:pStyle w:val="3"/>
      </w:pPr>
      <w:bookmarkStart w:id="114" w:name="mscconfig0"/>
      <w:r>
        <w:rPr>
          <w:b/>
        </w:rPr>
        <w:t xml:space="preserve">MscConfig0</w:t>
      </w:r>
      <w:bookmarkEnd w:id="1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47</w:t>
      </w:r>
      <w:r>
        <w:t xml:space="preserve"> </w:t>
      </w:r>
      <w:r>
        <w:t xml:space="preserve">- Описание полей регистра MscConfig0</w:t>
      </w:r>
    </w:p>
    <w:tbl>
      <w:tblPr>
        <w:tblStyle w:val="Table"/>
        <w:tblW w:type="pct" w:w="5000.0"/>
        <w:tblLook w:firstRow="1"/>
        <w:tblCaption w:val="Таблица 47 - Описание полей регистра Msc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MSC_SV_EN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SuperVision функции: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MSC_CLK_DIV_CFG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делителя частоты SCLK для Upstream-посылок: 0x0 - 64 0x1 - 4 0x2 - 8 0x3 - 16 0x4 - 32 0x5 - 64 0x6 - 128 0x7 - 256</w:t>
            </w:r>
          </w:p>
        </w:tc>
      </w:tr>
    </w:tbl>
    <w:p>
      <w:r>
        <w:br w:type="page"/>
      </w:r>
    </w:p>
    <w:p>
      <w:pPr>
        <w:pStyle w:val="3"/>
      </w:pPr>
      <w:bookmarkStart w:id="116" w:name="mscconfig1"/>
      <w:r>
        <w:rPr>
          <w:b/>
        </w:rPr>
        <w:t xml:space="preserve">MscConfig1</w:t>
      </w:r>
      <w:bookmarkEnd w:id="1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48</w:t>
      </w:r>
      <w:r>
        <w:t xml:space="preserve"> </w:t>
      </w:r>
      <w:r>
        <w:t xml:space="preserve">- Описание полей регистра MscConfig1</w:t>
      </w:r>
    </w:p>
    <w:tbl>
      <w:tblPr>
        <w:tblStyle w:val="Table"/>
        <w:tblW w:type="pct" w:w="5000.0"/>
        <w:tblLook w:firstRow="1"/>
        <w:tblCaption w:val="Таблица 48 - Описание полей регистра Msc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OD_MISO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OpenDrain для MSC: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MSC_ADDR_CFG</w:t>
            </w:r>
          </w:p>
        </w:tc>
        <w:tc>
          <w:p>
            <w:pPr>
              <w:pStyle w:val="Compact"/>
              <w:jc w:val="left"/>
            </w:pPr>
            <w:r>
              <w:t xml:space="preserve">6:3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Значения адресного поля в случае выбора фиксированного адреса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MSC_ADDR_MODE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установки адресного поля: 0 - автоматический подбор 1 - фиксированный MSC_ADDR_CFG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MSC_UP_FRAME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типа Upstream кадра: 0 - без адресного поля 1 - с адресным полем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MSC_CRC_CFG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Тип бита четности: 0 - нечётный 1 - чётный</w:t>
            </w:r>
          </w:p>
        </w:tc>
      </w:tr>
    </w:tbl>
    <w:p>
      <w:r>
        <w:br w:type="page"/>
      </w:r>
    </w:p>
    <w:p>
      <w:pPr>
        <w:pStyle w:val="3"/>
      </w:pPr>
      <w:bookmarkStart w:id="118" w:name="aoutconfig"/>
      <w:r>
        <w:rPr>
          <w:b/>
        </w:rPr>
        <w:t xml:space="preserve">AoutConfig</w:t>
      </w:r>
      <w:bookmarkEnd w:id="1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AOUT буфера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aout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49</w:t>
      </w:r>
      <w:r>
        <w:t xml:space="preserve"> </w:t>
      </w:r>
      <w:r>
        <w:t xml:space="preserve">- Описание полей регистра AoutConfig</w:t>
      </w:r>
    </w:p>
    <w:tbl>
      <w:tblPr>
        <w:tblStyle w:val="Table"/>
        <w:tblW w:type="pct" w:w="5000.0"/>
        <w:tblLook w:firstRow="1"/>
        <w:tblCaption w:val="Таблица 49 - Описание полей регистра Aout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VPWR_RNG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VPWR-монитора: 0 - sel_vpwr_ov_th=0 - 12В 1 - sel_vpwr_ov_th=1 - 24В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VDDIO_RNG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VDDIO-монитора: 0x0 - sel_vddio_uv_th=0, sel_vddio_ov_th=0 - 3.3В 0x1 - sel_vddio_uv_th=0, sel_vddio_ov_th=1 - широкий диапазон 0x2 - sel_vddio_uv_th=1, sel_vddio_ov_th=0 - узкий диапазон 0x3 - sel_vddio_uv_th=1, sel_vddio_ov_th=1 - 5В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AMUX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AOUT-буфера: 0x0 - en_aout=0 0x1 - en_aout=1, sel_aout_vrs_amp=1 - выводится дифф. напряжения усилителя VRS 0x2 - en_aout=1, sel_aout_vdd5_sns=1 - выводится VDD5 0x3 - en_aout=1, sel_aout_vddio_sns=1 - выводится VDDIO 0x4 - en_aout=1, sel_aout_vpwr_sns=1 - выводится VPWR 0x5 - en_aout=1, sel_aout_vtemp_sns=1 - выводится напряжения температурного датчика any: en_aout=0</w:t>
            </w:r>
          </w:p>
        </w:tc>
      </w:tr>
    </w:tbl>
    <w:p>
      <w:r>
        <w:br w:type="page"/>
      </w:r>
    </w:p>
    <w:p>
      <w:pPr>
        <w:pStyle w:val="3"/>
      </w:pPr>
      <w:bookmarkStart w:id="120" w:name="rstbconfig"/>
      <w:r>
        <w:rPr>
          <w:b/>
        </w:rPr>
        <w:t xml:space="preserve">RstbConfig</w:t>
      </w:r>
      <w:bookmarkEnd w:id="1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сброса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0x07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b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50</w:t>
      </w:r>
      <w:r>
        <w:t xml:space="preserve"> </w:t>
      </w:r>
      <w:r>
        <w:t xml:space="preserve">- Описание полей регистра RstbConfig</w:t>
      </w:r>
    </w:p>
    <w:tbl>
      <w:tblPr>
        <w:tblStyle w:val="Table"/>
        <w:tblW w:type="pct" w:w="5000.0"/>
        <w:tblLook w:firstRow="1"/>
        <w:tblCaption w:val="Таблица 50 - Описание полей регистра Rstb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WD_RSTB_CFG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переполнению WD счетчика ошибок: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VDD5_OV_RSTB_CFG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VDD5_OV: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VDD5_UV_RSTB_CFG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цифррвой логики по VDD5_UV: 0 - reset не происходит 1 - reset происходит</w:t>
            </w:r>
          </w:p>
        </w:tc>
      </w:tr>
    </w:tbl>
    <w:p>
      <w:r>
        <w:br w:type="page"/>
      </w:r>
    </w:p>
    <w:p>
      <w:pPr>
        <w:pStyle w:val="3"/>
      </w:pPr>
      <w:bookmarkStart w:id="122" w:name="faultbconfig0"/>
      <w:r>
        <w:rPr>
          <w:b/>
        </w:rPr>
        <w:t xml:space="preserve">FaultbConfig0</w:t>
      </w:r>
      <w:bookmarkEnd w:id="1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51</w:t>
      </w:r>
      <w:r>
        <w:t xml:space="preserve"> </w:t>
      </w:r>
      <w:r>
        <w:t xml:space="preserve">- Описание полей регистра FaultbConfig0</w:t>
      </w:r>
    </w:p>
    <w:tbl>
      <w:tblPr>
        <w:tblStyle w:val="Table"/>
        <w:tblW w:type="pct" w:w="5000.0"/>
        <w:tblLook w:firstRow="1"/>
        <w:tblCaption w:val="Таблица 51 - Описание полей регистра Faultb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FAULTB_LATCH_DATA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репортирования ошибок: 0 - репортируются актуальные ошибки 1 - репортируются ошибки, хранящиеся в диагностических регистрах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потери земли (AGND/PGND/GNDIO_LOSS):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VRS_OL_SC_DIAG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диагностик VRS (OL, SCG, SCB):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ошибку по VRS WD: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OTP-ошибку (ошибка коммуникации OTP, обращение к занятому контроллеру, ошибка чтения OTP, ошибка tm тестов margin off, margin1, margin2, selftest):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обращения по SPI/MSC к неверному адресу: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 WD и SV функциям: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4" w:name="faultbconfig1"/>
      <w:r>
        <w:rPr>
          <w:b/>
        </w:rPr>
        <w:t xml:space="preserve">FaultbConfig1</w:t>
      </w:r>
      <w:bookmarkEnd w:id="1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52</w:t>
      </w:r>
      <w:r>
        <w:t xml:space="preserve"> </w:t>
      </w:r>
      <w:r>
        <w:t xml:space="preserve">- Описание полей регистра FaultbConfig1</w:t>
      </w:r>
    </w:p>
    <w:tbl>
      <w:tblPr>
        <w:tblStyle w:val="Table"/>
        <w:tblW w:type="pct" w:w="5000.0"/>
        <w:tblLook w:firstRow="1"/>
        <w:tblCaption w:val="Таблица 52 - Описание полей регистра Faultb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CP: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OV/UV по vdig_1p5v, vana_1p5v: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6" w:name="faultbconfig2"/>
      <w:r>
        <w:rPr>
          <w:b/>
        </w:rPr>
        <w:t xml:space="preserve">FaultbConfig2</w:t>
      </w:r>
      <w:bookmarkEnd w:id="1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53</w:t>
      </w:r>
      <w:r>
        <w:t xml:space="preserve"> </w:t>
      </w:r>
      <w:r>
        <w:t xml:space="preserve">- Описание полей регистра FaultbConfig2</w:t>
      </w:r>
    </w:p>
    <w:tbl>
      <w:tblPr>
        <w:tblStyle w:val="Table"/>
        <w:tblW w:type="pct" w:w="5000.0"/>
        <w:tblLook w:firstRow="1"/>
        <w:tblCaption w:val="Таблица 53 - Описание полей регистра Faultb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Значение сигнала FAULTb в случае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режима прямого управления FAULTb: 0 - прямое управление ВЫКЛ. 1 - прямое управление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DIS_DRVb=0: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OL-диагностики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SC_IGN_DIAG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SCG/SCB-защиты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OC-защиты для RLY/INJ/VLV/HTR/HB: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TSD-защиты для RLY/INJ/VLV/HTR/HB/IGN: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OL_SC_DIAG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 для RLY/INJ/VLV/HTR/HB, SCG-диагностик для RLY/INJ/VLV/HTR/HB_LS, SCB-диагностики для HB_HS: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8" w:name="vrsdiag"/>
      <w:r>
        <w:rPr>
          <w:b/>
        </w:rPr>
        <w:t xml:space="preserve">VrsDiag</w:t>
      </w:r>
      <w:bookmarkEnd w:id="1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54</w:t>
      </w:r>
      <w:r>
        <w:t xml:space="preserve"> </w:t>
      </w:r>
      <w:r>
        <w:t xml:space="preserve">- Описание полей регистра VrsDiag</w:t>
      </w:r>
    </w:p>
    <w:tbl>
      <w:tblPr>
        <w:tblStyle w:val="Table"/>
        <w:tblW w:type="pct" w:w="0.0"/>
        <w:tblLook w:firstRow="1"/>
        <w:tblCaption w:val="Таблица 54 - Описание полей регистра Vrs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VRS_TH_FAULT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порога компаратора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Обрыв нагрузки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землю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VRS_SCB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питание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Многоскратный сбой по VRS WD</w:t>
            </w:r>
          </w:p>
        </w:tc>
      </w:tr>
    </w:tbl>
    <w:p>
      <w:r>
        <w:br w:type="page"/>
      </w:r>
    </w:p>
    <w:p>
      <w:pPr>
        <w:pStyle w:val="3"/>
      </w:pPr>
      <w:bookmarkStart w:id="130" w:name="supdiag"/>
      <w:r>
        <w:rPr>
          <w:b/>
        </w:rPr>
        <w:t xml:space="preserve">SupDiag</w:t>
      </w:r>
      <w:bookmarkEnd w:id="1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Мониторов питаний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sup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55</w:t>
      </w:r>
      <w:r>
        <w:t xml:space="preserve"> </w:t>
      </w:r>
      <w:r>
        <w:t xml:space="preserve">- Описание полей регистра SupDiag</w:t>
      </w:r>
    </w:p>
    <w:tbl>
      <w:tblPr>
        <w:tblStyle w:val="Table"/>
        <w:tblW w:type="pct" w:w="0.0"/>
        <w:tblLook w:firstRow="1"/>
        <w:tblCaption w:val="Таблица 55 - Описание полей регистра Sup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CP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Нарушения по vana_1p5v, vdig_1p5v (см. регистр ExtDiag1)</w:t>
            </w:r>
          </w:p>
        </w:tc>
      </w:tr>
    </w:tbl>
    <w:p>
      <w:r>
        <w:br w:type="page"/>
      </w:r>
    </w:p>
    <w:p>
      <w:pPr>
        <w:pStyle w:val="3"/>
      </w:pPr>
      <w:bookmarkStart w:id="132" w:name="extdiag0"/>
      <w:r>
        <w:rPr>
          <w:b/>
        </w:rPr>
        <w:t xml:space="preserve">ExtDiag0</w:t>
      </w:r>
      <w:bookmarkEnd w:id="1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56</w:t>
      </w:r>
      <w:r>
        <w:t xml:space="preserve"> </w:t>
      </w:r>
      <w:r>
        <w:t xml:space="preserve">- Описание полей регистра ExtDiag0</w:t>
      </w:r>
    </w:p>
    <w:tbl>
      <w:tblPr>
        <w:tblStyle w:val="Table"/>
        <w:tblW w:type="pct" w:w="5000.0"/>
        <w:tblLook w:firstRow="1"/>
        <w:tblCaption w:val="Таблица 56 - Описание полей регистра ExtDia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SELF_TEST_ERROR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сравнения данных при тестовых проверках (margin off, margine1, margin2, selftest)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OTP_USAGE_FAULT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Обращение к занятомму контроллеру или неправльная команда OTP контроллера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FUSE_CHECK_ERROR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При чтении OTP обнаружены неверные данные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WD_FAIL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Исчерпан лимит ошибок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WD_WARN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Предупреждение о наличии множественных нарушений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MSC_SV_ERROR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истечения SuperVision таймера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MSC_SPI_ERROR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обращения по SPI/MSC к неверному адресу</w:t>
            </w:r>
          </w:p>
        </w:tc>
      </w:tr>
    </w:tbl>
    <w:p>
      <w:r>
        <w:br w:type="page"/>
      </w:r>
    </w:p>
    <w:p>
      <w:pPr>
        <w:pStyle w:val="3"/>
      </w:pPr>
      <w:bookmarkStart w:id="134" w:name="extdiag1"/>
      <w:r>
        <w:rPr>
          <w:b/>
        </w:rPr>
        <w:t xml:space="preserve">ExtDiag1</w:t>
      </w:r>
      <w:bookmarkEnd w:id="1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- потеря земли, OV/UV внутренних регуляторов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57</w:t>
      </w:r>
      <w:r>
        <w:t xml:space="preserve"> </w:t>
      </w:r>
      <w:r>
        <w:t xml:space="preserve">- Описание полей регистра ExtDiag1</w:t>
      </w:r>
    </w:p>
    <w:tbl>
      <w:tblPr>
        <w:tblStyle w:val="Table"/>
        <w:tblW w:type="pct" w:w="0.0"/>
        <w:tblLook w:firstRow="1"/>
        <w:tblCaption w:val="Таблица 57 - Описание полей регистра Ext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DIS_DRV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VANA_1P5V_OV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GNDIO_LOSS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GNDIO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AGND_LOSS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AGND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PGND_LOSS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PGND</w:t>
            </w:r>
          </w:p>
        </w:tc>
      </w:tr>
    </w:tbl>
    <w:p>
      <w:r>
        <w:br w:type="page"/>
      </w:r>
    </w:p>
    <w:p>
      <w:pPr>
        <w:pStyle w:val="3"/>
      </w:pPr>
      <w:bookmarkStart w:id="136" w:name="injdiag0"/>
      <w:r>
        <w:rPr>
          <w:b/>
        </w:rPr>
        <w:t xml:space="preserve">InjDiag0</w:t>
      </w:r>
      <w:bookmarkEnd w:id="1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58</w:t>
      </w:r>
      <w:r>
        <w:t xml:space="preserve"> </w:t>
      </w:r>
      <w:r>
        <w:t xml:space="preserve">- Описание полей регистра InjDiag0</w:t>
      </w:r>
    </w:p>
    <w:tbl>
      <w:tblPr>
        <w:tblStyle w:val="Table"/>
        <w:tblW w:type="pct" w:w="0.0"/>
        <w:tblLook w:firstRow="1"/>
        <w:tblCaption w:val="Таблица 58 - Описание полей регистра Inj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INJ[1]</w:t>
            </w:r>
          </w:p>
        </w:tc>
      </w:tr>
    </w:tbl>
    <w:p>
      <w:r>
        <w:br w:type="page"/>
      </w:r>
    </w:p>
    <w:p>
      <w:pPr>
        <w:pStyle w:val="3"/>
      </w:pPr>
      <w:bookmarkStart w:id="138" w:name="injdiag1"/>
      <w:r>
        <w:rPr>
          <w:b/>
        </w:rPr>
        <w:t xml:space="preserve">InjDiag1</w:t>
      </w:r>
      <w:bookmarkEnd w:id="1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59</w:t>
      </w:r>
      <w:r>
        <w:t xml:space="preserve"> </w:t>
      </w:r>
      <w:r>
        <w:t xml:space="preserve">- Описание полей регистра InjDiag1</w:t>
      </w:r>
    </w:p>
    <w:tbl>
      <w:tblPr>
        <w:tblStyle w:val="Table"/>
        <w:tblW w:type="pct" w:w="0.0"/>
        <w:tblLook w:firstRow="1"/>
        <w:tblCaption w:val="Таблица 59 - Описание полей регистра Inj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INJ[3]</w:t>
            </w:r>
          </w:p>
        </w:tc>
      </w:tr>
    </w:tbl>
    <w:p>
      <w:r>
        <w:br w:type="page"/>
      </w:r>
    </w:p>
    <w:p>
      <w:pPr>
        <w:pStyle w:val="3"/>
      </w:pPr>
      <w:bookmarkStart w:id="140" w:name="igndiag0"/>
      <w:r>
        <w:rPr>
          <w:b/>
        </w:rPr>
        <w:t xml:space="preserve">IgnDiag0</w:t>
      </w:r>
      <w:bookmarkEnd w:id="1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60</w:t>
      </w:r>
      <w:r>
        <w:t xml:space="preserve"> </w:t>
      </w:r>
      <w:r>
        <w:t xml:space="preserve">- Описание полей регистра IgnDiag0</w:t>
      </w:r>
    </w:p>
    <w:tbl>
      <w:tblPr>
        <w:tblStyle w:val="Table"/>
        <w:tblW w:type="pct" w:w="0.0"/>
        <w:tblLook w:firstRow="1"/>
        <w:tblCaption w:val="Таблица 60 - Описание полей регистра Ign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IGN[1:2]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IGN[1]</w:t>
            </w:r>
          </w:p>
        </w:tc>
      </w:tr>
    </w:tbl>
    <w:p>
      <w:r>
        <w:br w:type="page"/>
      </w:r>
    </w:p>
    <w:p>
      <w:pPr>
        <w:pStyle w:val="3"/>
      </w:pPr>
      <w:bookmarkStart w:id="142" w:name="igndiag1"/>
      <w:r>
        <w:rPr>
          <w:b/>
        </w:rPr>
        <w:t xml:space="preserve">IgnDiag1</w:t>
      </w:r>
      <w:bookmarkEnd w:id="1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61</w:t>
      </w:r>
      <w:r>
        <w:t xml:space="preserve"> </w:t>
      </w:r>
      <w:r>
        <w:t xml:space="preserve">- Описание полей регистра IgnDiag1</w:t>
      </w:r>
    </w:p>
    <w:tbl>
      <w:tblPr>
        <w:tblStyle w:val="Table"/>
        <w:tblW w:type="pct" w:w="0.0"/>
        <w:tblLook w:firstRow="1"/>
        <w:tblCaption w:val="Таблица 61 - Описание полей регистра Ign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IGN[3:4]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IGN[3]</w:t>
            </w:r>
          </w:p>
        </w:tc>
      </w:tr>
    </w:tbl>
    <w:p>
      <w:r>
        <w:br w:type="page"/>
      </w:r>
    </w:p>
    <w:p>
      <w:pPr>
        <w:pStyle w:val="3"/>
      </w:pPr>
      <w:bookmarkStart w:id="144" w:name="htrdiag0"/>
      <w:r>
        <w:rPr>
          <w:b/>
        </w:rPr>
        <w:t xml:space="preserve">HtrDiag0</w:t>
      </w:r>
      <w:bookmarkEnd w:id="1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tr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62</w:t>
      </w:r>
      <w:r>
        <w:t xml:space="preserve"> </w:t>
      </w:r>
      <w:r>
        <w:t xml:space="preserve">- Описание полей регистра HtrDiag0</w:t>
      </w:r>
    </w:p>
    <w:tbl>
      <w:tblPr>
        <w:tblStyle w:val="Table"/>
        <w:tblW w:type="pct" w:w="0.0"/>
        <w:tblLook w:firstRow="1"/>
        <w:tblCaption w:val="Таблица 62 - Описание полей регистра Htr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HTR[1]</w:t>
            </w:r>
          </w:p>
        </w:tc>
      </w:tr>
    </w:tbl>
    <w:p>
      <w:r>
        <w:br w:type="page"/>
      </w:r>
    </w:p>
    <w:p>
      <w:pPr>
        <w:pStyle w:val="3"/>
      </w:pPr>
      <w:bookmarkStart w:id="146" w:name="rlydiag0"/>
      <w:r>
        <w:rPr>
          <w:b/>
        </w:rPr>
        <w:t xml:space="preserve">RlyDiag0</w:t>
      </w:r>
      <w:bookmarkEnd w:id="1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63</w:t>
      </w:r>
      <w:r>
        <w:t xml:space="preserve"> </w:t>
      </w:r>
      <w:r>
        <w:t xml:space="preserve">- Описание полей регистра RlyDiag0</w:t>
      </w:r>
    </w:p>
    <w:tbl>
      <w:tblPr>
        <w:tblStyle w:val="Table"/>
        <w:tblW w:type="pct" w:w="0.0"/>
        <w:tblLook w:firstRow="1"/>
        <w:tblCaption w:val="Таблица 63 - Описание полей регистра Rly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RLY[1]</w:t>
            </w:r>
          </w:p>
        </w:tc>
      </w:tr>
    </w:tbl>
    <w:p>
      <w:r>
        <w:br w:type="page"/>
      </w:r>
    </w:p>
    <w:p>
      <w:pPr>
        <w:pStyle w:val="3"/>
      </w:pPr>
      <w:bookmarkStart w:id="148" w:name="rlydiag1"/>
      <w:r>
        <w:rPr>
          <w:b/>
        </w:rPr>
        <w:t xml:space="preserve">RlyDiag1</w:t>
      </w:r>
      <w:bookmarkEnd w:id="1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64</w:t>
      </w:r>
      <w:r>
        <w:t xml:space="preserve"> </w:t>
      </w:r>
      <w:r>
        <w:t xml:space="preserve">- Описание полей регистра RlyDiag1</w:t>
      </w:r>
    </w:p>
    <w:tbl>
      <w:tblPr>
        <w:tblStyle w:val="Table"/>
        <w:tblW w:type="pct" w:w="0.0"/>
        <w:tblLook w:firstRow="1"/>
        <w:tblCaption w:val="Таблица 64 - Описание полей регистра Rly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RLY[3]</w:t>
            </w:r>
          </w:p>
        </w:tc>
      </w:tr>
    </w:tbl>
    <w:p>
      <w:r>
        <w:br w:type="page"/>
      </w:r>
    </w:p>
    <w:p>
      <w:pPr>
        <w:pStyle w:val="3"/>
      </w:pPr>
      <w:bookmarkStart w:id="150" w:name="rlydiag2"/>
      <w:r>
        <w:rPr>
          <w:b/>
        </w:rPr>
        <w:t xml:space="preserve">RlyDiag2</w:t>
      </w:r>
      <w:bookmarkEnd w:id="1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65</w:t>
      </w:r>
      <w:r>
        <w:t xml:space="preserve"> </w:t>
      </w:r>
      <w:r>
        <w:t xml:space="preserve">- Описание полей регистра RlyDiag2</w:t>
      </w:r>
    </w:p>
    <w:tbl>
      <w:tblPr>
        <w:tblStyle w:val="Table"/>
        <w:tblW w:type="pct" w:w="0.0"/>
        <w:tblLook w:firstRow="1"/>
        <w:tblCaption w:val="Таблица 65 - Описание полей регистра RlyDia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RLY[5]</w:t>
            </w:r>
          </w:p>
        </w:tc>
      </w:tr>
    </w:tbl>
    <w:p>
      <w:r>
        <w:br w:type="page"/>
      </w:r>
    </w:p>
    <w:p>
      <w:pPr>
        <w:pStyle w:val="3"/>
      </w:pPr>
      <w:bookmarkStart w:id="152" w:name="rlydiag3"/>
      <w:r>
        <w:rPr>
          <w:b/>
        </w:rPr>
        <w:t xml:space="preserve">RlyDiag3</w:t>
      </w:r>
      <w:bookmarkEnd w:id="1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66</w:t>
      </w:r>
      <w:r>
        <w:t xml:space="preserve"> </w:t>
      </w:r>
      <w:r>
        <w:t xml:space="preserve">- Описание полей регистра RlyDiag3</w:t>
      </w:r>
    </w:p>
    <w:tbl>
      <w:tblPr>
        <w:tblStyle w:val="Table"/>
        <w:tblW w:type="pct" w:w="0.0"/>
        <w:tblLook w:firstRow="1"/>
        <w:tblCaption w:val="Таблица 66 - Описание полей регистра RlyDiag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TSD_RLY7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OL_RLY7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RLY[7]</w:t>
            </w:r>
          </w:p>
        </w:tc>
      </w:tr>
    </w:tbl>
    <w:p>
      <w:r>
        <w:br w:type="page"/>
      </w:r>
    </w:p>
    <w:p>
      <w:pPr>
        <w:pStyle w:val="3"/>
      </w:pPr>
      <w:bookmarkStart w:id="154" w:name="rlydiag4"/>
      <w:r>
        <w:rPr>
          <w:b/>
        </w:rPr>
        <w:t xml:space="preserve">RlyDiag4</w:t>
      </w:r>
      <w:bookmarkEnd w:id="1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67</w:t>
      </w:r>
      <w:r>
        <w:t xml:space="preserve"> </w:t>
      </w:r>
      <w:r>
        <w:t xml:space="preserve">- Описание полей регистра RlyDiag4</w:t>
      </w:r>
    </w:p>
    <w:tbl>
      <w:tblPr>
        <w:tblStyle w:val="Table"/>
        <w:tblW w:type="pct" w:w="0.0"/>
        <w:tblLook w:firstRow="1"/>
        <w:tblCaption w:val="Таблица 67 - Описание полей регистра RlyDiag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OC_RLY9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TSD_RLY9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RLY[9]</w:t>
            </w:r>
          </w:p>
        </w:tc>
      </w:tr>
    </w:tbl>
    <w:p>
      <w:r>
        <w:br w:type="page"/>
      </w:r>
    </w:p>
    <w:p>
      <w:pPr>
        <w:pStyle w:val="3"/>
      </w:pPr>
      <w:bookmarkStart w:id="156" w:name="vlvdiag"/>
      <w:r>
        <w:rPr>
          <w:b/>
        </w:rPr>
        <w:t xml:space="preserve">VlvDiag</w:t>
      </w:r>
      <w:bookmarkEnd w:id="1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lv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68</w:t>
      </w:r>
      <w:r>
        <w:t xml:space="preserve"> </w:t>
      </w:r>
      <w:r>
        <w:t xml:space="preserve">- Описание полей регистра VlvDiag</w:t>
      </w:r>
    </w:p>
    <w:tbl>
      <w:tblPr>
        <w:tblStyle w:val="Table"/>
        <w:tblW w:type="pct" w:w="0.0"/>
        <w:tblLook w:firstRow="1"/>
        <w:tblCaption w:val="Таблица 68 - Описание полей регистра Vlv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VLV[2]</w:t>
            </w:r>
          </w:p>
        </w:tc>
      </w:tr>
    </w:tbl>
    <w:p>
      <w:r>
        <w:br w:type="page"/>
      </w:r>
    </w:p>
    <w:p>
      <w:pPr>
        <w:pStyle w:val="3"/>
      </w:pPr>
      <w:bookmarkStart w:id="158" w:name="hbdiag0"/>
      <w:r>
        <w:rPr>
          <w:b/>
        </w:rPr>
        <w:t xml:space="preserve">HbDiag0</w:t>
      </w:r>
      <w:bookmarkEnd w:id="1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69</w:t>
      </w:r>
      <w:r>
        <w:t xml:space="preserve"> </w:t>
      </w:r>
      <w:r>
        <w:t xml:space="preserve">- Описание полей регистра HbDiag0</w:t>
      </w:r>
    </w:p>
    <w:tbl>
      <w:tblPr>
        <w:tblStyle w:val="Table"/>
        <w:tblW w:type="pct" w:w="0.0"/>
        <w:tblLook w:firstRow="1"/>
        <w:tblCaption w:val="Таблица 69 - Описание полей регистра Hb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HB_HS[1]</w:t>
            </w:r>
          </w:p>
        </w:tc>
      </w:tr>
    </w:tbl>
    <w:p>
      <w:r>
        <w:br w:type="page"/>
      </w:r>
    </w:p>
    <w:p>
      <w:pPr>
        <w:pStyle w:val="3"/>
      </w:pPr>
      <w:bookmarkStart w:id="160" w:name="hbdiag1"/>
      <w:r>
        <w:rPr>
          <w:b/>
        </w:rPr>
        <w:t xml:space="preserve">HbDiag1</w:t>
      </w:r>
      <w:bookmarkEnd w:id="1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70</w:t>
      </w:r>
      <w:r>
        <w:t xml:space="preserve"> </w:t>
      </w:r>
      <w:r>
        <w:t xml:space="preserve">- Описание полей регистра HbDiag1</w:t>
      </w:r>
    </w:p>
    <w:tbl>
      <w:tblPr>
        <w:tblStyle w:val="Table"/>
        <w:tblW w:type="pct" w:w="0.0"/>
        <w:tblLook w:firstRow="1"/>
        <w:tblCaption w:val="Таблица 70 - Описание полей регистра Hb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HB_HS[2]</w:t>
            </w:r>
          </w:p>
        </w:tc>
      </w:tr>
    </w:tbl>
    <w:p>
      <w:r>
        <w:br w:type="page"/>
      </w:r>
    </w:p>
    <w:p>
      <w:pPr>
        <w:pStyle w:val="3"/>
      </w:pPr>
      <w:bookmarkStart w:id="162" w:name="rstdiag"/>
      <w:r>
        <w:rPr>
          <w:b/>
        </w:rPr>
        <w:t xml:space="preserve">RstDiag</w:t>
      </w:r>
      <w:bookmarkEnd w:id="1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причины сброса (reset)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71</w:t>
      </w:r>
      <w:r>
        <w:t xml:space="preserve"> </w:t>
      </w:r>
      <w:r>
        <w:t xml:space="preserve">- Описание полей регистра RstDiag</w:t>
      </w:r>
    </w:p>
    <w:tbl>
      <w:tblPr>
        <w:tblStyle w:val="Table"/>
        <w:tblW w:type="pct" w:w="5000.0"/>
        <w:tblLook w:firstRow="1"/>
        <w:tblCaption w:val="Таблица 71 - Описание полей регистра RstDia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POR_EVENT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Происходил сброс по PoR (отключение внутреннего 1.8В питания)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VDD5_OV_RST_EVENT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OverColtage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VDD5_UV_RST_EVENT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SOFTWARE_RST_EVENT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Была оправлена SPI/MSC команда на сброс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WD_RST_EVENT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Многократный сбой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RSTB_EVENT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Порт RSTb переводили в 0</w:t>
            </w:r>
          </w:p>
        </w:tc>
      </w:tr>
    </w:tbl>
    <w:p>
      <w:r>
        <w:br w:type="page"/>
      </w:r>
    </w:p>
    <w:p>
      <w:pPr>
        <w:pStyle w:val="3"/>
      </w:pPr>
      <w:bookmarkStart w:id="164" w:name="glbstatus"/>
      <w:r>
        <w:rPr>
          <w:b/>
        </w:rPr>
        <w:t xml:space="preserve">GLBStatus</w:t>
      </w:r>
      <w:bookmarkEnd w:id="1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Общий диагностический регистр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glbstatus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72</w:t>
      </w:r>
      <w:r>
        <w:t xml:space="preserve"> </w:t>
      </w:r>
      <w:r>
        <w:t xml:space="preserve">- Описание полей регистра GLBStatus</w:t>
      </w:r>
    </w:p>
    <w:tbl>
      <w:tblPr>
        <w:tblStyle w:val="Table"/>
        <w:tblW w:type="pct" w:w="5000.0"/>
        <w:tblLook w:firstRow="1"/>
        <w:tblCaption w:val="Таблица 72 - Описание полей регистра GLBStatus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Потеря земли (PGND_LOSS/AGND_LOSS/GNDIO_LOSS)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коммуникации SPI/MSC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блоке VR Сенсора (OL/SCG/SCB/VRS WD)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VRS_FAIL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Одно и более нарушений по питаниям VDD5, VPWR, vdig_1p5v,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SUP_FAIL_DIS_DRV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 WD или MSC SV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SCB/SCG/OL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SC_OL_FAIL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OC/TSD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TSD_OC_FAIL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работе OTP (OTP_COMMUN_FAIL/OTP_USAGE_FAULT/FUSE_CHECK_ERROR/SELF_TEST_ERROR)</w:t>
            </w:r>
          </w:p>
        </w:tc>
      </w:tr>
    </w:tbl>
    <w:p>
      <w:r>
        <w:br w:type="page"/>
      </w:r>
    </w:p>
    <w:p>
      <w:pPr>
        <w:pStyle w:val="3"/>
      </w:pPr>
      <w:bookmarkStart w:id="166" w:name="wdquestion"/>
      <w:r>
        <w:rPr>
          <w:b/>
        </w:rPr>
        <w:t xml:space="preserve">WdQuestion</w:t>
      </w:r>
      <w:bookmarkEnd w:id="1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актуального вопроса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question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73</w:t>
      </w:r>
      <w:r>
        <w:t xml:space="preserve"> </w:t>
      </w:r>
      <w:r>
        <w:t xml:space="preserve">- Описание полей регистра WdQuestion</w:t>
      </w:r>
    </w:p>
    <w:tbl>
      <w:tblPr>
        <w:tblStyle w:val="Table"/>
        <w:tblW w:type="pct" w:w="0.0"/>
        <w:tblLook w:firstRow="1"/>
        <w:tblCaption w:val="Таблица 73 - Описание полей регистра WdQuestion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LFSR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</w:tbl>
    <w:p>
      <w:r>
        <w:br w:type="page"/>
      </w:r>
    </w:p>
    <w:p>
      <w:pPr>
        <w:pStyle w:val="3"/>
      </w:pPr>
      <w:bookmarkStart w:id="168" w:name="wdpasscnt"/>
      <w:r>
        <w:rPr>
          <w:b/>
        </w:rPr>
        <w:t xml:space="preserve">WdPassCnt</w:t>
      </w:r>
      <w:bookmarkEnd w:id="1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refresh-счётчика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pass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74</w:t>
      </w:r>
      <w:r>
        <w:t xml:space="preserve"> </w:t>
      </w:r>
      <w:r>
        <w:t xml:space="preserve">- Описание полей регистра WdPassCnt</w:t>
      </w:r>
    </w:p>
    <w:tbl>
      <w:tblPr>
        <w:tblStyle w:val="Table"/>
        <w:tblW w:type="pct" w:w="0.0"/>
        <w:tblLook w:firstRow="1"/>
        <w:tblCaption w:val="Таблица 74 - Описание полей регистра WdPass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WD_RFH_CNT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</w:tbl>
    <w:p>
      <w:r>
        <w:br w:type="page"/>
      </w:r>
    </w:p>
    <w:p>
      <w:pPr>
        <w:pStyle w:val="3"/>
      </w:pPr>
      <w:bookmarkStart w:id="170" w:name="wdfailcnt"/>
      <w:r>
        <w:rPr>
          <w:b/>
        </w:rPr>
        <w:t xml:space="preserve">WdFailCnt</w:t>
      </w:r>
      <w:bookmarkEnd w:id="1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счётчика ошибок и reset-счёстчика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fail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75</w:t>
      </w:r>
      <w:r>
        <w:t xml:space="preserve"> </w:t>
      </w:r>
      <w:r>
        <w:t xml:space="preserve">- Описание полей регистра WdFailCnt</w:t>
      </w:r>
    </w:p>
    <w:tbl>
      <w:tblPr>
        <w:tblStyle w:val="Table"/>
        <w:tblW w:type="pct" w:w="0.0"/>
        <w:tblLook w:firstRow="1"/>
        <w:tblCaption w:val="Таблица 75 - Описание полей регистра WdFail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RST_ERR_CNT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reset-счётчика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WD_ERR_CNT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</w:t>
            </w:r>
          </w:p>
        </w:tc>
      </w:tr>
    </w:tbl>
    <w:p>
      <w:r>
        <w:br w:type="page"/>
      </w:r>
    </w:p>
    <w:p>
      <w:pPr>
        <w:pStyle w:val="3"/>
      </w:pPr>
      <w:bookmarkStart w:id="172" w:name="psstate0"/>
      <w:r>
        <w:rPr>
          <w:b/>
        </w:rPr>
        <w:t xml:space="preserve">PSState0</w:t>
      </w:r>
      <w:bookmarkEnd w:id="1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76</w:t>
      </w:r>
      <w:r>
        <w:t xml:space="preserve"> </w:t>
      </w:r>
      <w:r>
        <w:t xml:space="preserve">- Описание полей регистра PSState0</w:t>
      </w:r>
    </w:p>
    <w:tbl>
      <w:tblPr>
        <w:tblStyle w:val="Table"/>
        <w:tblW w:type="pct" w:w="0.0"/>
        <w:tblLook w:firstRow="1"/>
        <w:tblCaption w:val="Таблица 76 - Описание полей регистра PS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OUT_STATE_INJ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</w:t>
            </w:r>
          </w:p>
        </w:tc>
      </w:tr>
    </w:tbl>
    <w:p>
      <w:r>
        <w:br w:type="page"/>
      </w:r>
    </w:p>
    <w:p>
      <w:pPr>
        <w:pStyle w:val="3"/>
      </w:pPr>
      <w:bookmarkStart w:id="174" w:name="psstate1"/>
      <w:r>
        <w:rPr>
          <w:b/>
        </w:rPr>
        <w:t xml:space="preserve">PSState1</w:t>
      </w:r>
      <w:bookmarkEnd w:id="1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77</w:t>
      </w:r>
      <w:r>
        <w:t xml:space="preserve"> </w:t>
      </w:r>
      <w:r>
        <w:t xml:space="preserve">- Описание полей регистра PSState1</w:t>
      </w:r>
    </w:p>
    <w:tbl>
      <w:tblPr>
        <w:tblStyle w:val="Table"/>
        <w:tblW w:type="pct" w:w="0.0"/>
        <w:tblLook w:firstRow="1"/>
        <w:tblCaption w:val="Таблица 77 - Описание полей регистра PS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</w:t>
            </w:r>
          </w:p>
        </w:tc>
      </w:tr>
    </w:tbl>
    <w:p>
      <w:r>
        <w:br w:type="page"/>
      </w:r>
    </w:p>
    <w:p>
      <w:pPr>
        <w:pStyle w:val="3"/>
      </w:pPr>
      <w:bookmarkStart w:id="176" w:name="psstate2"/>
      <w:r>
        <w:rPr>
          <w:b/>
        </w:rPr>
        <w:t xml:space="preserve">PSState2</w:t>
      </w:r>
      <w:bookmarkEnd w:id="1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78</w:t>
      </w:r>
      <w:r>
        <w:t xml:space="preserve"> </w:t>
      </w:r>
      <w:r>
        <w:t xml:space="preserve">- Описание полей регистра PSState2</w:t>
      </w:r>
    </w:p>
    <w:tbl>
      <w:tblPr>
        <w:tblStyle w:val="Table"/>
        <w:tblW w:type="pct" w:w="0.0"/>
        <w:tblLook w:firstRow="1"/>
        <w:tblCaption w:val="Таблица 78 - Описание полей регистра PSState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OUT_STATE_VLV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OUT_STATE_HTR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</w:t>
            </w:r>
          </w:p>
        </w:tc>
      </w:tr>
    </w:tbl>
    <w:p>
      <w:r>
        <w:br w:type="page"/>
      </w:r>
    </w:p>
    <w:p>
      <w:pPr>
        <w:pStyle w:val="3"/>
      </w:pPr>
      <w:bookmarkStart w:id="178" w:name="psstate3"/>
      <w:r>
        <w:rPr>
          <w:b/>
        </w:rPr>
        <w:t xml:space="preserve">PSState3</w:t>
      </w:r>
      <w:bookmarkEnd w:id="1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79</w:t>
      </w:r>
      <w:r>
        <w:t xml:space="preserve"> </w:t>
      </w:r>
      <w:r>
        <w:t xml:space="preserve">- Описание полей регистра PSState3</w:t>
      </w:r>
    </w:p>
    <w:tbl>
      <w:tblPr>
        <w:tblStyle w:val="Table"/>
        <w:tblW w:type="pct" w:w="0.0"/>
        <w:tblLook w:firstRow="1"/>
        <w:tblCaption w:val="Таблица 79 - Описание полей регистра PSState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OUT_STATE_LS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HB_LS[2:1]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OUT_STATE_HS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HB_HS[2:1]</w:t>
            </w:r>
          </w:p>
        </w:tc>
      </w:tr>
    </w:tbl>
    <w:p>
      <w:r>
        <w:br w:type="page"/>
      </w:r>
    </w:p>
    <w:p>
      <w:pPr>
        <w:pStyle w:val="3"/>
      </w:pPr>
      <w:bookmarkStart w:id="180" w:name="instate0"/>
      <w:r>
        <w:rPr>
          <w:b/>
        </w:rPr>
        <w:t xml:space="preserve">InState0</w:t>
      </w:r>
      <w:bookmarkEnd w:id="1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80</w:t>
      </w:r>
      <w:r>
        <w:t xml:space="preserve"> </w:t>
      </w:r>
      <w:r>
        <w:t xml:space="preserve">- Описание полей регистра InState0</w:t>
      </w:r>
    </w:p>
    <w:tbl>
      <w:tblPr>
        <w:tblStyle w:val="Table"/>
        <w:tblW w:type="pct" w:w="0.0"/>
        <w:tblLook w:firstRow="1"/>
        <w:tblCaption w:val="Таблица 80 - Описание полей регистра I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IN[8:1]</w:t>
            </w:r>
          </w:p>
        </w:tc>
      </w:tr>
    </w:tbl>
    <w:p>
      <w:r>
        <w:br w:type="page"/>
      </w:r>
    </w:p>
    <w:p>
      <w:pPr>
        <w:pStyle w:val="3"/>
      </w:pPr>
      <w:bookmarkStart w:id="182" w:name="instate1"/>
      <w:r>
        <w:rPr>
          <w:b/>
        </w:rPr>
        <w:t xml:space="preserve">InState1</w:t>
      </w:r>
      <w:bookmarkEnd w:id="1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IN[13:9]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81</w:t>
      </w:r>
      <w:r>
        <w:t xml:space="preserve"> </w:t>
      </w:r>
      <w:r>
        <w:t xml:space="preserve">- Описание полей регистра InState1</w:t>
      </w:r>
    </w:p>
    <w:tbl>
      <w:tblPr>
        <w:tblStyle w:val="Table"/>
        <w:tblW w:type="pct" w:w="0.0"/>
        <w:tblLook w:firstRow="1"/>
        <w:tblCaption w:val="Таблица 81 - Описание полей регистра In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IN[13:9]</w:t>
            </w:r>
          </w:p>
        </w:tc>
      </w:tr>
    </w:tbl>
    <w:p>
      <w:r>
        <w:br w:type="page"/>
      </w:r>
    </w:p>
    <w:p>
      <w:pPr>
        <w:pStyle w:val="3"/>
      </w:pPr>
      <w:bookmarkStart w:id="184" w:name="enstate0"/>
      <w:r>
        <w:rPr>
          <w:b/>
        </w:rPr>
        <w:t xml:space="preserve">EnState0</w:t>
      </w:r>
      <w:bookmarkEnd w:id="1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цифровых входов и глобальной команды OE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82</w:t>
      </w:r>
      <w:r>
        <w:t xml:space="preserve"> </w:t>
      </w:r>
      <w:r>
        <w:t xml:space="preserve">- Описание полей регистра EnState0</w:t>
      </w:r>
    </w:p>
    <w:tbl>
      <w:tblPr>
        <w:tblStyle w:val="Table"/>
        <w:tblW w:type="pct" w:w="0.0"/>
        <w:tblLook w:firstRow="1"/>
        <w:tblCaption w:val="Таблица 82 - Описание полей регистра E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входы DIS_DRVb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EN_DRV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EN_RLY12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глобальной команды OE</w:t>
            </w:r>
          </w:p>
        </w:tc>
      </w:tr>
    </w:tbl>
    <w:p>
      <w:r>
        <w:br w:type="page"/>
      </w:r>
    </w:p>
    <w:p>
      <w:pPr>
        <w:pStyle w:val="3"/>
      </w:pPr>
      <w:bookmarkStart w:id="186" w:name="maskid"/>
      <w:r>
        <w:rPr>
          <w:b/>
        </w:rPr>
        <w:t xml:space="preserve">MaskID</w:t>
      </w:r>
      <w:bookmarkEnd w:id="1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Mask ID статус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aski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83</w:t>
      </w:r>
      <w:r>
        <w:t xml:space="preserve"> </w:t>
      </w:r>
      <w:r>
        <w:t xml:space="preserve">- Описание полей регистра MaskID</w:t>
      </w:r>
    </w:p>
    <w:tbl>
      <w:tblPr>
        <w:tblStyle w:val="Table"/>
        <w:tblW w:type="pct" w:w="0.0"/>
        <w:tblLook w:firstRow="1"/>
        <w:tblCaption w:val="Таблица 83 - Описание полей регистра MaskI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MASK_ID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</w:tbl>
    <w:p>
      <w:r>
        <w:br w:type="page"/>
      </w:r>
    </w:p>
    <w:p>
      <w:pPr>
        <w:pStyle w:val="3"/>
      </w:pPr>
      <w:bookmarkStart w:id="188" w:name="cmd0"/>
      <w:r>
        <w:rPr>
          <w:b/>
        </w:rPr>
        <w:t xml:space="preserve">Cmd0</w:t>
      </w:r>
      <w:bookmarkEnd w:id="1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Общие команды управления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84</w:t>
      </w:r>
      <w:r>
        <w:t xml:space="preserve"> </w:t>
      </w:r>
      <w:r>
        <w:t xml:space="preserve">- Описание полей регистра Cmd0</w:t>
      </w:r>
    </w:p>
    <w:tbl>
      <w:tblPr>
        <w:tblStyle w:val="Table"/>
        <w:tblW w:type="pct" w:w="5000.0"/>
        <w:tblLook w:firstRow="1"/>
        <w:tblCaption w:val="Таблица 84 - Описание полей регистра Cmd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0x0 - комманда блокировки управления всех силовых транзисторов (все OE=0) 0x1 - комманда на активацию управления всех силовых транзисторов (все OE=1) 0x2 - комманда на блокировку частотной модуляции осцилятора CP 0x3 - комманда на активацию частотной модуляции осцилятора CP 0x4 - комманда на старт диагностики VRS 0x5 - комманда на прерывание MSC UPSTREAM посылки 0x6 - комманда на сброс DELAY OFF таймера</w:t>
            </w:r>
          </w:p>
        </w:tc>
      </w:tr>
    </w:tbl>
    <w:p>
      <w:r>
        <w:br w:type="page"/>
      </w:r>
    </w:p>
    <w:p>
      <w:pPr>
        <w:pStyle w:val="3"/>
      </w:pPr>
      <w:bookmarkStart w:id="190" w:name="cmdwdcheck"/>
      <w:r>
        <w:rPr>
          <w:b/>
        </w:rPr>
        <w:t xml:space="preserve">CmdWdCheck</w:t>
      </w:r>
      <w:bookmarkEnd w:id="1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Посылка-ответ от MCU для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check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85</w:t>
      </w:r>
      <w:r>
        <w:t xml:space="preserve"> </w:t>
      </w:r>
      <w:r>
        <w:t xml:space="preserve">- Описание полей регистра CmdWdCheck</w:t>
      </w:r>
    </w:p>
    <w:tbl>
      <w:tblPr>
        <w:tblStyle w:val="Table"/>
        <w:tblW w:type="pct" w:w="0.0"/>
        <w:tblLook w:firstRow="1"/>
        <w:tblCaption w:val="Таблица 85 - Описание полей регистра CmdWdCheck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MCU_REPLY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</w:tbl>
    <w:p>
      <w:r>
        <w:br w:type="page"/>
      </w:r>
    </w:p>
    <w:p>
      <w:pPr>
        <w:pStyle w:val="3"/>
      </w:pPr>
      <w:bookmarkStart w:id="192" w:name="cmdwdldsd"/>
      <w:r>
        <w:rPr>
          <w:b/>
        </w:rPr>
        <w:t xml:space="preserve">CmdWdLdSd</w:t>
      </w:r>
      <w:bookmarkEnd w:id="1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WD вопроса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lds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86</w:t>
      </w:r>
      <w:r>
        <w:t xml:space="preserve"> </w:t>
      </w:r>
      <w:r>
        <w:t xml:space="preserve">- Описание полей регистра CmdWdLdSd</w:t>
      </w:r>
    </w:p>
    <w:tbl>
      <w:tblPr>
        <w:tblStyle w:val="Table"/>
        <w:tblW w:type="pct" w:w="0.0"/>
        <w:tblLook w:firstRow="1"/>
        <w:tblCaption w:val="Таблица 86 - Описание полей регистра CmdWdLdS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Стартовый seed для полинома WD</w:t>
            </w:r>
          </w:p>
        </w:tc>
      </w:tr>
    </w:tbl>
    <w:p>
      <w:r>
        <w:br w:type="page"/>
      </w:r>
    </w:p>
    <w:p>
      <w:pPr>
        <w:pStyle w:val="3"/>
      </w:pPr>
      <w:bookmarkStart w:id="194" w:name="cmdsoftrst"/>
      <w:r>
        <w:rPr>
          <w:b/>
        </w:rPr>
        <w:t xml:space="preserve">CmdSoftRst</w:t>
      </w:r>
      <w:bookmarkEnd w:id="1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soft-reset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oftrs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87</w:t>
      </w:r>
      <w:r>
        <w:t xml:space="preserve"> </w:t>
      </w:r>
      <w:r>
        <w:t xml:space="preserve">- Описание полей регистра CmdSoftRst</w:t>
      </w:r>
    </w:p>
    <w:tbl>
      <w:tblPr>
        <w:tblStyle w:val="Table"/>
        <w:tblW w:type="pct" w:w="0.0"/>
        <w:tblLook w:firstRow="1"/>
        <w:tblCaption w:val="Таблица 87 - Описание полей регистра CmdSoftRs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1 - data[7:0]=0xA3, 2 - data[7:0]=0x8F</w:t>
            </w:r>
          </w:p>
        </w:tc>
      </w:tr>
    </w:tbl>
    <w:p>
      <w:r>
        <w:br w:type="page"/>
      </w:r>
    </w:p>
    <w:p>
      <w:pPr>
        <w:pStyle w:val="3"/>
      </w:pPr>
      <w:bookmarkStart w:id="196" w:name="mscrcmd0"/>
      <w:r>
        <w:rPr>
          <w:b/>
        </w:rPr>
        <w:t xml:space="preserve">MscRCmd0</w:t>
      </w:r>
      <w:bookmarkEnd w:id="1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88</w:t>
      </w:r>
      <w:r>
        <w:t xml:space="preserve"> </w:t>
      </w:r>
      <w:r>
        <w:t xml:space="preserve">- Описание полей регистра MscRCmd0</w:t>
      </w:r>
    </w:p>
    <w:tbl>
      <w:tblPr>
        <w:tblStyle w:val="Table"/>
        <w:tblW w:type="pct" w:w="0.0"/>
        <w:tblLook w:firstRow="1"/>
        <w:tblCaption w:val="Таблица 88 - Описание полей регистра MscRCmd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DenConfig4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198" w:name="mscrcmd1"/>
      <w:r>
        <w:rPr>
          <w:b/>
        </w:rPr>
        <w:t xml:space="preserve">MscRCmd1</w:t>
      </w:r>
      <w:bookmarkEnd w:id="1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89</w:t>
      </w:r>
      <w:r>
        <w:t xml:space="preserve"> </w:t>
      </w:r>
      <w:r>
        <w:t xml:space="preserve">- Описание полей регистра MscRCmd1</w:t>
      </w:r>
    </w:p>
    <w:tbl>
      <w:tblPr>
        <w:tblStyle w:val="Table"/>
        <w:tblW w:type="pct" w:w="0.0"/>
        <w:tblLook w:firstRow="1"/>
        <w:tblCaption w:val="Таблица 89 - Описание полей регистра MscRCmd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0" w:name="mscrcmd2"/>
      <w:r>
        <w:rPr>
          <w:b/>
        </w:rPr>
        <w:t xml:space="preserve">MscRCmd2</w:t>
      </w:r>
      <w:bookmarkEnd w:id="2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90</w:t>
      </w:r>
      <w:r>
        <w:t xml:space="preserve"> </w:t>
      </w:r>
      <w:r>
        <w:t xml:space="preserve">- Описание полей регистра MscRCmd2</w:t>
      </w:r>
    </w:p>
    <w:tbl>
      <w:tblPr>
        <w:tblStyle w:val="Table"/>
        <w:tblW w:type="pct" w:w="0.0"/>
        <w:tblLook w:firstRow="1"/>
        <w:tblCaption w:val="Таблица 90 - Описание полей регистра MscRCmd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CurrLimConfig2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DlyOffConfig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BRIConfig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2" w:name="mscrcmd3"/>
      <w:r>
        <w:rPr>
          <w:b/>
        </w:rPr>
        <w:t xml:space="preserve">MscRCmd3</w:t>
      </w:r>
      <w:bookmarkEnd w:id="2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91</w:t>
      </w:r>
      <w:r>
        <w:t xml:space="preserve"> </w:t>
      </w:r>
      <w:r>
        <w:t xml:space="preserve">- Описание полей регистра MscRCmd3</w:t>
      </w:r>
    </w:p>
    <w:tbl>
      <w:tblPr>
        <w:tblStyle w:val="Table"/>
        <w:tblW w:type="pct" w:w="0.0"/>
        <w:tblLook w:firstRow="1"/>
        <w:tblCaption w:val="Таблица 91 - Описание полей регистра MscRCmd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IgnDiagConfig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4" w:name="mscrcmd4"/>
      <w:r>
        <w:rPr>
          <w:b/>
        </w:rPr>
        <w:t xml:space="preserve">MscRCmd4</w:t>
      </w:r>
      <w:bookmarkEnd w:id="2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92</w:t>
      </w:r>
      <w:r>
        <w:t xml:space="preserve"> </w:t>
      </w:r>
      <w:r>
        <w:t xml:space="preserve">- Описание полей регистра MscRCmd4</w:t>
      </w:r>
    </w:p>
    <w:tbl>
      <w:tblPr>
        <w:tblStyle w:val="Table"/>
        <w:tblW w:type="pct" w:w="0.0"/>
        <w:tblLook w:firstRow="1"/>
        <w:tblCaption w:val="Таблица 92 - Описание полей регистра MscRCmd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DinConfig7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6" w:name="mscrcmd5"/>
      <w:r>
        <w:rPr>
          <w:b/>
        </w:rPr>
        <w:t xml:space="preserve">MscRCmd5</w:t>
      </w:r>
      <w:bookmarkEnd w:id="2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93</w:t>
      </w:r>
      <w:r>
        <w:t xml:space="preserve"> </w:t>
      </w:r>
      <w:r>
        <w:t xml:space="preserve">- Описание полей регистра MscRCmd5</w:t>
      </w:r>
    </w:p>
    <w:tbl>
      <w:tblPr>
        <w:tblStyle w:val="Table"/>
        <w:tblW w:type="pct" w:w="0.0"/>
        <w:tblLook w:firstRow="1"/>
        <w:tblCaption w:val="Таблица 93 - Описание полей регистра MscRCmd5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RstbConfig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8" w:name="mscrcmd6"/>
      <w:r>
        <w:rPr>
          <w:b/>
        </w:rPr>
        <w:t xml:space="preserve">MscRCmd6</w:t>
      </w:r>
      <w:bookmarkEnd w:id="2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94</w:t>
      </w:r>
      <w:r>
        <w:t xml:space="preserve"> </w:t>
      </w:r>
      <w:r>
        <w:t xml:space="preserve">- Описание полей регистра MscRCmd6</w:t>
      </w:r>
    </w:p>
    <w:tbl>
      <w:tblPr>
        <w:tblStyle w:val="Table"/>
        <w:tblW w:type="pct" w:w="0.0"/>
        <w:tblLook w:firstRow="1"/>
        <w:tblCaption w:val="Таблица 94 - Описание полей регистра MscRCmd6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AoutConfig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0" w:name="mscrcmd7"/>
      <w:r>
        <w:rPr>
          <w:b/>
        </w:rPr>
        <w:t xml:space="preserve">MscRCmd7</w:t>
      </w:r>
      <w:bookmarkEnd w:id="2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95</w:t>
      </w:r>
      <w:r>
        <w:t xml:space="preserve"> </w:t>
      </w:r>
      <w:r>
        <w:t xml:space="preserve">- Описание полей регистра MscRCmd7</w:t>
      </w:r>
    </w:p>
    <w:tbl>
      <w:tblPr>
        <w:tblStyle w:val="Table"/>
        <w:tblW w:type="pct" w:w="0.0"/>
        <w:tblLook w:firstRow="1"/>
        <w:tblCaption w:val="Таблица 95 - Описание полей регистра MscRCmd7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ExtDiag1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ExtDiag0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SupDiag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2" w:name="mscrcmd8"/>
      <w:r>
        <w:rPr>
          <w:b/>
        </w:rPr>
        <w:t xml:space="preserve">MscRCmd8</w:t>
      </w:r>
      <w:bookmarkEnd w:id="2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96</w:t>
      </w:r>
      <w:r>
        <w:t xml:space="preserve"> </w:t>
      </w:r>
      <w:r>
        <w:t xml:space="preserve">- Описание полей регистра MscRCmd8</w:t>
      </w:r>
    </w:p>
    <w:tbl>
      <w:tblPr>
        <w:tblStyle w:val="Table"/>
        <w:tblW w:type="pct" w:w="0.0"/>
        <w:tblLook w:firstRow="1"/>
        <w:tblCaption w:val="Таблица 96 - Описание полей регистра MscRCmd8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HbDiag1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HbDiag0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4" w:name="mscrcmd9"/>
      <w:r>
        <w:rPr>
          <w:b/>
        </w:rPr>
        <w:t xml:space="preserve">MscRCmd9</w:t>
      </w:r>
      <w:bookmarkEnd w:id="2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97</w:t>
      </w:r>
      <w:r>
        <w:t xml:space="preserve"> </w:t>
      </w:r>
      <w:r>
        <w:t xml:space="preserve">- Описание полей регистра MscRCmd9</w:t>
      </w:r>
    </w:p>
    <w:tbl>
      <w:tblPr>
        <w:tblStyle w:val="Table"/>
        <w:tblW w:type="pct" w:w="0.0"/>
        <w:tblLook w:firstRow="1"/>
        <w:tblCaption w:val="Таблица 97 - Описание полей регистра MscRCmd9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VlvDiag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HtrDiag0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6" w:name="mscrcmd10"/>
      <w:r>
        <w:rPr>
          <w:b/>
        </w:rPr>
        <w:t xml:space="preserve">MscRCmd10</w:t>
      </w:r>
      <w:bookmarkEnd w:id="2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98</w:t>
      </w:r>
      <w:r>
        <w:t xml:space="preserve"> </w:t>
      </w:r>
      <w:r>
        <w:t xml:space="preserve">- Описание полей регистра MscRCmd10</w:t>
      </w:r>
    </w:p>
    <w:tbl>
      <w:tblPr>
        <w:tblStyle w:val="Table"/>
        <w:tblW w:type="pct" w:w="0.0"/>
        <w:tblLook w:firstRow="1"/>
        <w:tblCaption w:val="Таблица 98 - Описание полей регистра MscRCmd1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WdFailCnt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WdPassCnt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WdQuestion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GLBStatus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8" w:name="mscrcmd11"/>
      <w:r>
        <w:rPr>
          <w:b/>
        </w:rPr>
        <w:t xml:space="preserve">MscRCmd11</w:t>
      </w:r>
      <w:bookmarkEnd w:id="2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99</w:t>
      </w:r>
      <w:r>
        <w:t xml:space="preserve"> </w:t>
      </w:r>
      <w:r>
        <w:t xml:space="preserve">- Описание полей регистра MscRCmd11</w:t>
      </w:r>
    </w:p>
    <w:tbl>
      <w:tblPr>
        <w:tblStyle w:val="Table"/>
        <w:tblW w:type="pct" w:w="0.0"/>
        <w:tblLook w:firstRow="1"/>
        <w:tblCaption w:val="Таблица 99 - Описание полей регистра MscRCmd1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MaskId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EnState0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20" w:name="cmdspecialmode"/>
      <w:r>
        <w:rPr>
          <w:b/>
        </w:rPr>
        <w:t xml:space="preserve">CmdSpecialMode</w:t>
      </w:r>
      <w:bookmarkEnd w:id="2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специальных режимов - запись 8-битной кодовой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pecialmode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100</w:t>
      </w:r>
      <w:r>
        <w:t xml:space="preserve"> </w:t>
      </w:r>
      <w:r>
        <w:t xml:space="preserve">- Описание полей регистра CmdSpecialMode</w:t>
      </w:r>
    </w:p>
    <w:tbl>
      <w:tblPr>
        <w:tblStyle w:val="Table"/>
        <w:tblW w:type="pct" w:w="5000.0"/>
        <w:tblLook w:firstRow="1"/>
        <w:tblCaption w:val="Таблица 100 - Описание полей регистра CmdSpecialMode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SM_DIS_IGN_SCG_GNDLOSS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SM_DIS_OC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SM_DIS_VCP_UV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SM_DIS_VDD5_OV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SM_DIS_TSD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222" w:name="cmdtm"/>
      <w:r>
        <w:rPr>
          <w:b/>
        </w:rPr>
        <w:t xml:space="preserve">CmdTM</w:t>
      </w:r>
      <w:bookmarkEnd w:id="2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тестового режима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tm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101</w:t>
      </w:r>
      <w:r>
        <w:t xml:space="preserve"> </w:t>
      </w:r>
      <w:r>
        <w:t xml:space="preserve">- Описание полей регистра CmdTM</w:t>
      </w:r>
    </w:p>
    <w:tbl>
      <w:tblPr>
        <w:tblStyle w:val="Table"/>
        <w:tblW w:type="pct" w:w="5000.0"/>
        <w:tblLook w:firstRow="1"/>
        <w:tblCaption w:val="Таблица 101 - Описание полей регистра CmdTM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TM_CODE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</w:tbl>
    <w:p>
      <w:r>
        <w:br w:type="page"/>
      </w:r>
    </w:p>
    <w:p>
      <w:pPr>
        <w:pStyle w:val="3"/>
      </w:pPr>
      <w:bookmarkStart w:id="224" w:name="pagevrb"/>
      <w:r>
        <w:rPr>
          <w:b/>
        </w:rPr>
        <w:t xml:space="preserve">PageVrb</w:t>
      </w:r>
      <w:bookmarkEnd w:id="2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кодовой посылкой для переключения страницы карты регистров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agevrb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102</w:t>
      </w:r>
      <w:r>
        <w:t xml:space="preserve"> </w:t>
      </w:r>
      <w:r>
        <w:t xml:space="preserve">- Описание полей регистра PageVrb</w:t>
      </w:r>
    </w:p>
    <w:tbl>
      <w:tblPr>
        <w:tblStyle w:val="Table"/>
        <w:tblW w:type="pct" w:w="5000.0"/>
        <w:tblLook w:firstRow="1"/>
        <w:tblCaption w:val="Таблица 102 - Описание полей регистра PageVrb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Запись или Чтение: Запись (W) - команда переключения страницы Чтение (R) - статус (бит 0 - номер активной страницы, бит 1 - статус testmode, бит 2 - статус special_mode, бит 3 - статус trim_mask)</w:t>
            </w:r>
          </w:p>
        </w:tc>
      </w:tr>
    </w:tbl>
    <w:sectPr w:rsidR="00CF2987" w:rsidRPr="000740BE" w:rsidSect="003578D6">
      <w:headerReference w:type="default" r:id="rId10"/>
      <w:footerReference w:type="default" r:id="rId12"/>
      <w:headerReference w:type="first" r:id="rId9"/>
      <w:footerReference w:type="first" r:id="rId11"/>
      <w:pgSz w:w="11906" w:h="16838"/>
      <w:pgMar w:top="1134" w:right="851" w:bottom="1701" w:left="1134" w:header="340" w:footer="340" w:gutter="0"/>
      <w:cols w:space="708"/>
      <w:docGrid w:linePitch="381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ilroy ExtraBold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Gilroy Light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hell Dlg 2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8"/>
      <w:gridCol w:w="3288"/>
      <w:gridCol w:w="3335"/>
    </w:tblGrid>
    <w:tr w:rsidR="009A24F3" w:rsidRPr="000D4146" w14:paraId="7E89BAD9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7BD333D6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78871C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5AE42C7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0D4146" w14:paraId="53550D64" w14:textId="77777777" w:rsidTr="0082379F">
      <w:tc>
        <w:tcPr>
          <w:tcW w:w="3398" w:type="dxa"/>
        </w:tcPr>
        <w:p w14:paraId="04D201D5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079D0A8B" w14:textId="77777777" w:rsidR="009A24F3" w:rsidRPr="00887A24" w:rsidRDefault="009A24F3" w:rsidP="008965E5">
          <w:pPr>
            <w:pStyle w:val="af6"/>
            <w:jc w:val="center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EAA38E2" w14:textId="77777777" w:rsidR="009A24F3" w:rsidRPr="00887A24" w:rsidRDefault="009A24F3" w:rsidP="00887A24">
          <w:pPr>
            <w:pStyle w:val="af6"/>
            <w:ind w:left="1180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887A24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0D4146" w14:paraId="0F73BA68" w14:textId="77777777" w:rsidTr="0082379F">
      <w:tc>
        <w:tcPr>
          <w:tcW w:w="3398" w:type="dxa"/>
        </w:tcPr>
        <w:p w14:paraId="00EFA6A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04D7EDD1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6ACB2C69" w14:textId="77777777" w:rsidR="009A24F3" w:rsidRPr="00887A24" w:rsidRDefault="009A24F3" w:rsidP="009B5091">
          <w:pPr>
            <w:pStyle w:val="af6"/>
            <w:ind w:left="1180"/>
            <w:jc w:val="right"/>
            <w:rPr>
              <w:color w:val="A6A6A6" w:themeColor="background1" w:themeShade="A6"/>
              <w:sz w:val="22"/>
              <w:szCs w:val="22"/>
            </w:rPr>
          </w:pPr>
          <w:r w:rsidRPr="003578D6">
            <w:rPr>
              <w:color w:val="A6A6A6" w:themeColor="background1" w:themeShade="A6"/>
              <w:sz w:val="22"/>
              <w:szCs w:val="22"/>
            </w:rPr>
            <w:fldChar w:fldCharType="begin"/>
          </w:r>
          <w:r w:rsidRPr="003578D6">
            <w:rPr>
              <w:color w:val="A6A6A6" w:themeColor="background1" w:themeShade="A6"/>
              <w:sz w:val="22"/>
              <w:szCs w:val="22"/>
            </w:rPr>
            <w:instrText>PAGE   \* MERGEFORMAT</w:instrTex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separate"/>
          </w:r>
          <w:r w:rsidRPr="003578D6">
            <w:rPr>
              <w:color w:val="A6A6A6" w:themeColor="background1" w:themeShade="A6"/>
              <w:sz w:val="22"/>
              <w:szCs w:val="22"/>
            </w:rPr>
            <w:t>1</w: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end"/>
          </w:r>
        </w:p>
      </w:tc>
    </w:tr>
  </w:tbl>
  <w:p w14:paraId="65C2DE8D" w14:textId="77777777" w:rsidR="009A24F3" w:rsidRDefault="009A24F3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4BB63" w14:textId="77777777" w:rsidR="009A24F3" w:rsidRDefault="009A24F3">
    <w:pPr>
      <w:pStyle w:val="af6"/>
    </w:pPr>
    <w:r>
      <w:t xml:space="preserve">                </w:t>
    </w:r>
  </w:p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56"/>
      <w:gridCol w:w="3171"/>
      <w:gridCol w:w="3211"/>
    </w:tblGrid>
    <w:tr w:rsidR="009A24F3" w:rsidRPr="00301015" w14:paraId="04F98014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000591B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bookmarkStart w:id="1" w:name="_Hlk153458633"/>
          <w:r w:rsidRPr="00301015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B30D23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200BEFC1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301015" w14:paraId="7C8FEB43" w14:textId="77777777" w:rsidTr="0082379F">
      <w:tc>
        <w:tcPr>
          <w:tcW w:w="3398" w:type="dxa"/>
        </w:tcPr>
        <w:p w14:paraId="72B3453F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627474C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8AFD52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301015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301015" w14:paraId="7F187DCB" w14:textId="77777777" w:rsidTr="0082379F">
      <w:tc>
        <w:tcPr>
          <w:tcW w:w="3398" w:type="dxa"/>
        </w:tcPr>
        <w:p w14:paraId="384163D9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3FA0551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04EC7A3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Номер страницы</w:t>
          </w:r>
        </w:p>
      </w:tc>
    </w:tr>
    <w:bookmarkEnd w:id="1"/>
  </w:tbl>
  <w:p w14:paraId="699EC656" w14:textId="77777777" w:rsidR="009A24F3" w:rsidRDefault="009A24F3" w:rsidP="000D4146">
    <w:pPr>
      <w:pStyle w:val="af6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71"/>
      <w:gridCol w:w="3210"/>
      <w:gridCol w:w="3340"/>
    </w:tblGrid>
    <w:tr w:rsidR="009A24F3" w14:paraId="24F435C7" w14:textId="77777777" w:rsidTr="00BA6299">
      <w:tc>
        <w:tcPr>
          <w:tcW w:w="3398" w:type="dxa"/>
        </w:tcPr>
        <w:p w14:paraId="1A2A0BCE" w14:textId="77777777" w:rsidR="009A24F3" w:rsidRDefault="009A24F3" w:rsidP="00377B96">
          <w:pPr>
            <w:pStyle w:val="af4"/>
          </w:pPr>
          <w:r>
            <w:rPr>
              <w:noProof/>
            </w:rPr>
            <w:drawing>
              <wp:inline distT="0" distB="0" distL="0" distR="0" wp14:anchorId="61CD24CE" wp14:editId="1609E122">
                <wp:extent cx="1732280" cy="192405"/>
                <wp:effectExtent l="0" t="0" r="1270" b="0"/>
                <wp:docPr id="29" name="Рисунок 29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5A13A7DD" w14:textId="77777777" w:rsidR="009A24F3" w:rsidRDefault="009A24F3" w:rsidP="00377B96">
          <w:pPr>
            <w:pStyle w:val="af4"/>
          </w:pPr>
        </w:p>
      </w:tc>
      <w:tc>
        <w:tcPr>
          <w:tcW w:w="3399" w:type="dxa"/>
        </w:tcPr>
        <w:p w14:paraId="3F1BB4CF" w14:textId="77777777" w:rsidR="009A24F3" w:rsidRPr="00377B96" w:rsidRDefault="009A24F3" w:rsidP="00377B96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53C3278C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47BFDF32" w14:textId="77777777" w:rsidR="009A24F3" w:rsidRDefault="009A24F3" w:rsidP="00377B96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26E25B14" w14:textId="77777777" w:rsidR="009A24F3" w:rsidRDefault="009A24F3" w:rsidP="00377B96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54CCE6E8" w14:textId="77777777" w:rsidR="009A24F3" w:rsidRPr="000D194F" w:rsidRDefault="009A24F3" w:rsidP="00377B96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BB1EAD">
            <w:rPr>
              <w:sz w:val="22"/>
              <w:szCs w:val="22"/>
              <w:highlight w:val="yellow"/>
            </w:rPr>
            <w:t>17</w:t>
          </w:r>
        </w:p>
      </w:tc>
    </w:tr>
  </w:tbl>
  <w:p w14:paraId="00D11AD4" w14:textId="77777777" w:rsidR="009A24F3" w:rsidRPr="008965E5" w:rsidRDefault="009A24F3" w:rsidP="008965E5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44"/>
      <w:gridCol w:w="3015"/>
      <w:gridCol w:w="3279"/>
    </w:tblGrid>
    <w:tr w:rsidR="009A24F3" w14:paraId="547E32D3" w14:textId="77777777" w:rsidTr="00DC5B59">
      <w:tc>
        <w:tcPr>
          <w:tcW w:w="3398" w:type="dxa"/>
        </w:tcPr>
        <w:p w14:paraId="6C0AA0E2" w14:textId="77777777" w:rsidR="009A24F3" w:rsidRDefault="009A24F3" w:rsidP="00DC5B59">
          <w:pPr>
            <w:pStyle w:val="af4"/>
          </w:pPr>
          <w:bookmarkStart w:id="0" w:name="_Hlk153458910"/>
          <w:r>
            <w:rPr>
              <w:noProof/>
            </w:rPr>
            <w:drawing>
              <wp:inline distT="0" distB="0" distL="0" distR="0" wp14:anchorId="140E9737" wp14:editId="0ECBE5DC">
                <wp:extent cx="1732280" cy="192405"/>
                <wp:effectExtent l="0" t="0" r="1270" b="0"/>
                <wp:docPr id="30" name="Рисунок 30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6ECADCE2" w14:textId="77777777" w:rsidR="009A24F3" w:rsidRDefault="009A24F3" w:rsidP="00DC5B59">
          <w:pPr>
            <w:pStyle w:val="af4"/>
          </w:pPr>
        </w:p>
      </w:tc>
      <w:tc>
        <w:tcPr>
          <w:tcW w:w="3399" w:type="dxa"/>
        </w:tcPr>
        <w:p w14:paraId="7788C1C2" w14:textId="77777777" w:rsidR="009A24F3" w:rsidRPr="00377B96" w:rsidRDefault="009A24F3" w:rsidP="00DC5B59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16F7E375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0870B288" w14:textId="77777777" w:rsidR="009A24F3" w:rsidRDefault="009A24F3" w:rsidP="00DC5B59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667DB1C4" w14:textId="77777777" w:rsidR="009A24F3" w:rsidRDefault="009A24F3" w:rsidP="00DC5B59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7F19AC67" w14:textId="77777777" w:rsidR="009A24F3" w:rsidRPr="00301015" w:rsidRDefault="009A24F3" w:rsidP="00DC5B59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5C50B8">
            <w:rPr>
              <w:sz w:val="22"/>
              <w:szCs w:val="22"/>
              <w:highlight w:val="yellow"/>
            </w:rPr>
            <w:t>17</w:t>
          </w:r>
        </w:p>
      </w:tc>
    </w:tr>
    <w:bookmarkEnd w:id="0"/>
  </w:tbl>
  <w:p w14:paraId="3EDDB2AE" w14:textId="77777777" w:rsidR="009A24F3" w:rsidRPr="00DC5B59" w:rsidRDefault="009A24F3" w:rsidP="00DC5B59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79449988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294CC7C"/>
    <w:lvl w:ilvl="0">
      <w:start w:val="1"/>
      <w:numFmt w:val="decimal"/>
      <w:pStyle w:val="a"/>
      <w:lvlText w:val="%1)"/>
      <w:lvlJc w:val="left"/>
      <w:pPr>
        <w:ind w:left="1134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FFFFFF89"/>
    <w:multiLevelType w:val="singleLevel"/>
    <w:tmpl w:val="A8DEC296"/>
    <w:lvl w:ilvl="0">
      <w:start w:val="1"/>
      <w:numFmt w:val="bullet"/>
      <w:pStyle w:val="a0"/>
      <w:lvlText w:val="-"/>
      <w:lvlJc w:val="left"/>
      <w:pPr>
        <w:ind w:left="1134" w:hanging="425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330033B"/>
    <w:multiLevelType w:val="hybridMultilevel"/>
    <w:tmpl w:val="3A7E66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3C26BC3"/>
    <w:multiLevelType w:val="hybridMultilevel"/>
    <w:tmpl w:val="B9A477D6"/>
    <w:lvl w:ilvl="0" w:tplc="8B7EEB5E">
      <w:start w:val="1"/>
      <w:numFmt w:val="decimal"/>
      <w:pStyle w:val="1"/>
      <w:lvlText w:val="1.%1"/>
      <w:lvlJc w:val="left"/>
      <w:pPr>
        <w:ind w:left="2138" w:hanging="360"/>
      </w:pPr>
      <w:rPr>
        <w:rFonts w:ascii="Arial" w:hAnsi="Arial" w:hint="default"/>
        <w:b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525F4D"/>
    <w:multiLevelType w:val="multilevel"/>
    <w:tmpl w:val="A9D61036"/>
    <w:styleLink w:val="19"/>
    <w:lvl w:ilvl="0">
      <w:start w:val="1"/>
      <w:numFmt w:val="decimal"/>
      <w:lvlText w:val="%1"/>
      <w:lvlJc w:val="left"/>
      <w:pPr>
        <w:ind w:left="2978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0"/>
      <w:lvlText w:val="%1.%2."/>
      <w:lvlJc w:val="left"/>
      <w:pPr>
        <w:tabs>
          <w:tab w:val="num" w:pos="1418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8B81EE3"/>
    <w:multiLevelType w:val="multilevel"/>
    <w:tmpl w:val="08F4EE16"/>
    <w:styleLink w:val="a1"/>
    <w:lvl w:ilvl="0">
      <w:start w:val="1"/>
      <w:numFmt w:val="bullet"/>
      <w:lvlText w:val="-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8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%3"/>
      <w:lvlJc w:val="left"/>
      <w:pPr>
        <w:tabs>
          <w:tab w:val="num" w:pos="2552"/>
        </w:tabs>
        <w:ind w:left="2552" w:hanging="425"/>
      </w:pPr>
      <w:rPr>
        <w:rFonts w:hint="default"/>
        <w:sz w:val="20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7" w15:restartNumberingAfterBreak="0">
    <w:nsid w:val="08DE5A3A"/>
    <w:multiLevelType w:val="multilevel"/>
    <w:tmpl w:val="F98CF22E"/>
    <w:name w:val="- перечисление2"/>
    <w:numStyleLink w:val="10"/>
  </w:abstractNum>
  <w:abstractNum w:abstractNumId="8" w15:restartNumberingAfterBreak="0">
    <w:nsid w:val="0C780E61"/>
    <w:multiLevelType w:val="multilevel"/>
    <w:tmpl w:val="A9D61036"/>
    <w:numStyleLink w:val="19"/>
  </w:abstractNum>
  <w:abstractNum w:abstractNumId="9" w15:restartNumberingAfterBreak="0">
    <w:nsid w:val="12D356CD"/>
    <w:multiLevelType w:val="hybridMultilevel"/>
    <w:tmpl w:val="7528EF22"/>
    <w:lvl w:ilvl="0" w:tplc="D0EC66A4">
      <w:start w:val="1"/>
      <w:numFmt w:val="bullet"/>
      <w:pStyle w:val="15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10BE0"/>
    <w:multiLevelType w:val="hybridMultilevel"/>
    <w:tmpl w:val="1D0A6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55053EC"/>
    <w:multiLevelType w:val="multilevel"/>
    <w:tmpl w:val="0419001D"/>
    <w:name w:val="- перечисление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81E6B01"/>
    <w:multiLevelType w:val="hybridMultilevel"/>
    <w:tmpl w:val="5FC0B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618E2"/>
    <w:multiLevelType w:val="multilevel"/>
    <w:tmpl w:val="08F4EE16"/>
    <w:name w:val="- перечисление2"/>
    <w:numStyleLink w:val="a1"/>
  </w:abstractNum>
  <w:abstractNum w:abstractNumId="14" w15:restartNumberingAfterBreak="0">
    <w:nsid w:val="1EC94890"/>
    <w:multiLevelType w:val="multilevel"/>
    <w:tmpl w:val="A0521348"/>
    <w:lvl w:ilvl="0">
      <w:start w:val="1"/>
      <w:numFmt w:val="decimal"/>
      <w:lvlText w:val="%1.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2552"/>
        </w:tabs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2835"/>
        </w:tabs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3119"/>
        </w:tabs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3402"/>
        </w:tabs>
        <w:ind w:left="0" w:firstLine="709"/>
      </w:pPr>
      <w:rPr>
        <w:rFonts w:hint="default"/>
      </w:rPr>
    </w:lvl>
  </w:abstractNum>
  <w:abstractNum w:abstractNumId="15" w15:restartNumberingAfterBreak="0">
    <w:nsid w:val="29000DA9"/>
    <w:multiLevelType w:val="hybridMultilevel"/>
    <w:tmpl w:val="D34A62F4"/>
    <w:lvl w:ilvl="0" w:tplc="05609ABE">
      <w:start w:val="1"/>
      <w:numFmt w:val="decimal"/>
      <w:pStyle w:val="115"/>
      <w:suff w:val="nothing"/>
      <w:lvlText w:val="(%1)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6" w15:restartNumberingAfterBreak="0">
    <w:nsid w:val="32AC2462"/>
    <w:multiLevelType w:val="hybridMultilevel"/>
    <w:tmpl w:val="A1E09DA8"/>
    <w:lvl w:ilvl="0" w:tplc="147AFBE2">
      <w:start w:val="1"/>
      <w:numFmt w:val="bullet"/>
      <w:pStyle w:val="--"/>
      <w:lvlText w:val="-"/>
      <w:lvlJc w:val="left"/>
      <w:pPr>
        <w:tabs>
          <w:tab w:val="num" w:pos="488"/>
        </w:tabs>
        <w:ind w:left="488" w:hanging="284"/>
      </w:pPr>
      <w:rPr>
        <w:rFonts w:ascii="Courier New" w:hAnsi="Courier New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7" w15:restartNumberingAfterBreak="0">
    <w:nsid w:val="3C000AD7"/>
    <w:multiLevelType w:val="multilevel"/>
    <w:tmpl w:val="F98CF22E"/>
    <w:styleLink w:val="10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18" w15:restartNumberingAfterBreak="0">
    <w:nsid w:val="419B2BFD"/>
    <w:multiLevelType w:val="hybridMultilevel"/>
    <w:tmpl w:val="AF1A25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0E4362"/>
    <w:multiLevelType w:val="multilevel"/>
    <w:tmpl w:val="A8622A76"/>
    <w:lvl w:ilvl="0">
      <w:start w:val="1"/>
      <w:numFmt w:val="decimal"/>
      <w:pStyle w:val="-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pStyle w:val="11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21"/>
      <w:suff w:val="space"/>
      <w:lvlText w:val="Таблица %1.%2.%5 –"/>
      <w:lvlJc w:val="left"/>
      <w:pPr>
        <w:ind w:left="2552" w:hanging="255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1"/>
      <w:pStyle w:val="-1"/>
      <w:suff w:val="nothing"/>
      <w:lvlText w:val="Рисунок %1.%6 - "/>
      <w:lvlJc w:val="center"/>
      <w:pPr>
        <w:ind w:left="4816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0" w15:restartNumberingAfterBreak="0">
    <w:nsid w:val="4BCF1B35"/>
    <w:multiLevelType w:val="multilevel"/>
    <w:tmpl w:val="0EFE9B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D661A20"/>
    <w:multiLevelType w:val="hybridMultilevel"/>
    <w:tmpl w:val="515823F2"/>
    <w:lvl w:ilvl="0" w:tplc="C8E8FA5C">
      <w:start w:val="1"/>
      <w:numFmt w:val="decimal"/>
      <w:pStyle w:val="12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0711E3"/>
    <w:multiLevelType w:val="hybridMultilevel"/>
    <w:tmpl w:val="8A86D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4A6F14"/>
    <w:multiLevelType w:val="hybridMultilevel"/>
    <w:tmpl w:val="20607834"/>
    <w:lvl w:ilvl="0" w:tplc="9A4280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F70515"/>
    <w:multiLevelType w:val="multilevel"/>
    <w:tmpl w:val="A0D20F68"/>
    <w:styleLink w:val="13"/>
    <w:lvl w:ilvl="0">
      <w:start w:val="1"/>
      <w:numFmt w:val="decimal"/>
      <w:lvlText w:val="%1."/>
      <w:lvlJc w:val="left"/>
      <w:pPr>
        <w:tabs>
          <w:tab w:val="num" w:pos="1134"/>
        </w:tabs>
        <w:ind w:left="709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tabs>
          <w:tab w:val="num" w:pos="1843"/>
        </w:tabs>
        <w:ind w:left="1843" w:hanging="425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25" w15:restartNumberingAfterBreak="0">
    <w:nsid w:val="594B4F1F"/>
    <w:multiLevelType w:val="hybridMultilevel"/>
    <w:tmpl w:val="0DD06A54"/>
    <w:lvl w:ilvl="0" w:tplc="66543920">
      <w:start w:val="5"/>
      <w:numFmt w:val="bullet"/>
      <w:lvlText w:val=""/>
      <w:lvlJc w:val="left"/>
      <w:pPr>
        <w:ind w:left="1069" w:hanging="360"/>
      </w:pPr>
      <w:rPr>
        <w:rFonts w:ascii="Symbol" w:eastAsia="Calibr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CF02CC3"/>
    <w:multiLevelType w:val="hybridMultilevel"/>
    <w:tmpl w:val="0530402A"/>
    <w:lvl w:ilvl="0" w:tplc="4516C1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58316F1"/>
    <w:multiLevelType w:val="multilevel"/>
    <w:tmpl w:val="B6AEAC06"/>
    <w:lvl w:ilvl="0">
      <w:start w:val="1"/>
      <w:numFmt w:val="decimal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Restart w:val="0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lvlRestart w:val="2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i w:val="0"/>
        <w:spacing w:val="60"/>
        <w:sz w:val="22"/>
      </w:rPr>
    </w:lvl>
    <w:lvl w:ilvl="4">
      <w:start w:val="1"/>
      <w:numFmt w:val="decimal"/>
      <w:suff w:val="space"/>
      <w:lvlText w:val="Таблица %1.%2.%5 –"/>
      <w:lvlJc w:val="left"/>
      <w:pPr>
        <w:ind w:left="2552" w:hanging="25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0"/>
      <w:suff w:val="nothing"/>
      <w:lvlText w:val="Рисунок %1.%6 - "/>
      <w:lvlJc w:val="center"/>
      <w:pPr>
        <w:ind w:left="0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8" w15:restartNumberingAfterBreak="0">
    <w:nsid w:val="6F6B3225"/>
    <w:multiLevelType w:val="hybridMultilevel"/>
    <w:tmpl w:val="9FECBC4C"/>
    <w:lvl w:ilvl="0" w:tplc="AF78FC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5884528"/>
    <w:multiLevelType w:val="hybridMultilevel"/>
    <w:tmpl w:val="C92C44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056CFE"/>
    <w:multiLevelType w:val="hybridMultilevel"/>
    <w:tmpl w:val="25849CAA"/>
    <w:lvl w:ilvl="0" w:tplc="0DA84678">
      <w:start w:val="1"/>
      <w:numFmt w:val="decimal"/>
      <w:pStyle w:val="-0"/>
      <w:lvlText w:val="1.%1"/>
      <w:lvlJc w:val="left"/>
      <w:pPr>
        <w:ind w:left="1429" w:hanging="360"/>
      </w:pPr>
      <w:rPr>
        <w:rFonts w:ascii="Arial" w:hAnsi="Arial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2"/>
  </w:num>
  <w:num w:numId="5">
    <w:abstractNumId w:val="1"/>
  </w:num>
  <w:num w:numId="6">
    <w:abstractNumId w:val="17"/>
  </w:num>
  <w:num w:numId="7">
    <w:abstractNumId w:val="6"/>
  </w:num>
  <w:num w:numId="8">
    <w:abstractNumId w:val="15"/>
  </w:num>
  <w:num w:numId="9">
    <w:abstractNumId w:val="24"/>
  </w:num>
  <w:num w:numId="10">
    <w:abstractNumId w:val="9"/>
  </w:num>
  <w:num w:numId="11">
    <w:abstractNumId w:val="21"/>
  </w:num>
  <w:num w:numId="12">
    <w:abstractNumId w:val="5"/>
  </w:num>
  <w:num w:numId="13">
    <w:abstractNumId w:val="20"/>
  </w:num>
  <w:num w:numId="14">
    <w:abstractNumId w:val="8"/>
  </w:num>
  <w:num w:numId="15">
    <w:abstractNumId w:val="30"/>
  </w:num>
  <w:num w:numId="16">
    <w:abstractNumId w:val="4"/>
  </w:num>
  <w:num w:numId="17">
    <w:abstractNumId w:val="27"/>
  </w:num>
  <w:num w:numId="18">
    <w:abstractNumId w:val="10"/>
  </w:num>
  <w:num w:numId="19">
    <w:abstractNumId w:val="18"/>
  </w:num>
  <w:num w:numId="20">
    <w:abstractNumId w:val="22"/>
  </w:num>
  <w:num w:numId="21">
    <w:abstractNumId w:val="12"/>
  </w:num>
  <w:num w:numId="22">
    <w:abstractNumId w:val="25"/>
  </w:num>
  <w:num w:numId="23">
    <w:abstractNumId w:val="19"/>
  </w:num>
  <w:num w:numId="24">
    <w:abstractNumId w:val="1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</w:num>
  <w:num w:numId="32">
    <w:abstractNumId w:val="28"/>
  </w:num>
  <w:num w:numId="33">
    <w:abstractNumId w:val="26"/>
  </w:num>
  <w:num w:numId="34">
    <w:abstractNumId w:val="29"/>
  </w:num>
  <w:num w:numId="35">
    <w:abstractNumId w:val="3"/>
  </w:num>
  <w:num w:numId="3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19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autoHyphenation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Arial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rsid w:val="0039577B"/>
    <w:pPr>
      <w:spacing w:line="360" w:lineRule="auto"/>
    </w:pPr>
  </w:style>
  <w:style w:type="paragraph" w:styleId="14">
    <w:name w:val="heading 1"/>
    <w:aliases w:val="НМ-Тех разделы,НМ-Тех ЗАГОЛОВОК 1"/>
    <w:basedOn w:val="-"/>
    <w:next w:val="TNHR1415"/>
    <w:link w:val="16"/>
    <w:unhideWhenUsed/>
    <w:qFormat/>
    <w:rsid w:val="00BD56E9"/>
    <w:pPr>
      <w:numPr>
        <w:numId w:val="0"/>
      </w:numPr>
    </w:pPr>
  </w:style>
  <w:style w:type="paragraph" w:styleId="20">
    <w:name w:val="heading 2"/>
    <w:aliases w:val="НМ-Тех подзаголовки"/>
    <w:next w:val="TNHR1415"/>
    <w:link w:val="22"/>
    <w:unhideWhenUsed/>
    <w:qFormat/>
    <w:rsid w:val="00EB6EE0"/>
    <w:pPr>
      <w:keepNext/>
      <w:keepLines/>
      <w:numPr>
        <w:ilvl w:val="1"/>
        <w:numId w:val="14"/>
      </w:numPr>
      <w:spacing w:before="120" w:after="120" w:line="360" w:lineRule="auto"/>
      <w:jc w:val="both"/>
      <w:outlineLvl w:val="1"/>
    </w:pPr>
    <w:rPr>
      <w:rFonts w:eastAsia="Times New Roman"/>
      <w:sz w:val="28"/>
      <w:szCs w:val="26"/>
      <w:lang w:eastAsia="en-US"/>
    </w:rPr>
  </w:style>
  <w:style w:type="paragraph" w:styleId="3">
    <w:name w:val="heading 3"/>
    <w:next w:val="TNHR1415"/>
    <w:link w:val="30"/>
    <w:uiPriority w:val="9"/>
    <w:unhideWhenUsed/>
    <w:rsid w:val="00EB6EE0"/>
    <w:pPr>
      <w:keepNext/>
      <w:keepLines/>
      <w:numPr>
        <w:ilvl w:val="2"/>
        <w:numId w:val="14"/>
      </w:numPr>
      <w:spacing w:before="120" w:after="120" w:line="360" w:lineRule="auto"/>
      <w:outlineLvl w:val="2"/>
    </w:pPr>
    <w:rPr>
      <w:rFonts w:eastAsia="Times New Roman"/>
      <w:sz w:val="28"/>
      <w:lang w:eastAsia="en-US"/>
    </w:rPr>
  </w:style>
  <w:style w:type="paragraph" w:styleId="4">
    <w:name w:val="heading 4"/>
    <w:next w:val="TNHR1415"/>
    <w:link w:val="40"/>
    <w:uiPriority w:val="9"/>
    <w:unhideWhenUsed/>
    <w:rsid w:val="00EB6EE0"/>
    <w:pPr>
      <w:keepNext/>
      <w:keepLines/>
      <w:numPr>
        <w:ilvl w:val="3"/>
        <w:numId w:val="14"/>
      </w:numPr>
      <w:tabs>
        <w:tab w:val="left" w:pos="1985"/>
      </w:tabs>
      <w:spacing w:before="120" w:after="120" w:line="360" w:lineRule="auto"/>
      <w:outlineLvl w:val="3"/>
    </w:pPr>
    <w:rPr>
      <w:rFonts w:eastAsia="Times New Roman"/>
      <w:iCs/>
      <w:sz w:val="28"/>
      <w:szCs w:val="28"/>
      <w:lang w:eastAsia="en-US"/>
    </w:rPr>
  </w:style>
  <w:style w:type="paragraph" w:styleId="5">
    <w:name w:val="heading 5"/>
    <w:next w:val="TNHR1415"/>
    <w:link w:val="50"/>
    <w:uiPriority w:val="9"/>
    <w:unhideWhenUsed/>
    <w:rsid w:val="00EB6EE0"/>
    <w:pPr>
      <w:keepNext/>
      <w:keepLines/>
      <w:numPr>
        <w:ilvl w:val="4"/>
        <w:numId w:val="14"/>
      </w:numPr>
      <w:spacing w:before="120" w:after="120" w:line="360" w:lineRule="auto"/>
      <w:outlineLvl w:val="4"/>
    </w:pPr>
    <w:rPr>
      <w:rFonts w:eastAsia="Times New Roman"/>
      <w:sz w:val="28"/>
      <w:szCs w:val="28"/>
      <w:lang w:eastAsia="en-US"/>
    </w:rPr>
  </w:style>
  <w:style w:type="paragraph" w:styleId="6">
    <w:name w:val="heading 6"/>
    <w:next w:val="TNHR1415"/>
    <w:link w:val="60"/>
    <w:uiPriority w:val="9"/>
    <w:semiHidden/>
    <w:rsid w:val="00D07B6D"/>
    <w:pPr>
      <w:keepNext/>
      <w:keepLines/>
      <w:numPr>
        <w:ilvl w:val="5"/>
        <w:numId w:val="2"/>
      </w:numPr>
      <w:spacing w:before="40" w:line="360" w:lineRule="auto"/>
      <w:outlineLvl w:val="5"/>
    </w:pPr>
    <w:rPr>
      <w:rFonts w:eastAsia="Times New Roman"/>
      <w:sz w:val="28"/>
      <w:szCs w:val="28"/>
      <w:lang w:eastAsia="en-US"/>
    </w:rPr>
  </w:style>
  <w:style w:type="paragraph" w:styleId="7">
    <w:name w:val="heading 7"/>
    <w:next w:val="TNHR1415"/>
    <w:link w:val="70"/>
    <w:uiPriority w:val="9"/>
    <w:semiHidden/>
    <w:rsid w:val="00D07B6D"/>
    <w:pPr>
      <w:keepNext/>
      <w:keepLines/>
      <w:numPr>
        <w:ilvl w:val="6"/>
        <w:numId w:val="2"/>
      </w:numPr>
      <w:spacing w:before="40" w:line="360" w:lineRule="auto"/>
      <w:outlineLvl w:val="6"/>
    </w:pPr>
    <w:rPr>
      <w:rFonts w:eastAsia="Times New Roman"/>
      <w:iCs/>
      <w:sz w:val="28"/>
      <w:szCs w:val="28"/>
      <w:lang w:eastAsia="en-US"/>
    </w:rPr>
  </w:style>
  <w:style w:type="paragraph" w:styleId="8">
    <w:name w:val="heading 8"/>
    <w:next w:val="TNHR1415"/>
    <w:link w:val="80"/>
    <w:uiPriority w:val="9"/>
    <w:semiHidden/>
    <w:rsid w:val="00D07B6D"/>
    <w:pPr>
      <w:keepNext/>
      <w:keepLines/>
      <w:numPr>
        <w:ilvl w:val="7"/>
        <w:numId w:val="2"/>
      </w:numPr>
      <w:spacing w:before="40" w:line="360" w:lineRule="auto"/>
      <w:outlineLvl w:val="7"/>
    </w:pPr>
    <w:rPr>
      <w:rFonts w:eastAsia="Times New Roman"/>
      <w:color w:val="272727"/>
      <w:sz w:val="28"/>
      <w:szCs w:val="21"/>
      <w:lang w:eastAsia="en-US"/>
    </w:rPr>
  </w:style>
  <w:style w:type="paragraph" w:styleId="9">
    <w:name w:val="heading 9"/>
    <w:basedOn w:val="a2"/>
    <w:next w:val="a2"/>
    <w:link w:val="90"/>
    <w:uiPriority w:val="9"/>
    <w:semiHidden/>
    <w:qFormat/>
    <w:rsid w:val="00537CE6"/>
    <w:pPr>
      <w:keepNext/>
      <w:keepLines/>
      <w:numPr>
        <w:ilvl w:val="8"/>
        <w:numId w:val="2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TNR141">
    <w:name w:val="Обыч_TNR 14_шаг_1"/>
    <w:basedOn w:val="TNHR1415"/>
    <w:link w:val="TNR1410"/>
    <w:rsid w:val="005371CF"/>
    <w:pPr>
      <w:spacing w:line="240" w:lineRule="auto"/>
      <w:ind w:firstLine="0"/>
    </w:pPr>
    <w:rPr>
      <w:rFonts w:eastAsia="Times New Roman"/>
      <w:kern w:val="24"/>
    </w:rPr>
  </w:style>
  <w:style w:type="character" w:customStyle="1" w:styleId="TNR1410">
    <w:name w:val="Обыч_TNR 14_шаг_1 Знак"/>
    <w:link w:val="TNR141"/>
    <w:rsid w:val="005371CF"/>
    <w:rPr>
      <w:rFonts w:eastAsia="Times New Roman"/>
      <w:kern w:val="24"/>
    </w:rPr>
  </w:style>
  <w:style w:type="character" w:customStyle="1" w:styleId="16">
    <w:name w:val="Заголовок 1 Знак"/>
    <w:aliases w:val="НМ-Тех разделы Знак,НМ-Тех ЗАГОЛОВОК 1 Знак"/>
    <w:link w:val="14"/>
    <w:rsid w:val="00BD56E9"/>
    <w:rPr>
      <w:b/>
      <w:color w:val="000000" w:themeColor="text1"/>
      <w:sz w:val="28"/>
      <w:szCs w:val="28"/>
    </w:rPr>
  </w:style>
  <w:style w:type="paragraph" w:styleId="a6">
    <w:name w:val="TOC Heading"/>
    <w:basedOn w:val="0-15"/>
    <w:next w:val="TNHR1415"/>
    <w:uiPriority w:val="39"/>
    <w:rsid w:val="007D5FC7"/>
    <w:rPr>
      <w:lang w:eastAsia="ru-RU"/>
    </w:rPr>
  </w:style>
  <w:style w:type="paragraph" w:styleId="17">
    <w:name w:val="toc 1"/>
    <w:basedOn w:val="TNR1415"/>
    <w:next w:val="TNR1415"/>
    <w:link w:val="18"/>
    <w:autoRedefine/>
    <w:uiPriority w:val="39"/>
    <w:rsid w:val="00EB4EC7"/>
    <w:pPr>
      <w:tabs>
        <w:tab w:val="left" w:pos="531"/>
        <w:tab w:val="right" w:leader="dot" w:pos="10195"/>
      </w:tabs>
      <w:ind w:left="426" w:hanging="426"/>
    </w:pPr>
    <w:rPr>
      <w:sz w:val="22"/>
    </w:rPr>
  </w:style>
  <w:style w:type="paragraph" w:styleId="23">
    <w:name w:val="toc 2"/>
    <w:basedOn w:val="TNR1415"/>
    <w:next w:val="TNR1415"/>
    <w:autoRedefine/>
    <w:uiPriority w:val="39"/>
    <w:rsid w:val="00204854"/>
    <w:pPr>
      <w:tabs>
        <w:tab w:val="left" w:pos="640"/>
        <w:tab w:val="right" w:leader="dot" w:pos="10195"/>
      </w:tabs>
    </w:pPr>
  </w:style>
  <w:style w:type="paragraph" w:styleId="31">
    <w:name w:val="toc 3"/>
    <w:basedOn w:val="TNR1415"/>
    <w:next w:val="TNR1415"/>
    <w:autoRedefine/>
    <w:uiPriority w:val="39"/>
    <w:rsid w:val="00CA6E47"/>
  </w:style>
  <w:style w:type="character" w:styleId="a7">
    <w:name w:val="Hyperlink"/>
    <w:uiPriority w:val="99"/>
    <w:rsid w:val="00281D2A"/>
    <w:rPr>
      <w:color w:val="0563C1"/>
      <w:u w:val="single"/>
    </w:rPr>
  </w:style>
  <w:style w:type="paragraph" w:customStyle="1" w:styleId="--">
    <w:name w:val="- пер-ие в Таблице"/>
    <w:basedOn w:val="TNR141"/>
    <w:link w:val="--0"/>
    <w:rsid w:val="002A74CD"/>
    <w:pPr>
      <w:numPr>
        <w:numId w:val="3"/>
      </w:numPr>
      <w:tabs>
        <w:tab w:val="left" w:pos="488"/>
      </w:tabs>
      <w:contextualSpacing/>
    </w:pPr>
    <w:rPr>
      <w:noProof/>
    </w:rPr>
  </w:style>
  <w:style w:type="character" w:customStyle="1" w:styleId="--0">
    <w:name w:val="- пер-ие в Таблице Знак"/>
    <w:link w:val="--"/>
    <w:rsid w:val="002A74CD"/>
    <w:rPr>
      <w:rFonts w:eastAsia="Times New Roman"/>
      <w:noProof/>
      <w:kern w:val="24"/>
      <w:sz w:val="20"/>
      <w:szCs w:val="28"/>
      <w:lang w:eastAsia="en-US"/>
    </w:rPr>
  </w:style>
  <w:style w:type="paragraph" w:styleId="a8">
    <w:name w:val="caption"/>
    <w:basedOn w:val="a2"/>
    <w:next w:val="TNR141"/>
    <w:uiPriority w:val="35"/>
    <w:semiHidden/>
    <w:qFormat/>
    <w:rsid w:val="00405752"/>
    <w:pPr>
      <w:spacing w:line="240" w:lineRule="auto"/>
      <w:jc w:val="center"/>
    </w:pPr>
    <w:rPr>
      <w:iCs/>
      <w:sz w:val="22"/>
      <w:szCs w:val="22"/>
      <w:lang w:eastAsia="en-US"/>
    </w:rPr>
  </w:style>
  <w:style w:type="paragraph" w:customStyle="1" w:styleId="1a">
    <w:name w:val="Примечание (разреженный) шаг 1"/>
    <w:basedOn w:val="TNR141"/>
    <w:next w:val="1b"/>
    <w:link w:val="1c"/>
    <w:uiPriority w:val="13"/>
    <w:rsid w:val="001A73D1"/>
    <w:pPr>
      <w:keepNext/>
      <w:ind w:left="709"/>
    </w:pPr>
    <w:rPr>
      <w:spacing w:val="40"/>
    </w:rPr>
  </w:style>
  <w:style w:type="paragraph" w:customStyle="1" w:styleId="1d">
    <w:name w:val="Подпункт_1_(жирн)"/>
    <w:next w:val="TNHR1415"/>
    <w:link w:val="1e"/>
    <w:uiPriority w:val="10"/>
    <w:rsid w:val="0094393E"/>
    <w:pPr>
      <w:spacing w:before="120" w:after="120" w:line="360" w:lineRule="auto"/>
      <w:ind w:firstLine="709"/>
      <w:jc w:val="both"/>
    </w:pPr>
    <w:rPr>
      <w:rFonts w:eastAsia="Times New Roman"/>
      <w:b/>
      <w:i/>
      <w:kern w:val="24"/>
      <w:sz w:val="28"/>
      <w:szCs w:val="28"/>
    </w:rPr>
  </w:style>
  <w:style w:type="character" w:styleId="a9">
    <w:name w:val="annotation reference"/>
    <w:uiPriority w:val="99"/>
    <w:semiHidden/>
    <w:rsid w:val="007D6F8E"/>
    <w:rPr>
      <w:sz w:val="16"/>
      <w:szCs w:val="16"/>
    </w:rPr>
  </w:style>
  <w:style w:type="character" w:customStyle="1" w:styleId="1e">
    <w:name w:val="Подпункт_1_(жирн) Знак"/>
    <w:link w:val="1d"/>
    <w:uiPriority w:val="10"/>
    <w:rsid w:val="00A95212"/>
    <w:rPr>
      <w:rFonts w:eastAsia="Times New Roman"/>
      <w:b/>
      <w:i/>
      <w:kern w:val="24"/>
      <w:sz w:val="28"/>
      <w:szCs w:val="28"/>
      <w:lang w:val="ru-RU" w:eastAsia="ru-RU" w:bidi="ar-SA"/>
    </w:rPr>
  </w:style>
  <w:style w:type="paragraph" w:styleId="aa">
    <w:name w:val="annotation text"/>
    <w:basedOn w:val="a2"/>
    <w:link w:val="ab"/>
    <w:uiPriority w:val="99"/>
    <w:semiHidden/>
    <w:rsid w:val="007D6F8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link w:val="aa"/>
    <w:uiPriority w:val="99"/>
    <w:semiHidden/>
    <w:rsid w:val="0098705D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rsid w:val="007D6F8E"/>
    <w:rPr>
      <w:b/>
      <w:bCs/>
    </w:rPr>
  </w:style>
  <w:style w:type="paragraph" w:styleId="2">
    <w:name w:val="List Bullet 2"/>
    <w:basedOn w:val="a2"/>
    <w:uiPriority w:val="99"/>
    <w:semiHidden/>
    <w:rsid w:val="00C56225"/>
    <w:pPr>
      <w:numPr>
        <w:numId w:val="1"/>
      </w:numPr>
      <w:contextualSpacing/>
    </w:pPr>
  </w:style>
  <w:style w:type="paragraph" w:customStyle="1" w:styleId="ae">
    <w:name w:val="Рисунок"/>
    <w:next w:val="a2"/>
    <w:link w:val="af"/>
    <w:uiPriority w:val="2"/>
    <w:rsid w:val="00185FF2"/>
    <w:pPr>
      <w:keepNext/>
      <w:spacing w:before="240"/>
      <w:jc w:val="center"/>
    </w:pPr>
    <w:rPr>
      <w:sz w:val="28"/>
      <w:szCs w:val="28"/>
      <w:lang w:val="en-US" w:eastAsia="en-US"/>
    </w:rPr>
  </w:style>
  <w:style w:type="character" w:customStyle="1" w:styleId="af">
    <w:name w:val="Рисунок Знак"/>
    <w:link w:val="ae"/>
    <w:uiPriority w:val="2"/>
    <w:rsid w:val="00185FF2"/>
    <w:rPr>
      <w:sz w:val="28"/>
      <w:szCs w:val="28"/>
      <w:lang w:val="en-US" w:eastAsia="en-US" w:bidi="ar-SA"/>
    </w:rPr>
  </w:style>
  <w:style w:type="paragraph" w:customStyle="1" w:styleId="-2">
    <w:name w:val="Таблица (подразделы) НМ-Тех"/>
    <w:basedOn w:val="TNHR1415"/>
    <w:link w:val="-3"/>
    <w:uiPriority w:val="1"/>
    <w:qFormat/>
    <w:rsid w:val="00375B91"/>
    <w:pPr>
      <w:suppressAutoHyphens/>
      <w:spacing w:before="60" w:after="60" w:line="240" w:lineRule="auto"/>
      <w:ind w:firstLine="0"/>
      <w:jc w:val="left"/>
    </w:pPr>
    <w:rPr>
      <w:rFonts w:eastAsia="Times New Roman"/>
      <w:b/>
      <w:color w:val="000000"/>
      <w:szCs w:val="20"/>
    </w:rPr>
  </w:style>
  <w:style w:type="character" w:customStyle="1" w:styleId="-3">
    <w:name w:val="Таблица (подразделы) НМ-Тех Знак"/>
    <w:link w:val="-2"/>
    <w:uiPriority w:val="1"/>
    <w:rsid w:val="00375B91"/>
    <w:rPr>
      <w:rFonts w:eastAsia="Times New Roman"/>
      <w:b/>
      <w:color w:val="000000"/>
      <w:sz w:val="20"/>
      <w:szCs w:val="20"/>
      <w:lang w:eastAsia="en-US"/>
    </w:rPr>
  </w:style>
  <w:style w:type="paragraph" w:customStyle="1" w:styleId="af0">
    <w:name w:val="Рисунок (наименование)"/>
    <w:link w:val="af1"/>
    <w:uiPriority w:val="2"/>
    <w:rsid w:val="00AD2666"/>
    <w:pPr>
      <w:spacing w:after="240"/>
      <w:jc w:val="center"/>
    </w:pPr>
    <w:rPr>
      <w:kern w:val="24"/>
      <w:sz w:val="28"/>
      <w:szCs w:val="28"/>
      <w:lang w:eastAsia="en-US"/>
    </w:rPr>
  </w:style>
  <w:style w:type="character" w:customStyle="1" w:styleId="af1">
    <w:name w:val="Рисунок (наименование) Знак"/>
    <w:link w:val="af0"/>
    <w:uiPriority w:val="2"/>
    <w:rsid w:val="00A95212"/>
    <w:rPr>
      <w:kern w:val="24"/>
      <w:sz w:val="28"/>
      <w:szCs w:val="28"/>
      <w:lang w:val="ru-RU" w:eastAsia="en-US" w:bidi="ar-SA"/>
    </w:rPr>
  </w:style>
  <w:style w:type="paragraph" w:customStyle="1" w:styleId="24">
    <w:name w:val="Подпункт_2_(курсив)"/>
    <w:basedOn w:val="TNR1415"/>
    <w:next w:val="TNHR1415"/>
    <w:link w:val="25"/>
    <w:uiPriority w:val="10"/>
    <w:rsid w:val="0094393E"/>
    <w:pPr>
      <w:spacing w:before="120" w:after="120"/>
      <w:ind w:firstLine="709"/>
    </w:pPr>
    <w:rPr>
      <w:i/>
      <w:kern w:val="24"/>
    </w:rPr>
  </w:style>
  <w:style w:type="character" w:customStyle="1" w:styleId="25">
    <w:name w:val="Подпункт_2_(курсив) Знак"/>
    <w:link w:val="24"/>
    <w:uiPriority w:val="10"/>
    <w:rsid w:val="00A95212"/>
    <w:rPr>
      <w:i/>
      <w:kern w:val="24"/>
    </w:rPr>
  </w:style>
  <w:style w:type="paragraph" w:customStyle="1" w:styleId="TNR1415">
    <w:name w:val="Обыч_TNR_14_шаг_1.5"/>
    <w:link w:val="TNR14150"/>
    <w:rsid w:val="002A687E"/>
    <w:pPr>
      <w:spacing w:line="360" w:lineRule="auto"/>
      <w:jc w:val="both"/>
    </w:pPr>
    <w:rPr>
      <w:sz w:val="28"/>
      <w:szCs w:val="28"/>
      <w:lang w:eastAsia="en-US"/>
    </w:rPr>
  </w:style>
  <w:style w:type="paragraph" w:customStyle="1" w:styleId="15">
    <w:name w:val="– перечисление шаг 1.5"/>
    <w:link w:val="150"/>
    <w:rsid w:val="003C0FDB"/>
    <w:pPr>
      <w:numPr>
        <w:numId w:val="10"/>
      </w:numPr>
      <w:tabs>
        <w:tab w:val="left" w:pos="1134"/>
      </w:tabs>
      <w:spacing w:line="360" w:lineRule="auto"/>
      <w:ind w:left="1134" w:hanging="425"/>
      <w:jc w:val="both"/>
    </w:pPr>
    <w:rPr>
      <w:sz w:val="28"/>
      <w:szCs w:val="28"/>
      <w:lang w:eastAsia="en-US"/>
    </w:rPr>
  </w:style>
  <w:style w:type="character" w:customStyle="1" w:styleId="150">
    <w:name w:val="– перечисление шаг 1.5 Знак"/>
    <w:link w:val="15"/>
    <w:rsid w:val="003C0FDB"/>
    <w:rPr>
      <w:sz w:val="28"/>
      <w:szCs w:val="28"/>
      <w:lang w:eastAsia="en-US"/>
    </w:rPr>
  </w:style>
  <w:style w:type="paragraph" w:customStyle="1" w:styleId="0-15">
    <w:name w:val="0-ЗАГОЛОВОК шаг 1.5"/>
    <w:next w:val="TNHR1415"/>
    <w:link w:val="0-150"/>
    <w:uiPriority w:val="9"/>
    <w:rsid w:val="003A6A0E"/>
    <w:pPr>
      <w:keepNext/>
      <w:keepLines/>
      <w:pageBreakBefore/>
      <w:spacing w:after="240" w:line="360" w:lineRule="auto"/>
      <w:jc w:val="center"/>
    </w:pPr>
    <w:rPr>
      <w:rFonts w:eastAsia="Times New Roman"/>
      <w:caps/>
      <w:sz w:val="28"/>
      <w:szCs w:val="28"/>
      <w:lang w:eastAsia="en-US"/>
    </w:rPr>
  </w:style>
  <w:style w:type="character" w:customStyle="1" w:styleId="0-150">
    <w:name w:val="0-ЗАГОЛОВОК шаг 1.5 Знак"/>
    <w:link w:val="0-15"/>
    <w:uiPriority w:val="9"/>
    <w:rsid w:val="00A95212"/>
    <w:rPr>
      <w:rFonts w:eastAsia="Times New Roman"/>
      <w:caps/>
      <w:sz w:val="28"/>
      <w:szCs w:val="28"/>
      <w:lang w:val="ru-RU" w:eastAsia="en-US" w:bidi="ar-SA"/>
    </w:rPr>
  </w:style>
  <w:style w:type="paragraph" w:customStyle="1" w:styleId="Calibri14">
    <w:name w:val="Calibri_14_ курсив_Лист_рег_изм_Заголовок"/>
    <w:semiHidden/>
    <w:rsid w:val="00DF57B4"/>
    <w:pPr>
      <w:keepNext/>
      <w:keepLines/>
      <w:pageBreakBefore/>
      <w:jc w:val="center"/>
      <w:outlineLvl w:val="0"/>
    </w:pPr>
    <w:rPr>
      <w:rFonts w:ascii="Calibri" w:eastAsia="Times New Roman" w:hAnsi="Calibri"/>
      <w:i/>
      <w:iCs/>
      <w:sz w:val="28"/>
      <w:lang w:eastAsia="en-US"/>
    </w:rPr>
  </w:style>
  <w:style w:type="paragraph" w:customStyle="1" w:styleId="0-151">
    <w:name w:val="0-ЗАГОЛОВОК_(в содержание) шаг 1.5"/>
    <w:basedOn w:val="0-15"/>
    <w:next w:val="TNHR1415"/>
    <w:link w:val="0-152"/>
    <w:uiPriority w:val="9"/>
    <w:rsid w:val="006F448E"/>
    <w:pPr>
      <w:outlineLvl w:val="0"/>
    </w:pPr>
  </w:style>
  <w:style w:type="character" w:customStyle="1" w:styleId="ad">
    <w:name w:val="Тема примечания Знак"/>
    <w:link w:val="ac"/>
    <w:uiPriority w:val="99"/>
    <w:semiHidden/>
    <w:rsid w:val="0098705D"/>
    <w:rPr>
      <w:b/>
      <w:bCs/>
      <w:sz w:val="20"/>
      <w:szCs w:val="20"/>
    </w:rPr>
  </w:style>
  <w:style w:type="paragraph" w:styleId="af2">
    <w:name w:val="Balloon Text"/>
    <w:basedOn w:val="a2"/>
    <w:link w:val="af3"/>
    <w:uiPriority w:val="99"/>
    <w:semiHidden/>
    <w:rsid w:val="007D6F8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0-152">
    <w:name w:val="0-ЗАГОЛОВОК_(в содержание) шаг 1.5 Знак"/>
    <w:link w:val="0-151"/>
    <w:uiPriority w:val="9"/>
    <w:rsid w:val="00A95212"/>
    <w:rPr>
      <w:rFonts w:eastAsia="Times New Roman" w:cs="Times New Roman"/>
      <w:caps w:val="0"/>
      <w:sz w:val="28"/>
      <w:szCs w:val="28"/>
      <w:lang w:val="ru-RU" w:eastAsia="en-US" w:bidi="ar-SA"/>
    </w:rPr>
  </w:style>
  <w:style w:type="character" w:customStyle="1" w:styleId="af3">
    <w:name w:val="Текст выноски Знак"/>
    <w:link w:val="af2"/>
    <w:uiPriority w:val="99"/>
    <w:semiHidden/>
    <w:rsid w:val="0098705D"/>
    <w:rPr>
      <w:rFonts w:ascii="Segoe UI" w:hAnsi="Segoe UI" w:cs="Segoe UI"/>
      <w:sz w:val="18"/>
      <w:szCs w:val="18"/>
    </w:rPr>
  </w:style>
  <w:style w:type="paragraph" w:styleId="af4">
    <w:name w:val="header"/>
    <w:basedOn w:val="a2"/>
    <w:link w:val="af5"/>
    <w:uiPriority w:val="99"/>
    <w:semiHidden/>
    <w:rsid w:val="007D6F8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3"/>
    <w:link w:val="af4"/>
    <w:uiPriority w:val="99"/>
    <w:semiHidden/>
    <w:rsid w:val="0098705D"/>
  </w:style>
  <w:style w:type="paragraph" w:styleId="af6">
    <w:name w:val="footer"/>
    <w:basedOn w:val="a2"/>
    <w:link w:val="af7"/>
    <w:uiPriority w:val="99"/>
    <w:rsid w:val="007D6F8E"/>
    <w:pPr>
      <w:tabs>
        <w:tab w:val="center" w:pos="4677"/>
        <w:tab w:val="right" w:pos="9355"/>
      </w:tabs>
      <w:spacing w:line="240" w:lineRule="auto"/>
    </w:pPr>
  </w:style>
  <w:style w:type="table" w:styleId="af8">
    <w:name w:val="Table Grid"/>
    <w:basedOn w:val="a4"/>
    <w:uiPriority w:val="39"/>
    <w:rsid w:val="002A687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HR1415">
    <w:name w:val="Обыч_абз_TNHR_14_шаг_1.5"/>
    <w:link w:val="TNHR14150"/>
    <w:rsid w:val="00522637"/>
    <w:pPr>
      <w:spacing w:line="360" w:lineRule="auto"/>
      <w:ind w:firstLine="709"/>
      <w:jc w:val="both"/>
    </w:pPr>
    <w:rPr>
      <w:sz w:val="20"/>
      <w:szCs w:val="28"/>
      <w:lang w:eastAsia="en-US"/>
    </w:rPr>
  </w:style>
  <w:style w:type="character" w:customStyle="1" w:styleId="TNHR14150">
    <w:name w:val="Обыч_абз_TNHR_14_шаг_1.5 Знак"/>
    <w:link w:val="TNHR1415"/>
    <w:rsid w:val="00522637"/>
    <w:rPr>
      <w:sz w:val="20"/>
      <w:szCs w:val="28"/>
      <w:lang w:eastAsia="en-US"/>
    </w:rPr>
  </w:style>
  <w:style w:type="character" w:customStyle="1" w:styleId="af7">
    <w:name w:val="Нижний колонтитул Знак"/>
    <w:basedOn w:val="a3"/>
    <w:link w:val="af6"/>
    <w:uiPriority w:val="99"/>
    <w:rsid w:val="0098705D"/>
  </w:style>
  <w:style w:type="paragraph" w:customStyle="1" w:styleId="Calibri10">
    <w:name w:val="Calibri _10_курсив_Отм_об_учете_Отм_об_изменении"/>
    <w:semiHidden/>
    <w:rsid w:val="001E2D9E"/>
    <w:rPr>
      <w:rFonts w:ascii="Calibri" w:eastAsia="Times New Roman" w:hAnsi="Calibri"/>
      <w:i/>
    </w:rPr>
  </w:style>
  <w:style w:type="character" w:customStyle="1" w:styleId="22">
    <w:name w:val="Заголовок 2 Знак"/>
    <w:aliases w:val="НМ-Тех подзаголовки Знак"/>
    <w:link w:val="20"/>
    <w:rsid w:val="00EB6EE0"/>
    <w:rPr>
      <w:rFonts w:eastAsia="Times New Roman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EB6EE0"/>
    <w:rPr>
      <w:rFonts w:eastAsia="Times New Roman"/>
      <w:sz w:val="28"/>
      <w:lang w:eastAsia="en-US"/>
    </w:rPr>
  </w:style>
  <w:style w:type="character" w:customStyle="1" w:styleId="40">
    <w:name w:val="Заголовок 4 Знак"/>
    <w:link w:val="4"/>
    <w:uiPriority w:val="9"/>
    <w:rsid w:val="00EB6EE0"/>
    <w:rPr>
      <w:rFonts w:eastAsia="Times New Roman"/>
      <w:i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rsid w:val="00687FAD"/>
    <w:rPr>
      <w:rFonts w:eastAsia="Times New Roman"/>
      <w:sz w:val="28"/>
      <w:szCs w:val="28"/>
      <w:lang w:eastAsia="en-US"/>
    </w:rPr>
  </w:style>
  <w:style w:type="character" w:customStyle="1" w:styleId="60">
    <w:name w:val="Заголовок 6 Знак"/>
    <w:link w:val="6"/>
    <w:uiPriority w:val="9"/>
    <w:semiHidden/>
    <w:rsid w:val="0098705D"/>
    <w:rPr>
      <w:rFonts w:eastAsia="Times New Roman"/>
      <w:sz w:val="28"/>
      <w:szCs w:val="28"/>
      <w:lang w:eastAsia="en-US"/>
    </w:rPr>
  </w:style>
  <w:style w:type="character" w:customStyle="1" w:styleId="70">
    <w:name w:val="Заголовок 7 Знак"/>
    <w:link w:val="7"/>
    <w:uiPriority w:val="9"/>
    <w:semiHidden/>
    <w:rsid w:val="0098705D"/>
    <w:rPr>
      <w:rFonts w:eastAsia="Times New Roman"/>
      <w:iCs/>
      <w:sz w:val="28"/>
      <w:szCs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98705D"/>
    <w:rPr>
      <w:rFonts w:eastAsia="Times New Roman"/>
      <w:color w:val="272727"/>
      <w:sz w:val="28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98705D"/>
    <w:rPr>
      <w:rFonts w:ascii="Calibri Light" w:eastAsia="Times New Roman" w:hAnsi="Calibri Light"/>
      <w:i/>
      <w:iCs/>
      <w:color w:val="272727"/>
      <w:sz w:val="21"/>
      <w:szCs w:val="21"/>
    </w:rPr>
  </w:style>
  <w:style w:type="character" w:customStyle="1" w:styleId="TNR14150">
    <w:name w:val="Обыч_TNR_14_шаг_1.5 Знак"/>
    <w:basedOn w:val="TNHR14150"/>
    <w:link w:val="TNR1415"/>
    <w:rsid w:val="002A687E"/>
    <w:rPr>
      <w:sz w:val="28"/>
      <w:szCs w:val="28"/>
      <w:lang w:val="ru-RU" w:eastAsia="en-US" w:bidi="ar-SA"/>
    </w:rPr>
  </w:style>
  <w:style w:type="paragraph" w:styleId="41">
    <w:name w:val="toc 4"/>
    <w:basedOn w:val="TNR1415"/>
    <w:next w:val="TNR1415"/>
    <w:autoRedefine/>
    <w:uiPriority w:val="39"/>
    <w:rsid w:val="00CA6E47"/>
  </w:style>
  <w:style w:type="paragraph" w:styleId="51">
    <w:name w:val="toc 5"/>
    <w:basedOn w:val="TNR1415"/>
    <w:next w:val="TNR1415"/>
    <w:autoRedefine/>
    <w:uiPriority w:val="39"/>
    <w:rsid w:val="00CA6E47"/>
  </w:style>
  <w:style w:type="paragraph" w:styleId="61">
    <w:name w:val="toc 6"/>
    <w:basedOn w:val="TNR1415"/>
    <w:next w:val="TNR1415"/>
    <w:autoRedefine/>
    <w:uiPriority w:val="39"/>
    <w:rsid w:val="00CA6E47"/>
  </w:style>
  <w:style w:type="paragraph" w:styleId="71">
    <w:name w:val="toc 7"/>
    <w:basedOn w:val="TNR1415"/>
    <w:next w:val="TNR1415"/>
    <w:autoRedefine/>
    <w:uiPriority w:val="39"/>
    <w:rsid w:val="00CA6E47"/>
  </w:style>
  <w:style w:type="paragraph" w:styleId="81">
    <w:name w:val="toc 8"/>
    <w:basedOn w:val="TNR1415"/>
    <w:next w:val="TNR1415"/>
    <w:autoRedefine/>
    <w:uiPriority w:val="39"/>
    <w:rsid w:val="00CA6E47"/>
  </w:style>
  <w:style w:type="paragraph" w:styleId="91">
    <w:name w:val="toc 9"/>
    <w:basedOn w:val="TNR1415"/>
    <w:next w:val="TNR1415"/>
    <w:autoRedefine/>
    <w:uiPriority w:val="39"/>
    <w:rsid w:val="00CA6E47"/>
  </w:style>
  <w:style w:type="table" w:customStyle="1" w:styleId="410">
    <w:name w:val="Таблица простая 41"/>
    <w:basedOn w:val="a4"/>
    <w:uiPriority w:val="44"/>
    <w:rsid w:val="002F3DE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261">
    <w:name w:val="Список-таблица 2 — акцент 61"/>
    <w:basedOn w:val="a4"/>
    <w:uiPriority w:val="47"/>
    <w:rsid w:val="002F3DE1"/>
    <w:tblPr>
      <w:tblStyleRowBandSize w:val="1"/>
      <w:tblStyleColBandSize w:val="1"/>
      <w:tblBorders>
        <w:top w:val="single" w:sz="4" w:space="0" w:color="A8D08D"/>
        <w:bottom w:val="single" w:sz="4" w:space="0" w:color="A8D08D"/>
        <w:insideH w:val="single" w:sz="4" w:space="0" w:color="A8D08D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paragraph" w:styleId="af9">
    <w:name w:val="List Paragraph"/>
    <w:basedOn w:val="a2"/>
    <w:link w:val="afa"/>
    <w:uiPriority w:val="34"/>
    <w:qFormat/>
    <w:rsid w:val="006D4351"/>
    <w:pPr>
      <w:ind w:left="709"/>
      <w:contextualSpacing/>
    </w:pPr>
  </w:style>
  <w:style w:type="paragraph" w:styleId="a0">
    <w:name w:val="List Bullet"/>
    <w:basedOn w:val="TNHR1415"/>
    <w:uiPriority w:val="99"/>
    <w:semiHidden/>
    <w:rsid w:val="002D7914"/>
    <w:pPr>
      <w:numPr>
        <w:numId w:val="4"/>
      </w:numPr>
      <w:contextualSpacing/>
    </w:pPr>
  </w:style>
  <w:style w:type="paragraph" w:styleId="afb">
    <w:name w:val="Body Text Indent"/>
    <w:basedOn w:val="a2"/>
    <w:link w:val="afc"/>
    <w:uiPriority w:val="99"/>
    <w:semiHidden/>
    <w:rsid w:val="00951EC4"/>
    <w:pPr>
      <w:spacing w:after="120"/>
      <w:ind w:left="283"/>
    </w:pPr>
  </w:style>
  <w:style w:type="character" w:customStyle="1" w:styleId="afc">
    <w:name w:val="Основной текст с отступом Знак"/>
    <w:basedOn w:val="a3"/>
    <w:link w:val="afb"/>
    <w:uiPriority w:val="99"/>
    <w:semiHidden/>
    <w:rsid w:val="0098705D"/>
  </w:style>
  <w:style w:type="paragraph" w:styleId="26">
    <w:name w:val="Body Text First Indent 2"/>
    <w:basedOn w:val="afb"/>
    <w:link w:val="27"/>
    <w:uiPriority w:val="99"/>
    <w:semiHidden/>
    <w:rsid w:val="00951EC4"/>
    <w:pPr>
      <w:spacing w:after="0"/>
      <w:ind w:left="709" w:firstLine="709"/>
    </w:pPr>
  </w:style>
  <w:style w:type="character" w:customStyle="1" w:styleId="27">
    <w:name w:val="Красная строка 2 Знак"/>
    <w:basedOn w:val="afc"/>
    <w:link w:val="26"/>
    <w:uiPriority w:val="99"/>
    <w:semiHidden/>
    <w:rsid w:val="0098705D"/>
  </w:style>
  <w:style w:type="paragraph" w:styleId="afd">
    <w:name w:val="Body Text"/>
    <w:basedOn w:val="a2"/>
    <w:link w:val="afe"/>
    <w:uiPriority w:val="99"/>
    <w:semiHidden/>
    <w:rsid w:val="00951EC4"/>
    <w:pPr>
      <w:spacing w:after="120"/>
    </w:pPr>
  </w:style>
  <w:style w:type="character" w:customStyle="1" w:styleId="afe">
    <w:name w:val="Основной текст Знак"/>
    <w:basedOn w:val="a3"/>
    <w:link w:val="afd"/>
    <w:uiPriority w:val="99"/>
    <w:semiHidden/>
    <w:rsid w:val="0098705D"/>
  </w:style>
  <w:style w:type="paragraph" w:styleId="aff">
    <w:name w:val="Body Text First Indent"/>
    <w:basedOn w:val="afd"/>
    <w:link w:val="aff0"/>
    <w:uiPriority w:val="99"/>
    <w:semiHidden/>
    <w:rsid w:val="00951EC4"/>
    <w:pPr>
      <w:spacing w:after="0"/>
      <w:ind w:firstLine="709"/>
    </w:pPr>
  </w:style>
  <w:style w:type="character" w:customStyle="1" w:styleId="aff0">
    <w:name w:val="Красная строка Знак"/>
    <w:basedOn w:val="afe"/>
    <w:link w:val="aff"/>
    <w:uiPriority w:val="99"/>
    <w:semiHidden/>
    <w:rsid w:val="0098705D"/>
  </w:style>
  <w:style w:type="paragraph" w:styleId="a">
    <w:name w:val="List Number"/>
    <w:basedOn w:val="TNHR1415"/>
    <w:uiPriority w:val="99"/>
    <w:semiHidden/>
    <w:rsid w:val="00DF266D"/>
    <w:pPr>
      <w:numPr>
        <w:numId w:val="5"/>
      </w:numPr>
      <w:contextualSpacing/>
    </w:pPr>
  </w:style>
  <w:style w:type="numbering" w:customStyle="1" w:styleId="10">
    <w:name w:val="1) перечисление (список)"/>
    <w:uiPriority w:val="99"/>
    <w:rsid w:val="00680ABC"/>
    <w:pPr>
      <w:numPr>
        <w:numId w:val="6"/>
      </w:numPr>
    </w:pPr>
  </w:style>
  <w:style w:type="numbering" w:customStyle="1" w:styleId="a1">
    <w:name w:val="– перечисление (список)"/>
    <w:uiPriority w:val="99"/>
    <w:rsid w:val="00783094"/>
    <w:pPr>
      <w:numPr>
        <w:numId w:val="7"/>
      </w:numPr>
    </w:pPr>
  </w:style>
  <w:style w:type="character" w:customStyle="1" w:styleId="1c">
    <w:name w:val="Примечание (разреженный) шаг 1 Знак"/>
    <w:link w:val="1a"/>
    <w:uiPriority w:val="13"/>
    <w:rsid w:val="001A73D1"/>
    <w:rPr>
      <w:rFonts w:eastAsia="Times New Roman"/>
      <w:spacing w:val="40"/>
      <w:kern w:val="24"/>
    </w:rPr>
  </w:style>
  <w:style w:type="paragraph" w:customStyle="1" w:styleId="1b">
    <w:name w:val="Примечание (текст) шаг 1"/>
    <w:basedOn w:val="TNR141"/>
    <w:next w:val="TNHR1415"/>
    <w:link w:val="1f"/>
    <w:uiPriority w:val="13"/>
    <w:rsid w:val="002C4E23"/>
    <w:pPr>
      <w:ind w:firstLine="709"/>
    </w:pPr>
  </w:style>
  <w:style w:type="table" w:customStyle="1" w:styleId="aff1">
    <w:name w:val="Таблица Титульного Листа"/>
    <w:basedOn w:val="a4"/>
    <w:uiPriority w:val="99"/>
    <w:rsid w:val="00DC74A5"/>
    <w:tblPr/>
  </w:style>
  <w:style w:type="character" w:customStyle="1" w:styleId="1f">
    <w:name w:val="Примечание (текст) шаг 1 Знак"/>
    <w:link w:val="1b"/>
    <w:uiPriority w:val="13"/>
    <w:rsid w:val="002C4E23"/>
    <w:rPr>
      <w:rFonts w:eastAsia="Times New Roman"/>
      <w:kern w:val="24"/>
    </w:rPr>
  </w:style>
  <w:style w:type="paragraph" w:customStyle="1" w:styleId="115">
    <w:name w:val="(1) Формула (номер) шаг 1.5"/>
    <w:basedOn w:val="TNR141"/>
    <w:link w:val="1150"/>
    <w:uiPriority w:val="11"/>
    <w:rsid w:val="003A6A0E"/>
    <w:pPr>
      <w:numPr>
        <w:numId w:val="8"/>
      </w:numPr>
      <w:spacing w:line="360" w:lineRule="auto"/>
      <w:jc w:val="right"/>
    </w:pPr>
    <w:rPr>
      <w:noProof/>
      <w:szCs w:val="24"/>
      <w:lang w:eastAsia="ru-RU"/>
    </w:rPr>
  </w:style>
  <w:style w:type="character" w:customStyle="1" w:styleId="1150">
    <w:name w:val="(1) Формула (номер) шаг 1.5 Знак"/>
    <w:link w:val="115"/>
    <w:uiPriority w:val="11"/>
    <w:rsid w:val="00A95212"/>
    <w:rPr>
      <w:rFonts w:eastAsia="Times New Roman"/>
      <w:noProof/>
      <w:kern w:val="24"/>
      <w:sz w:val="20"/>
    </w:rPr>
  </w:style>
  <w:style w:type="paragraph" w:customStyle="1" w:styleId="TNR14151">
    <w:name w:val="ПРОПИСНЫЕ (по цнетру) TNR 14 шаг 1.5"/>
    <w:basedOn w:val="a2"/>
    <w:link w:val="TNR14152"/>
    <w:uiPriority w:val="8"/>
    <w:rsid w:val="00AD2666"/>
    <w:pPr>
      <w:suppressAutoHyphens/>
      <w:contextualSpacing/>
      <w:jc w:val="center"/>
    </w:pPr>
    <w:rPr>
      <w:rFonts w:eastAsia="Times New Roman"/>
      <w:caps/>
    </w:rPr>
  </w:style>
  <w:style w:type="character" w:customStyle="1" w:styleId="TNR14152">
    <w:name w:val="ПРОПИСНЫЕ (по цнетру) TNR 14 шаг 1.5 Знак"/>
    <w:link w:val="TNR14151"/>
    <w:uiPriority w:val="8"/>
    <w:rsid w:val="00626C68"/>
    <w:rPr>
      <w:rFonts w:eastAsia="Times New Roman"/>
      <w:caps/>
      <w:lang w:eastAsia="ru-RU"/>
    </w:rPr>
  </w:style>
  <w:style w:type="paragraph" w:customStyle="1" w:styleId="aff2">
    <w:name w:val="СтрочныеЦентр"/>
    <w:basedOn w:val="TNR14151"/>
    <w:link w:val="aff3"/>
    <w:semiHidden/>
    <w:qFormat/>
    <w:rsid w:val="00AA63B5"/>
    <w:rPr>
      <w:caps w:val="0"/>
    </w:rPr>
  </w:style>
  <w:style w:type="character" w:customStyle="1" w:styleId="aff3">
    <w:name w:val="СтрочныеЦентр Знак"/>
    <w:link w:val="aff2"/>
    <w:semiHidden/>
    <w:rsid w:val="00687FAD"/>
    <w:rPr>
      <w:rFonts w:eastAsia="Times New Roman"/>
      <w:caps/>
      <w:lang w:eastAsia="ru-RU"/>
    </w:rPr>
  </w:style>
  <w:style w:type="character" w:styleId="aff4">
    <w:name w:val="Placeholder Text"/>
    <w:uiPriority w:val="99"/>
    <w:semiHidden/>
    <w:rsid w:val="003776A5"/>
    <w:rPr>
      <w:color w:val="808080"/>
    </w:rPr>
  </w:style>
  <w:style w:type="numbering" w:customStyle="1" w:styleId="13">
    <w:name w:val="1. перечисление (список)"/>
    <w:uiPriority w:val="99"/>
    <w:rsid w:val="00C3424D"/>
    <w:pPr>
      <w:numPr>
        <w:numId w:val="9"/>
      </w:numPr>
    </w:pPr>
  </w:style>
  <w:style w:type="character" w:customStyle="1" w:styleId="afa">
    <w:name w:val="Абзац списка Знак"/>
    <w:basedOn w:val="a3"/>
    <w:link w:val="af9"/>
    <w:uiPriority w:val="34"/>
    <w:rsid w:val="0098705D"/>
  </w:style>
  <w:style w:type="table" w:customStyle="1" w:styleId="1f0">
    <w:name w:val="Сетка таблицы светлая1"/>
    <w:basedOn w:val="a4"/>
    <w:uiPriority w:val="40"/>
    <w:rsid w:val="0064579B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0">
    <w:name w:val="Таблица простая 11"/>
    <w:basedOn w:val="a4"/>
    <w:uiPriority w:val="41"/>
    <w:rsid w:val="0064579B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2">
    <w:name w:val="1. Перечень литературы"/>
    <w:basedOn w:val="TNHR1415"/>
    <w:link w:val="1f1"/>
    <w:uiPriority w:val="11"/>
    <w:rsid w:val="001F3BE6"/>
    <w:pPr>
      <w:numPr>
        <w:numId w:val="11"/>
      </w:numPr>
    </w:pPr>
  </w:style>
  <w:style w:type="paragraph" w:styleId="aff5">
    <w:name w:val="endnote text"/>
    <w:basedOn w:val="a2"/>
    <w:link w:val="aff6"/>
    <w:uiPriority w:val="99"/>
    <w:semiHidden/>
    <w:rsid w:val="00B6423A"/>
    <w:pPr>
      <w:spacing w:line="240" w:lineRule="auto"/>
    </w:pPr>
    <w:rPr>
      <w:sz w:val="20"/>
      <w:szCs w:val="20"/>
    </w:rPr>
  </w:style>
  <w:style w:type="character" w:customStyle="1" w:styleId="1f1">
    <w:name w:val="1. Перечень литературы Знак"/>
    <w:basedOn w:val="TNHR14150"/>
    <w:link w:val="12"/>
    <w:uiPriority w:val="11"/>
    <w:rsid w:val="00A95212"/>
    <w:rPr>
      <w:sz w:val="20"/>
      <w:szCs w:val="28"/>
      <w:lang w:eastAsia="en-US"/>
    </w:rPr>
  </w:style>
  <w:style w:type="character" w:customStyle="1" w:styleId="aff6">
    <w:name w:val="Текст концевой сноски Знак"/>
    <w:link w:val="aff5"/>
    <w:uiPriority w:val="99"/>
    <w:semiHidden/>
    <w:rsid w:val="00B6423A"/>
    <w:rPr>
      <w:sz w:val="20"/>
      <w:szCs w:val="20"/>
    </w:rPr>
  </w:style>
  <w:style w:type="character" w:styleId="aff7">
    <w:name w:val="endnote reference"/>
    <w:uiPriority w:val="99"/>
    <w:semiHidden/>
    <w:rsid w:val="00B6423A"/>
    <w:rPr>
      <w:vertAlign w:val="superscript"/>
    </w:rPr>
  </w:style>
  <w:style w:type="paragraph" w:styleId="aff8">
    <w:name w:val="footnote text"/>
    <w:basedOn w:val="a2"/>
    <w:link w:val="aff9"/>
    <w:uiPriority w:val="99"/>
    <w:semiHidden/>
    <w:rsid w:val="007E1BC3"/>
    <w:pPr>
      <w:spacing w:line="240" w:lineRule="auto"/>
    </w:pPr>
    <w:rPr>
      <w:sz w:val="20"/>
      <w:szCs w:val="20"/>
    </w:rPr>
  </w:style>
  <w:style w:type="character" w:customStyle="1" w:styleId="aff9">
    <w:name w:val="Текст сноски Знак"/>
    <w:link w:val="aff8"/>
    <w:uiPriority w:val="99"/>
    <w:semiHidden/>
    <w:rsid w:val="00B26554"/>
    <w:rPr>
      <w:sz w:val="20"/>
      <w:szCs w:val="20"/>
    </w:rPr>
  </w:style>
  <w:style w:type="character" w:styleId="affa">
    <w:name w:val="footnote reference"/>
    <w:uiPriority w:val="99"/>
    <w:semiHidden/>
    <w:rsid w:val="007E1BC3"/>
    <w:rPr>
      <w:vertAlign w:val="superscript"/>
    </w:rPr>
  </w:style>
  <w:style w:type="paragraph" w:customStyle="1" w:styleId="TNR14115">
    <w:name w:val="Обыч_абз_TNR_14_шаг_1.15"/>
    <w:link w:val="TNR141150"/>
    <w:semiHidden/>
    <w:qFormat/>
    <w:rsid w:val="00E605FA"/>
    <w:pPr>
      <w:spacing w:line="276" w:lineRule="auto"/>
      <w:ind w:firstLine="709"/>
    </w:pPr>
    <w:rPr>
      <w:sz w:val="28"/>
      <w:szCs w:val="28"/>
      <w:lang w:eastAsia="en-US"/>
    </w:rPr>
  </w:style>
  <w:style w:type="character" w:customStyle="1" w:styleId="TNR141150">
    <w:name w:val="Обыч_абз_TNR_14_шаг_1.15 Знак"/>
    <w:basedOn w:val="TNR14150"/>
    <w:link w:val="TNR14115"/>
    <w:semiHidden/>
    <w:rsid w:val="00C33836"/>
    <w:rPr>
      <w:sz w:val="28"/>
      <w:szCs w:val="28"/>
      <w:lang w:val="ru-RU" w:eastAsia="en-US" w:bidi="ar-SA"/>
    </w:rPr>
  </w:style>
  <w:style w:type="paragraph" w:customStyle="1" w:styleId="TNR14">
    <w:name w:val="Подрисуночный текст (по центру) TNR 14"/>
    <w:basedOn w:val="TNR141"/>
    <w:link w:val="TNR140"/>
    <w:uiPriority w:val="2"/>
    <w:rsid w:val="00095D8C"/>
    <w:pPr>
      <w:keepNext/>
      <w:jc w:val="center"/>
    </w:pPr>
  </w:style>
  <w:style w:type="character" w:customStyle="1" w:styleId="TNR140">
    <w:name w:val="Подрисуночный текст (по центру) TNR 14 Знак"/>
    <w:link w:val="TNR14"/>
    <w:uiPriority w:val="2"/>
    <w:rsid w:val="009F3830"/>
    <w:rPr>
      <w:rFonts w:eastAsia="Times New Roman"/>
      <w:kern w:val="24"/>
    </w:rPr>
  </w:style>
  <w:style w:type="numbering" w:customStyle="1" w:styleId="19">
    <w:name w:val="ЗАГОЛОВОК_ГОСТ_19_(список)"/>
    <w:uiPriority w:val="99"/>
    <w:rsid w:val="004D7DBE"/>
    <w:pPr>
      <w:numPr>
        <w:numId w:val="12"/>
      </w:numPr>
    </w:pPr>
  </w:style>
  <w:style w:type="paragraph" w:styleId="affb">
    <w:name w:val="Normal (Web)"/>
    <w:basedOn w:val="a2"/>
    <w:uiPriority w:val="99"/>
    <w:unhideWhenUsed/>
    <w:rsid w:val="00876071"/>
    <w:pPr>
      <w:spacing w:before="100" w:beforeAutospacing="1" w:after="100" w:afterAutospacing="1" w:line="240" w:lineRule="auto"/>
    </w:pPr>
    <w:rPr>
      <w:rFonts w:eastAsia="Times New Roman"/>
    </w:rPr>
  </w:style>
  <w:style w:type="paragraph" w:customStyle="1" w:styleId="-4">
    <w:name w:val="Основной текст НМ-Тех"/>
    <w:basedOn w:val="TNHR1415"/>
    <w:link w:val="-5"/>
    <w:qFormat/>
    <w:rsid w:val="001C2DA9"/>
    <w:rPr>
      <w:sz w:val="22"/>
      <w:szCs w:val="22"/>
    </w:rPr>
  </w:style>
  <w:style w:type="paragraph" w:customStyle="1" w:styleId="-6">
    <w:name w:val="Приложения осн. текст НМ-Тех"/>
    <w:basedOn w:val="-4"/>
    <w:link w:val="-7"/>
    <w:qFormat/>
    <w:rsid w:val="004454B4"/>
    <w:rPr>
      <w:sz w:val="20"/>
    </w:rPr>
  </w:style>
  <w:style w:type="character" w:customStyle="1" w:styleId="-5">
    <w:name w:val="Основной текст НМ-Тех Знак"/>
    <w:basedOn w:val="TNHR14150"/>
    <w:link w:val="-4"/>
    <w:rsid w:val="001C2DA9"/>
    <w:rPr>
      <w:sz w:val="22"/>
      <w:szCs w:val="22"/>
      <w:lang w:val="ru-RU" w:eastAsia="en-US" w:bidi="ar-SA"/>
    </w:rPr>
  </w:style>
  <w:style w:type="paragraph" w:customStyle="1" w:styleId="-8">
    <w:name w:val="Заголовок НМ-Тех"/>
    <w:basedOn w:val="14"/>
    <w:link w:val="-9"/>
    <w:qFormat/>
    <w:rsid w:val="00CA473F"/>
    <w:pPr>
      <w:spacing w:after="0"/>
      <w:ind w:firstLine="709"/>
    </w:pPr>
    <w:rPr>
      <w:b w:val="0"/>
      <w:caps/>
    </w:rPr>
  </w:style>
  <w:style w:type="character" w:customStyle="1" w:styleId="-7">
    <w:name w:val="Приложения осн. текст НМ-Тех Знак"/>
    <w:basedOn w:val="-5"/>
    <w:link w:val="-6"/>
    <w:rsid w:val="004454B4"/>
    <w:rPr>
      <w:rFonts w:ascii="Arial" w:hAnsi="Arial" w:cs="Arial"/>
      <w:sz w:val="22"/>
      <w:szCs w:val="22"/>
      <w:lang w:val="ru-RU" w:eastAsia="en-US" w:bidi="ar-SA"/>
    </w:rPr>
  </w:style>
  <w:style w:type="paragraph" w:customStyle="1" w:styleId="-">
    <w:name w:val="Наим. Раздела НМ-Тех"/>
    <w:basedOn w:val="TNHR1415"/>
    <w:link w:val="-a"/>
    <w:qFormat/>
    <w:rsid w:val="00247C9F"/>
    <w:pPr>
      <w:numPr>
        <w:numId w:val="23"/>
      </w:numPr>
      <w:suppressAutoHyphens/>
      <w:spacing w:before="240" w:after="240"/>
      <w:outlineLvl w:val="0"/>
    </w:pPr>
    <w:rPr>
      <w:b/>
      <w:color w:val="000000" w:themeColor="text1"/>
      <w:sz w:val="28"/>
      <w:lang w:eastAsia="ru-RU"/>
    </w:rPr>
  </w:style>
  <w:style w:type="character" w:customStyle="1" w:styleId="-9">
    <w:name w:val="Заголовок НМ-Тех Знак"/>
    <w:basedOn w:val="16"/>
    <w:link w:val="-8"/>
    <w:rsid w:val="00CA473F"/>
    <w:rPr>
      <w:rFonts w:ascii="Arial" w:eastAsia="Times New Roman" w:hAnsi="Arial" w:cs="Arial"/>
      <w:b w:val="0"/>
      <w:caps/>
      <w:color w:val="000000" w:themeColor="text1"/>
      <w:sz w:val="28"/>
      <w:szCs w:val="28"/>
      <w:lang w:val="ru-RU" w:eastAsia="ru-RU" w:bidi="ar-SA"/>
    </w:rPr>
  </w:style>
  <w:style w:type="paragraph" w:customStyle="1" w:styleId="2-">
    <w:name w:val="Загловок 2 тип НМ-Тех"/>
    <w:basedOn w:val="14"/>
    <w:link w:val="2-0"/>
    <w:qFormat/>
    <w:rsid w:val="009A3438"/>
    <w:pPr>
      <w:spacing w:after="0"/>
      <w:ind w:firstLine="709"/>
    </w:pPr>
    <w:rPr>
      <w:b w:val="0"/>
      <w:caps/>
      <w:sz w:val="24"/>
      <w:szCs w:val="24"/>
    </w:rPr>
  </w:style>
  <w:style w:type="character" w:customStyle="1" w:styleId="-a">
    <w:name w:val="Наим. Раздела НМ-Тех Знак"/>
    <w:basedOn w:val="TNHR14150"/>
    <w:link w:val="-"/>
    <w:rsid w:val="00247C9F"/>
    <w:rPr>
      <w:b/>
      <w:color w:val="000000" w:themeColor="text1"/>
      <w:sz w:val="28"/>
      <w:szCs w:val="28"/>
      <w:lang w:eastAsia="en-US"/>
    </w:rPr>
  </w:style>
  <w:style w:type="paragraph" w:customStyle="1" w:styleId="-1">
    <w:name w:val="Рисунок НМ-Тех 1 ур."/>
    <w:basedOn w:val="a8"/>
    <w:link w:val="-10"/>
    <w:qFormat/>
    <w:rsid w:val="0037387F"/>
    <w:pPr>
      <w:numPr>
        <w:ilvl w:val="5"/>
        <w:numId w:val="23"/>
      </w:numPr>
    </w:pPr>
  </w:style>
  <w:style w:type="character" w:customStyle="1" w:styleId="2-0">
    <w:name w:val="Загловок 2 тип НМ-Тех Знак"/>
    <w:basedOn w:val="16"/>
    <w:link w:val="2-"/>
    <w:rsid w:val="009A3438"/>
    <w:rPr>
      <w:rFonts w:ascii="Arial" w:eastAsia="Times New Roman" w:hAnsi="Arial" w:cs="Arial"/>
      <w:b w:val="0"/>
      <w:caps/>
      <w:color w:val="000000" w:themeColor="text1"/>
      <w:sz w:val="24"/>
      <w:szCs w:val="24"/>
      <w:lang w:val="ru-RU" w:eastAsia="ru-RU" w:bidi="ar-SA"/>
    </w:rPr>
  </w:style>
  <w:style w:type="paragraph" w:customStyle="1" w:styleId="-b">
    <w:name w:val="Таблицы НМ-Тех"/>
    <w:basedOn w:val="TNHR1415"/>
    <w:link w:val="-c"/>
    <w:rsid w:val="00DF73E8"/>
    <w:pPr>
      <w:suppressAutoHyphens/>
      <w:spacing w:line="240" w:lineRule="auto"/>
      <w:ind w:firstLine="0"/>
      <w:contextualSpacing/>
      <w:jc w:val="left"/>
    </w:pPr>
    <w:rPr>
      <w:rFonts w:eastAsia="Times New Roman"/>
      <w:szCs w:val="20"/>
      <w:lang w:eastAsia="ru-RU"/>
    </w:rPr>
  </w:style>
  <w:style w:type="character" w:customStyle="1" w:styleId="-10">
    <w:name w:val="Рисунок НМ-Тех 1 ур. Знак"/>
    <w:basedOn w:val="TNHR14150"/>
    <w:link w:val="-1"/>
    <w:rsid w:val="0037387F"/>
    <w:rPr>
      <w:iCs/>
      <w:sz w:val="22"/>
      <w:szCs w:val="22"/>
      <w:lang w:eastAsia="en-US"/>
    </w:rPr>
  </w:style>
  <w:style w:type="paragraph" w:customStyle="1" w:styleId="-d">
    <w:name w:val="Заголовок табл. НМ-Тех"/>
    <w:basedOn w:val="TNHR1415"/>
    <w:link w:val="-e"/>
    <w:qFormat/>
    <w:rsid w:val="00DF73E8"/>
    <w:pPr>
      <w:suppressAutoHyphens/>
      <w:spacing w:line="240" w:lineRule="auto"/>
      <w:ind w:firstLine="0"/>
      <w:contextualSpacing/>
      <w:jc w:val="center"/>
    </w:pPr>
    <w:rPr>
      <w:rFonts w:eastAsia="Times New Roman"/>
      <w:szCs w:val="20"/>
      <w:lang w:eastAsia="ru-RU"/>
    </w:rPr>
  </w:style>
  <w:style w:type="character" w:customStyle="1" w:styleId="-c">
    <w:name w:val="Таблицы НМ-Тех Знак"/>
    <w:basedOn w:val="TNHR14150"/>
    <w:link w:val="-b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-f">
    <w:name w:val="Разреженый Таблицы НМ-Тех"/>
    <w:basedOn w:val="TNHR1415"/>
    <w:link w:val="-f0"/>
    <w:rsid w:val="0096045D"/>
    <w:pPr>
      <w:suppressAutoHyphens/>
      <w:spacing w:line="276" w:lineRule="auto"/>
      <w:ind w:firstLine="0"/>
    </w:pPr>
    <w:rPr>
      <w:szCs w:val="20"/>
      <w:lang w:eastAsia="ru-RU"/>
    </w:rPr>
  </w:style>
  <w:style w:type="character" w:customStyle="1" w:styleId="-e">
    <w:name w:val="Заголовок табл. НМ-Тех Знак"/>
    <w:basedOn w:val="TNHR14150"/>
    <w:link w:val="-d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affc">
    <w:name w:val="разрежен"/>
    <w:basedOn w:val="-4"/>
    <w:link w:val="affd"/>
    <w:rsid w:val="00DF737C"/>
    <w:rPr>
      <w:spacing w:val="50"/>
      <w:sz w:val="20"/>
    </w:rPr>
  </w:style>
  <w:style w:type="character" w:customStyle="1" w:styleId="-f0">
    <w:name w:val="Разреженый Таблицы НМ-Тех Знак"/>
    <w:basedOn w:val="TNHR14150"/>
    <w:link w:val="-f"/>
    <w:rsid w:val="0096045D"/>
    <w:rPr>
      <w:rFonts w:ascii="Arial" w:hAnsi="Arial" w:cs="Arial"/>
      <w:sz w:val="28"/>
      <w:szCs w:val="28"/>
      <w:lang w:val="ru-RU" w:eastAsia="en-US" w:bidi="ar-SA"/>
    </w:rPr>
  </w:style>
  <w:style w:type="paragraph" w:customStyle="1" w:styleId="-f1">
    <w:name w:val="Разреженый НМ-Тех"/>
    <w:basedOn w:val="-4"/>
    <w:link w:val="-f2"/>
    <w:qFormat/>
    <w:rsid w:val="003D3BF2"/>
    <w:pPr>
      <w:suppressAutoHyphens/>
      <w:spacing w:line="276" w:lineRule="auto"/>
      <w:ind w:firstLine="0"/>
    </w:pPr>
    <w:rPr>
      <w:spacing w:val="54"/>
      <w:sz w:val="20"/>
      <w:szCs w:val="28"/>
    </w:rPr>
  </w:style>
  <w:style w:type="character" w:customStyle="1" w:styleId="affd">
    <w:name w:val="разрежен Знак"/>
    <w:basedOn w:val="-5"/>
    <w:link w:val="affc"/>
    <w:rsid w:val="00DF737C"/>
    <w:rPr>
      <w:rFonts w:ascii="Arial" w:hAnsi="Arial" w:cs="Arial"/>
      <w:spacing w:val="50"/>
      <w:sz w:val="22"/>
      <w:szCs w:val="22"/>
      <w:lang w:val="ru-RU" w:eastAsia="en-US" w:bidi="ar-SA"/>
    </w:rPr>
  </w:style>
  <w:style w:type="paragraph" w:customStyle="1" w:styleId="-f3">
    <w:name w:val="Примечания табл. НМ-Тех"/>
    <w:basedOn w:val="TNHR1415"/>
    <w:link w:val="-f4"/>
    <w:qFormat/>
    <w:rsid w:val="00522637"/>
    <w:pPr>
      <w:suppressAutoHyphens/>
      <w:spacing w:before="60" w:after="60" w:line="240" w:lineRule="auto"/>
      <w:ind w:firstLine="0"/>
    </w:pPr>
  </w:style>
  <w:style w:type="character" w:customStyle="1" w:styleId="-f2">
    <w:name w:val="Разреженый НМ-Тех Знак"/>
    <w:basedOn w:val="TNHR14150"/>
    <w:link w:val="-f1"/>
    <w:rsid w:val="003D3BF2"/>
    <w:rPr>
      <w:rFonts w:ascii="Arial" w:hAnsi="Arial" w:cs="Arial"/>
      <w:spacing w:val="54"/>
      <w:sz w:val="28"/>
      <w:szCs w:val="28"/>
      <w:lang w:val="ru-RU" w:eastAsia="en-US" w:bidi="ar-SA"/>
    </w:rPr>
  </w:style>
  <w:style w:type="table" w:customStyle="1" w:styleId="-f5">
    <w:name w:val="НМ-Тех"/>
    <w:basedOn w:val="a4"/>
    <w:uiPriority w:val="99"/>
    <w:rsid w:val="009558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character" w:customStyle="1" w:styleId="-f4">
    <w:name w:val="Примечания табл. НМ-Тех Знак"/>
    <w:basedOn w:val="TNHR14150"/>
    <w:link w:val="-f3"/>
    <w:rsid w:val="00522637"/>
    <w:rPr>
      <w:sz w:val="20"/>
      <w:szCs w:val="28"/>
      <w:lang w:eastAsia="en-US"/>
    </w:rPr>
  </w:style>
  <w:style w:type="paragraph" w:customStyle="1" w:styleId="affe">
    <w:name w:val="Таблицы"/>
    <w:basedOn w:val="-b"/>
    <w:link w:val="afff"/>
    <w:qFormat/>
    <w:rsid w:val="00396CD5"/>
    <w:pPr>
      <w:spacing w:line="276" w:lineRule="auto"/>
    </w:pPr>
  </w:style>
  <w:style w:type="paragraph" w:customStyle="1" w:styleId="-f6">
    <w:name w:val="Содержание НМ-Тех"/>
    <w:basedOn w:val="17"/>
    <w:link w:val="-f7"/>
    <w:qFormat/>
    <w:rsid w:val="0069032E"/>
  </w:style>
  <w:style w:type="character" w:customStyle="1" w:styleId="afff">
    <w:name w:val="Таблицы Знак"/>
    <w:basedOn w:val="TNHR14150"/>
    <w:link w:val="affe"/>
    <w:rsid w:val="00396CD5"/>
    <w:rPr>
      <w:rFonts w:eastAsia="Times New Roman"/>
      <w:sz w:val="20"/>
      <w:szCs w:val="20"/>
      <w:lang w:val="ru-RU" w:eastAsia="en-US" w:bidi="ar-SA"/>
    </w:rPr>
  </w:style>
  <w:style w:type="paragraph" w:customStyle="1" w:styleId="-f8">
    <w:name w:val="Наименование таблицы НМ-Тех"/>
    <w:basedOn w:val="a8"/>
    <w:link w:val="-f9"/>
    <w:qFormat/>
    <w:rsid w:val="00975136"/>
    <w:pPr>
      <w:jc w:val="left"/>
    </w:pPr>
  </w:style>
  <w:style w:type="character" w:customStyle="1" w:styleId="18">
    <w:name w:val="Оглавление 1 Знак"/>
    <w:basedOn w:val="TNR14150"/>
    <w:link w:val="17"/>
    <w:uiPriority w:val="39"/>
    <w:rsid w:val="00EB4EC7"/>
    <w:rPr>
      <w:sz w:val="22"/>
      <w:szCs w:val="28"/>
      <w:lang w:val="ru-RU" w:eastAsia="en-US" w:bidi="ar-SA"/>
    </w:rPr>
  </w:style>
  <w:style w:type="character" w:customStyle="1" w:styleId="-f7">
    <w:name w:val="Содержание НМ-Тех Знак"/>
    <w:basedOn w:val="18"/>
    <w:link w:val="-f6"/>
    <w:rsid w:val="0069032E"/>
    <w:rPr>
      <w:sz w:val="22"/>
      <w:szCs w:val="28"/>
      <w:lang w:val="ru-RU" w:eastAsia="en-US" w:bidi="ar-SA"/>
    </w:rPr>
  </w:style>
  <w:style w:type="paragraph" w:customStyle="1" w:styleId="-fa">
    <w:name w:val="Таблицы центрированный НМ-Тех"/>
    <w:basedOn w:val="TNHR1415"/>
    <w:link w:val="-fb"/>
    <w:qFormat/>
    <w:rsid w:val="002E318E"/>
    <w:pPr>
      <w:suppressAutoHyphens/>
      <w:spacing w:after="240" w:line="240" w:lineRule="auto"/>
      <w:ind w:firstLine="0"/>
      <w:jc w:val="center"/>
    </w:pPr>
    <w:rPr>
      <w:rFonts w:eastAsia="Times New Roman"/>
      <w:szCs w:val="20"/>
      <w:lang w:eastAsia="ru-RU"/>
    </w:rPr>
  </w:style>
  <w:style w:type="character" w:customStyle="1" w:styleId="-f9">
    <w:name w:val="Наименование таблицы НМ-Тех Знак"/>
    <w:basedOn w:val="-f0"/>
    <w:link w:val="-f8"/>
    <w:rsid w:val="00975136"/>
    <w:rPr>
      <w:rFonts w:ascii="Arial" w:hAnsi="Arial" w:cs="Arial"/>
      <w:iCs/>
      <w:sz w:val="22"/>
      <w:szCs w:val="22"/>
      <w:lang w:val="ru-RU" w:eastAsia="en-US" w:bidi="ar-SA"/>
    </w:rPr>
  </w:style>
  <w:style w:type="paragraph" w:customStyle="1" w:styleId="-fc">
    <w:name w:val="Таблицы курсив НМ-Тех"/>
    <w:basedOn w:val="affe"/>
    <w:link w:val="-fd"/>
    <w:qFormat/>
    <w:rsid w:val="00A1664D"/>
    <w:rPr>
      <w:i/>
    </w:rPr>
  </w:style>
  <w:style w:type="character" w:customStyle="1" w:styleId="-fb">
    <w:name w:val="Таблицы центрированный НМ-Тех Знак"/>
    <w:basedOn w:val="TNHR14150"/>
    <w:link w:val="-fa"/>
    <w:rsid w:val="002E318E"/>
    <w:rPr>
      <w:rFonts w:eastAsia="Times New Roman"/>
      <w:sz w:val="20"/>
      <w:szCs w:val="20"/>
      <w:lang w:eastAsia="en-US"/>
    </w:rPr>
  </w:style>
  <w:style w:type="paragraph" w:customStyle="1" w:styleId="-0">
    <w:name w:val="Наим. подразделов НМ-Тех"/>
    <w:basedOn w:val="-"/>
    <w:link w:val="-fe"/>
    <w:rsid w:val="00396CD5"/>
    <w:pPr>
      <w:numPr>
        <w:numId w:val="15"/>
      </w:numPr>
      <w:ind w:left="1412" w:hanging="703"/>
    </w:pPr>
  </w:style>
  <w:style w:type="character" w:customStyle="1" w:styleId="-fd">
    <w:name w:val="Таблицы курсив НМ-Тех Знак"/>
    <w:basedOn w:val="afff"/>
    <w:link w:val="-fc"/>
    <w:rsid w:val="00A1664D"/>
    <w:rPr>
      <w:rFonts w:eastAsia="Times New Roman"/>
      <w:i/>
      <w:sz w:val="20"/>
      <w:szCs w:val="20"/>
      <w:lang w:val="ru-RU" w:eastAsia="en-US" w:bidi="ar-SA"/>
    </w:rPr>
  </w:style>
  <w:style w:type="paragraph" w:customStyle="1" w:styleId="1">
    <w:name w:val="Стиль1"/>
    <w:basedOn w:val="a2"/>
    <w:link w:val="1f2"/>
    <w:qFormat/>
    <w:rsid w:val="00664E75"/>
    <w:pPr>
      <w:numPr>
        <w:numId w:val="16"/>
      </w:numPr>
    </w:pPr>
  </w:style>
  <w:style w:type="character" w:customStyle="1" w:styleId="-fe">
    <w:name w:val="Наим. подразделов НМ-Тех Знак"/>
    <w:basedOn w:val="-a"/>
    <w:link w:val="-0"/>
    <w:rsid w:val="00396CD5"/>
    <w:rPr>
      <w:b/>
      <w:color w:val="000000" w:themeColor="text1"/>
      <w:sz w:val="28"/>
      <w:szCs w:val="28"/>
      <w:lang w:eastAsia="en-US"/>
    </w:rPr>
  </w:style>
  <w:style w:type="paragraph" w:customStyle="1" w:styleId="afff0">
    <w:name w:val="Регистр полужирный"/>
    <w:basedOn w:val="-2"/>
    <w:link w:val="afff1"/>
    <w:qFormat/>
    <w:rsid w:val="00AE2717"/>
    <w:rPr>
      <w:sz w:val="18"/>
    </w:rPr>
  </w:style>
  <w:style w:type="paragraph" w:customStyle="1" w:styleId="afff2">
    <w:name w:val="Регистр осн. текст"/>
    <w:basedOn w:val="affe"/>
    <w:link w:val="afff3"/>
    <w:qFormat/>
    <w:rsid w:val="009C2B8B"/>
    <w:pPr>
      <w:spacing w:line="240" w:lineRule="auto"/>
    </w:pPr>
    <w:rPr>
      <w:sz w:val="18"/>
    </w:rPr>
  </w:style>
  <w:style w:type="character" w:customStyle="1" w:styleId="afff1">
    <w:name w:val="Регистр полужирный Знак"/>
    <w:basedOn w:val="-3"/>
    <w:link w:val="afff0"/>
    <w:rsid w:val="00AE2717"/>
    <w:rPr>
      <w:rFonts w:eastAsia="Times New Roman"/>
      <w:b/>
      <w:color w:val="000000"/>
      <w:sz w:val="18"/>
      <w:szCs w:val="20"/>
      <w:lang w:eastAsia="en-US"/>
    </w:rPr>
  </w:style>
  <w:style w:type="paragraph" w:customStyle="1" w:styleId="afff4">
    <w:name w:val="Регистр центрированный"/>
    <w:basedOn w:val="-fa"/>
    <w:link w:val="afff5"/>
    <w:qFormat/>
    <w:rsid w:val="009C2B8B"/>
    <w:rPr>
      <w:sz w:val="18"/>
    </w:rPr>
  </w:style>
  <w:style w:type="character" w:customStyle="1" w:styleId="afff3">
    <w:name w:val="Регистр осн. текст Знак"/>
    <w:basedOn w:val="afff"/>
    <w:link w:val="afff2"/>
    <w:rsid w:val="009C2B8B"/>
    <w:rPr>
      <w:rFonts w:eastAsia="Times New Roman"/>
      <w:sz w:val="18"/>
      <w:szCs w:val="20"/>
      <w:lang w:val="ru-RU" w:eastAsia="en-US" w:bidi="ar-SA"/>
    </w:rPr>
  </w:style>
  <w:style w:type="paragraph" w:customStyle="1" w:styleId="11">
    <w:name w:val="Нумерация таблиц 1 ур."/>
    <w:basedOn w:val="a8"/>
    <w:link w:val="1f3"/>
    <w:qFormat/>
    <w:rsid w:val="0043675C"/>
    <w:pPr>
      <w:keepNext/>
      <w:numPr>
        <w:ilvl w:val="3"/>
        <w:numId w:val="23"/>
      </w:numPr>
      <w:jc w:val="left"/>
    </w:pPr>
  </w:style>
  <w:style w:type="character" w:customStyle="1" w:styleId="afff5">
    <w:name w:val="Регистр центрированный Знак"/>
    <w:basedOn w:val="-fb"/>
    <w:link w:val="afff4"/>
    <w:rsid w:val="009C2B8B"/>
    <w:rPr>
      <w:rFonts w:eastAsia="Times New Roman"/>
      <w:sz w:val="18"/>
      <w:szCs w:val="20"/>
      <w:lang w:val="ru-RU" w:eastAsia="en-US" w:bidi="ar-SA"/>
    </w:rPr>
  </w:style>
  <w:style w:type="character" w:customStyle="1" w:styleId="1f3">
    <w:name w:val="Нумерация таблиц 1 ур. Знак"/>
    <w:basedOn w:val="TNHR14150"/>
    <w:link w:val="11"/>
    <w:rsid w:val="0043675C"/>
    <w:rPr>
      <w:iCs/>
      <w:sz w:val="22"/>
      <w:szCs w:val="22"/>
      <w:lang w:eastAsia="en-US"/>
    </w:rPr>
  </w:style>
  <w:style w:type="character" w:customStyle="1" w:styleId="-ff">
    <w:name w:val="НМ-Тех ПЗ ЭП осн. текст Знак"/>
    <w:basedOn w:val="a3"/>
    <w:link w:val="-ff0"/>
    <w:locked/>
    <w:rsid w:val="002F3D3C"/>
  </w:style>
  <w:style w:type="paragraph" w:customStyle="1" w:styleId="-ff0">
    <w:name w:val="НМ-Тех ПЗ ЭП осн. текст"/>
    <w:basedOn w:val="a2"/>
    <w:link w:val="-ff"/>
    <w:qFormat/>
    <w:rsid w:val="002F3D3C"/>
    <w:pPr>
      <w:ind w:firstLine="794"/>
      <w:jc w:val="both"/>
    </w:pPr>
  </w:style>
  <w:style w:type="table" w:customStyle="1" w:styleId="1f4">
    <w:name w:val="Сетка таблицы1"/>
    <w:basedOn w:val="a4"/>
    <w:next w:val="af8"/>
    <w:uiPriority w:val="39"/>
    <w:rsid w:val="008F7E7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4"/>
    <w:next w:val="af8"/>
    <w:uiPriority w:val="39"/>
    <w:rsid w:val="00407C6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6">
    <w:name w:val="Revision"/>
    <w:hidden/>
    <w:uiPriority w:val="99"/>
    <w:semiHidden/>
    <w:rsid w:val="00906602"/>
  </w:style>
  <w:style w:type="table" w:customStyle="1" w:styleId="afff7">
    <w:name w:val="Регистр"/>
    <w:basedOn w:val="a4"/>
    <w:uiPriority w:val="99"/>
    <w:rsid w:val="00940FFE"/>
    <w:pPr>
      <w:pageBreakBefore/>
    </w:pPr>
    <w:tblPr/>
  </w:style>
  <w:style w:type="paragraph" w:customStyle="1" w:styleId="afff8">
    <w:name w:val="Нумерация регистров"/>
    <w:basedOn w:val="11"/>
    <w:link w:val="afff9"/>
    <w:rsid w:val="00263F11"/>
  </w:style>
  <w:style w:type="character" w:customStyle="1" w:styleId="afff9">
    <w:name w:val="Нумерация регистров Знак"/>
    <w:basedOn w:val="1f3"/>
    <w:link w:val="afff8"/>
    <w:rsid w:val="00263F11"/>
    <w:rPr>
      <w:iCs/>
      <w:sz w:val="22"/>
      <w:szCs w:val="22"/>
      <w:lang w:eastAsia="en-US"/>
    </w:rPr>
  </w:style>
  <w:style w:type="table" w:customStyle="1" w:styleId="-11">
    <w:name w:val="НМ-Тех1"/>
    <w:basedOn w:val="a4"/>
    <w:uiPriority w:val="99"/>
    <w:rsid w:val="008E13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table" w:customStyle="1" w:styleId="-20">
    <w:name w:val="НМ-Тех2"/>
    <w:basedOn w:val="a4"/>
    <w:uiPriority w:val="99"/>
    <w:rsid w:val="003A19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paragraph" w:customStyle="1" w:styleId="21">
    <w:name w:val="Нумерация таблиц 2 ур."/>
    <w:basedOn w:val="11"/>
    <w:link w:val="29"/>
    <w:qFormat/>
    <w:rsid w:val="00574261"/>
    <w:pPr>
      <w:numPr>
        <w:ilvl w:val="4"/>
      </w:numPr>
    </w:pPr>
  </w:style>
  <w:style w:type="character" w:customStyle="1" w:styleId="29">
    <w:name w:val="Нумерация таблиц 2 ур. Знак"/>
    <w:basedOn w:val="1f3"/>
    <w:link w:val="21"/>
    <w:rsid w:val="00574261"/>
    <w:rPr>
      <w:iCs/>
      <w:sz w:val="22"/>
      <w:szCs w:val="22"/>
      <w:lang w:eastAsia="en-US"/>
    </w:rPr>
  </w:style>
  <w:style w:type="paragraph" w:customStyle="1" w:styleId="afffa">
    <w:name w:val="Содержание заголовок"/>
    <w:basedOn w:val="a2"/>
    <w:link w:val="afffb"/>
    <w:autoRedefine/>
    <w:qFormat/>
    <w:rsid w:val="00E13A85"/>
    <w:pPr>
      <w:keepNext/>
      <w:pBdr>
        <w:bottom w:val="single" w:sz="8" w:space="1" w:color="2AA495"/>
      </w:pBdr>
      <w:tabs>
        <w:tab w:val="left" w:pos="400"/>
      </w:tabs>
      <w:spacing w:before="220" w:after="80"/>
    </w:pPr>
    <w:rPr>
      <w:rFonts w:ascii="Gilroy ExtraBold" w:eastAsiaTheme="minorHAnsi" w:hAnsi="Gilroy ExtraBold"/>
      <w:b/>
      <w:color w:val="2AA495"/>
      <w:sz w:val="28"/>
      <w:szCs w:val="32"/>
    </w:rPr>
  </w:style>
  <w:style w:type="character" w:customStyle="1" w:styleId="afffb">
    <w:name w:val="Содержание заголовок Знак"/>
    <w:basedOn w:val="a3"/>
    <w:link w:val="afffa"/>
    <w:rsid w:val="00E13A85"/>
    <w:rPr>
      <w:rFonts w:ascii="Gilroy ExtraBold" w:eastAsiaTheme="minorHAnsi" w:hAnsi="Gilroy ExtraBold"/>
      <w:b/>
      <w:color w:val="2AA495"/>
      <w:sz w:val="28"/>
      <w:szCs w:val="32"/>
    </w:rPr>
  </w:style>
  <w:style w:type="paragraph" w:customStyle="1" w:styleId="afffc">
    <w:name w:val="Содержание"/>
    <w:basedOn w:val="a2"/>
    <w:link w:val="afffd"/>
    <w:autoRedefine/>
    <w:qFormat/>
    <w:rsid w:val="00E13A85"/>
    <w:pPr>
      <w:keepNext/>
      <w:pBdr>
        <w:bottom w:val="single" w:sz="8" w:space="1" w:color="30BAAA"/>
      </w:pBdr>
      <w:tabs>
        <w:tab w:val="left" w:pos="400"/>
      </w:tabs>
      <w:spacing w:before="220" w:after="80" w:line="340" w:lineRule="exact"/>
      <w:jc w:val="both"/>
    </w:pPr>
    <w:rPr>
      <w:rFonts w:eastAsiaTheme="minorHAnsi"/>
      <w:b/>
      <w:color w:val="30BAAA"/>
      <w:sz w:val="28"/>
      <w:szCs w:val="32"/>
    </w:rPr>
  </w:style>
  <w:style w:type="character" w:customStyle="1" w:styleId="afffd">
    <w:name w:val="Содержание Знак"/>
    <w:basedOn w:val="a3"/>
    <w:link w:val="afffc"/>
    <w:rsid w:val="00E13A85"/>
    <w:rPr>
      <w:rFonts w:eastAsiaTheme="minorHAnsi"/>
      <w:b/>
      <w:color w:val="30BAAA"/>
      <w:sz w:val="28"/>
      <w:szCs w:val="32"/>
    </w:rPr>
  </w:style>
  <w:style w:type="paragraph" w:customStyle="1" w:styleId="afffe">
    <w:name w:val="Нумерация таблиц"/>
    <w:basedOn w:val="a8"/>
    <w:link w:val="affff"/>
    <w:qFormat/>
    <w:rsid w:val="00FD4C94"/>
    <w:pPr>
      <w:jc w:val="left"/>
    </w:pPr>
    <w:rPr>
      <w:spacing w:val="54"/>
    </w:rPr>
  </w:style>
  <w:style w:type="character" w:customStyle="1" w:styleId="affff">
    <w:name w:val="Нумерация таблиц Знак"/>
    <w:basedOn w:val="a3"/>
    <w:link w:val="afffe"/>
    <w:rsid w:val="00FD4C94"/>
    <w:rPr>
      <w:iCs/>
      <w:spacing w:val="54"/>
      <w:sz w:val="22"/>
      <w:szCs w:val="22"/>
      <w:lang w:eastAsia="en-US"/>
    </w:rPr>
  </w:style>
  <w:style w:type="table" w:styleId="-12">
    <w:name w:val="Light List Accent 1"/>
    <w:basedOn w:val="a4"/>
    <w:uiPriority w:val="61"/>
    <w:semiHidden/>
    <w:unhideWhenUsed/>
    <w:rsid w:val="00F55D74"/>
    <w:pPr>
      <w:ind w:firstLine="794"/>
      <w:jc w:val="both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1f2">
    <w:name w:val="Стиль1 Знак"/>
    <w:basedOn w:val="a3"/>
    <w:link w:val="1"/>
    <w:rsid w:val="00F55D74"/>
  </w:style>
  <w:style w:type="paragraph" w:customStyle="1" w:styleId="-ff1">
    <w:name w:val="НМ-Тех Подзаголовок"/>
    <w:basedOn w:val="20"/>
    <w:link w:val="-ff2"/>
    <w:autoRedefine/>
    <w:qFormat/>
    <w:rsid w:val="00F55D74"/>
    <w:pPr>
      <w:numPr>
        <w:ilvl w:val="0"/>
        <w:numId w:val="0"/>
      </w:numPr>
      <w:spacing w:before="160" w:after="0" w:line="240" w:lineRule="auto"/>
    </w:pPr>
    <w:rPr>
      <w:rFonts w:ascii="Gilroy ExtraBold" w:eastAsiaTheme="majorEastAsia" w:hAnsi="Gilroy ExtraBold" w:cstheme="majorBidi"/>
      <w:color w:val="2F5496" w:themeColor="accent1" w:themeShade="BF"/>
      <w:szCs w:val="28"/>
    </w:rPr>
  </w:style>
  <w:style w:type="character" w:customStyle="1" w:styleId="-ff2">
    <w:name w:val="НМ-Тех Подзаголовок Знак"/>
    <w:basedOn w:val="22"/>
    <w:link w:val="-ff1"/>
    <w:rsid w:val="00F55D74"/>
    <w:rPr>
      <w:rFonts w:ascii="Gilroy ExtraBold" w:eastAsiaTheme="majorEastAsia" w:hAnsi="Gilroy ExtraBold" w:cstheme="majorBidi"/>
      <w:color w:val="2F5496" w:themeColor="accent1" w:themeShade="BF"/>
      <w:sz w:val="28"/>
      <w:szCs w:val="28"/>
      <w:lang w:eastAsia="en-US"/>
    </w:rPr>
  </w:style>
  <w:style w:type="character" w:styleId="affff0">
    <w:name w:val="Subtle Emphasis"/>
    <w:basedOn w:val="a3"/>
    <w:uiPriority w:val="19"/>
    <w:qFormat/>
    <w:rsid w:val="00F55D74"/>
    <w:rPr>
      <w:rFonts w:ascii="Gilroy ExtraBold" w:eastAsiaTheme="majorEastAsia" w:hAnsi="Gilroy ExtraBold" w:cstheme="majorBidi"/>
      <w:color w:val="2AA495"/>
      <w:sz w:val="24"/>
      <w:szCs w:val="30"/>
    </w:rPr>
  </w:style>
  <w:style w:type="table" w:customStyle="1" w:styleId="-ff3">
    <w:name w:val="НМ-Тех таблица"/>
    <w:basedOn w:val="a4"/>
    <w:uiPriority w:val="99"/>
    <w:rsid w:val="00F55D74"/>
    <w:pPr>
      <w:ind w:firstLine="794"/>
      <w:jc w:val="both"/>
      <w:outlineLvl w:val="0"/>
    </w:pPr>
    <w:rPr>
      <w:rFonts w:ascii="Gilroy Light" w:eastAsiaTheme="minorEastAsia" w:hAnsi="Gilroy Light" w:cstheme="minorBidi"/>
      <w:sz w:val="20"/>
      <w:szCs w:val="21"/>
      <w:lang w:val="nl-NL" w:eastAsia="nl-NL"/>
    </w:rPr>
    <w:tblPr>
      <w:tblInd w:w="1304" w:type="dxa"/>
      <w:tblBorders>
        <w:top w:val="single" w:sz="8" w:space="0" w:color="C3EFEA"/>
        <w:bottom w:val="single" w:sz="8" w:space="0" w:color="C3EFEA"/>
        <w:insideH w:val="single" w:sz="8" w:space="0" w:color="C3EFEA"/>
        <w:insideV w:val="single" w:sz="8" w:space="0" w:color="C3EFEA"/>
      </w:tblBorders>
    </w:tblPr>
    <w:tblStylePr w:type="firstRow">
      <w:rPr>
        <w:rFonts w:ascii="Gilroy ExtraBold" w:hAnsi="Gilroy ExtraBold"/>
        <w:color w:val="12414D"/>
        <w:sz w:val="20"/>
      </w:rPr>
      <w:tblPr/>
      <w:tcPr>
        <w:tcBorders>
          <w:top w:val="single" w:sz="12" w:space="0" w:color="55D3C4"/>
          <w:left w:val="nil"/>
          <w:right w:val="nil"/>
          <w:insideH w:val="nil"/>
          <w:insideV w:val="single" w:sz="4" w:space="0" w:color="FFFFFF" w:themeColor="background1"/>
        </w:tcBorders>
        <w:shd w:val="clear" w:color="auto" w:fill="C3EFEA"/>
      </w:tcPr>
    </w:tblStylePr>
    <w:tblStylePr w:type="lastRow">
      <w:tblPr/>
      <w:tcPr>
        <w:tcBorders>
          <w:top w:val="nil"/>
          <w:bottom w:val="single" w:sz="12" w:space="0" w:color="55D3C4"/>
        </w:tcBorders>
      </w:tcPr>
    </w:tblStylePr>
  </w:style>
  <w:style w:type="paragraph" w:customStyle="1" w:styleId="-ff4">
    <w:name w:val="НМ-Тех основной текст"/>
    <w:basedOn w:val="a2"/>
    <w:link w:val="-ff5"/>
    <w:autoRedefine/>
    <w:qFormat/>
    <w:rsid w:val="00F55D74"/>
    <w:pPr>
      <w:spacing w:before="80" w:line="180" w:lineRule="exact"/>
      <w:ind w:firstLine="794"/>
      <w:jc w:val="both"/>
    </w:pPr>
    <w:rPr>
      <w:rFonts w:ascii="Gilroy Light" w:eastAsiaTheme="minorHAnsi" w:hAnsi="Gilroy Light"/>
      <w:color w:val="12414D"/>
      <w:sz w:val="12"/>
      <w:szCs w:val="19"/>
      <w:lang w:eastAsia="en-US"/>
    </w:rPr>
  </w:style>
  <w:style w:type="character" w:customStyle="1" w:styleId="-ff5">
    <w:name w:val="НМ-Тех основной текст Знак"/>
    <w:basedOn w:val="a3"/>
    <w:link w:val="-ff4"/>
    <w:rsid w:val="00F55D74"/>
    <w:rPr>
      <w:rFonts w:ascii="Gilroy Light" w:eastAsiaTheme="minorHAnsi" w:hAnsi="Gilroy Light"/>
      <w:color w:val="12414D"/>
      <w:sz w:val="12"/>
      <w:szCs w:val="19"/>
      <w:lang w:eastAsia="en-US"/>
    </w:rPr>
  </w:style>
  <w:style w:type="table" w:customStyle="1" w:styleId="-ff6">
    <w:name w:val="Таблицы ПЗ ЭП НМ-Тех"/>
    <w:basedOn w:val="a4"/>
    <w:uiPriority w:val="99"/>
    <w:rsid w:val="00F55D74"/>
    <w:rPr>
      <w:rFonts w:eastAsia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Arial" w:hAnsi="Arial"/>
        <w:b/>
        <w:sz w:val="20"/>
      </w:rPr>
    </w:tblStylePr>
  </w:style>
  <w:style w:type="character" w:styleId="affff1">
    <w:name w:val="Unresolved Mention"/>
    <w:basedOn w:val="a3"/>
    <w:uiPriority w:val="99"/>
    <w:semiHidden/>
    <w:unhideWhenUsed/>
    <w:rsid w:val="003538FB"/>
    <w:rPr>
      <w:color w:val="605E5C"/>
      <w:shd w:val="clear" w:color="auto" w:fill="E1DFDD"/>
    </w:rPr>
  </w:style>
  <w:style w:type="character" w:styleId="affff2">
    <w:name w:val="FollowedHyperlink"/>
    <w:basedOn w:val="a3"/>
    <w:uiPriority w:val="99"/>
    <w:semiHidden/>
    <w:rsid w:val="003538FB"/>
    <w:rPr>
      <w:color w:val="954F72" w:themeColor="followedHyperlink"/>
      <w:u w:val="single"/>
    </w:rPr>
  </w:style>
  <w:style w:type="paragraph" w:customStyle="1" w:styleId="-21">
    <w:name w:val="Рисунок НМ-Тех 2 ур."/>
    <w:basedOn w:val="-1"/>
    <w:rsid w:val="00E123B3"/>
  </w:style>
  <w:style w:type="paragraph" w:customStyle="1" w:styleId="affff3">
    <w:name w:val="Список таблиц"/>
    <w:basedOn w:val="17"/>
    <w:link w:val="affff4"/>
    <w:qFormat/>
    <w:rsid w:val="00FE2F47"/>
    <w:pPr>
      <w:tabs>
        <w:tab w:val="clear" w:pos="531"/>
        <w:tab w:val="clear" w:pos="10195"/>
        <w:tab w:val="right" w:leader="dot" w:pos="9911"/>
      </w:tabs>
      <w:spacing w:before="240" w:after="120" w:line="240" w:lineRule="auto"/>
      <w:ind w:left="0" w:firstLine="0"/>
      <w:jc w:val="left"/>
    </w:pPr>
    <w:rPr>
      <w:rFonts w:cstheme="minorHAnsi"/>
      <w:bCs/>
      <w:szCs w:val="22"/>
    </w:rPr>
  </w:style>
  <w:style w:type="character" w:customStyle="1" w:styleId="affff4">
    <w:name w:val="Список таблиц Знак"/>
    <w:basedOn w:val="18"/>
    <w:link w:val="affff3"/>
    <w:rsid w:val="00FE2F47"/>
    <w:rPr>
      <w:rFonts w:cstheme="minorHAnsi"/>
      <w:bCs/>
      <w:sz w:val="22"/>
      <w:szCs w:val="22"/>
      <w:lang w:val="ru-RU" w:eastAsia="en-US" w:bidi="ar-SA"/>
    </w:rPr>
  </w:style>
  <w:style w:type="table" w:customStyle="1" w:styleId="32">
    <w:name w:val="Сетка таблицы3"/>
    <w:basedOn w:val="a4"/>
    <w:next w:val="af8"/>
    <w:uiPriority w:val="39"/>
    <w:rsid w:val="00893E7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footer" Target="footer2.xml" /><Relationship Id="rId12" Type="http://schemas.openxmlformats.org/officeDocument/2006/relationships/footer" Target="footer1.xml" /><Relationship Type="http://schemas.openxmlformats.org/officeDocument/2006/relationships/image" Id="rId119" Target="media/rId119.svg" /><Relationship Type="http://schemas.openxmlformats.org/officeDocument/2006/relationships/image" Id="rId59" Target="media/rId59.svg" /><Relationship Type="http://schemas.openxmlformats.org/officeDocument/2006/relationships/image" Id="rId189" Target="media/rId189.svg" /><Relationship Type="http://schemas.openxmlformats.org/officeDocument/2006/relationships/image" Id="rId195" Target="media/rId195.svg" /><Relationship Type="http://schemas.openxmlformats.org/officeDocument/2006/relationships/image" Id="rId221" Target="media/rId221.svg" /><Relationship Type="http://schemas.openxmlformats.org/officeDocument/2006/relationships/image" Id="rId223" Target="media/rId223.svg" /><Relationship Type="http://schemas.openxmlformats.org/officeDocument/2006/relationships/image" Id="rId191" Target="media/rId191.svg" /><Relationship Type="http://schemas.openxmlformats.org/officeDocument/2006/relationships/image" Id="rId193" Target="media/rId193.svg" /><Relationship Type="http://schemas.openxmlformats.org/officeDocument/2006/relationships/image" Id="rId53" Target="media/rId53.svg" /><Relationship Type="http://schemas.openxmlformats.org/officeDocument/2006/relationships/image" Id="rId55" Target="media/rId55.svg" /><Relationship Type="http://schemas.openxmlformats.org/officeDocument/2006/relationships/image" Id="rId57" Target="media/rId57.svg" /><Relationship Type="http://schemas.openxmlformats.org/officeDocument/2006/relationships/image" Id="rId73" Target="media/rId73.svg" /><Relationship Type="http://schemas.openxmlformats.org/officeDocument/2006/relationships/image" Id="rId75" Target="media/rId75.svg" /><Relationship Type="http://schemas.openxmlformats.org/officeDocument/2006/relationships/image" Id="rId77" Target="media/rId77.svg" /><Relationship Type="http://schemas.openxmlformats.org/officeDocument/2006/relationships/image" Id="rId47" Target="media/rId47.svg" /><Relationship Type="http://schemas.openxmlformats.org/officeDocument/2006/relationships/image" Id="rId49" Target="media/rId49.svg" /><Relationship Type="http://schemas.openxmlformats.org/officeDocument/2006/relationships/image" Id="rId51" Target="media/rId51.svg" /><Relationship Type="http://schemas.openxmlformats.org/officeDocument/2006/relationships/image" Id="rId29" Target="media/rId29.svg" /><Relationship Type="http://schemas.openxmlformats.org/officeDocument/2006/relationships/image" Id="rId31" Target="media/rId31.svg" /><Relationship Type="http://schemas.openxmlformats.org/officeDocument/2006/relationships/image" Id="rId33" Target="media/rId33.svg" /><Relationship Type="http://schemas.openxmlformats.org/officeDocument/2006/relationships/image" Id="rId35" Target="media/rId35.svg" /><Relationship Type="http://schemas.openxmlformats.org/officeDocument/2006/relationships/image" Id="rId37" Target="media/rId37.svg" /><Relationship Type="http://schemas.openxmlformats.org/officeDocument/2006/relationships/image" Id="rId81" Target="media/rId81.svg" /><Relationship Type="http://schemas.openxmlformats.org/officeDocument/2006/relationships/image" Id="rId83" Target="media/rId83.svg" /><Relationship Type="http://schemas.openxmlformats.org/officeDocument/2006/relationships/image" Id="rId101" Target="media/rId101.svg" /><Relationship Type="http://schemas.openxmlformats.org/officeDocument/2006/relationships/image" Id="rId103" Target="media/rId103.svg" /><Relationship Type="http://schemas.openxmlformats.org/officeDocument/2006/relationships/image" Id="rId85" Target="media/rId85.svg" /><Relationship Type="http://schemas.openxmlformats.org/officeDocument/2006/relationships/image" Id="rId87" Target="media/rId87.svg" /><Relationship Type="http://schemas.openxmlformats.org/officeDocument/2006/relationships/image" Id="rId89" Target="media/rId89.svg" /><Relationship Type="http://schemas.openxmlformats.org/officeDocument/2006/relationships/image" Id="rId91" Target="media/rId91.svg" /><Relationship Type="http://schemas.openxmlformats.org/officeDocument/2006/relationships/image" Id="rId93" Target="media/rId93.svg" /><Relationship Type="http://schemas.openxmlformats.org/officeDocument/2006/relationships/image" Id="rId95" Target="media/rId95.svg" /><Relationship Type="http://schemas.openxmlformats.org/officeDocument/2006/relationships/image" Id="rId97" Target="media/rId97.svg" /><Relationship Type="http://schemas.openxmlformats.org/officeDocument/2006/relationships/image" Id="rId99" Target="media/rId99.svg" /><Relationship Type="http://schemas.openxmlformats.org/officeDocument/2006/relationships/image" Id="rId23" Target="media/rId23.svg" /><Relationship Type="http://schemas.openxmlformats.org/officeDocument/2006/relationships/image" Id="rId25" Target="media/rId25.svg" /><Relationship Type="http://schemas.openxmlformats.org/officeDocument/2006/relationships/image" Id="rId27" Target="media/rId27.svg" /><Relationship Type="http://schemas.openxmlformats.org/officeDocument/2006/relationships/image" Id="rId79" Target="media/rId79.svg" /><Relationship Type="http://schemas.openxmlformats.org/officeDocument/2006/relationships/image" Id="rId185" Target="media/rId185.svg" /><Relationship Type="http://schemas.openxmlformats.org/officeDocument/2006/relationships/image" Id="rId133" Target="media/rId133.svg" /><Relationship Type="http://schemas.openxmlformats.org/officeDocument/2006/relationships/image" Id="rId135" Target="media/rId135.svg" /><Relationship Type="http://schemas.openxmlformats.org/officeDocument/2006/relationships/image" Id="rId123" Target="media/rId123.svg" /><Relationship Type="http://schemas.openxmlformats.org/officeDocument/2006/relationships/image" Id="rId125" Target="media/rId125.svg" /><Relationship Type="http://schemas.openxmlformats.org/officeDocument/2006/relationships/image" Id="rId127" Target="media/rId127.svg" /><Relationship Type="http://schemas.openxmlformats.org/officeDocument/2006/relationships/image" Id="rId165" Target="media/rId165.svg" /><Relationship Type="http://schemas.openxmlformats.org/officeDocument/2006/relationships/image" Id="rId159" Target="media/rId159.svg" /><Relationship Type="http://schemas.openxmlformats.org/officeDocument/2006/relationships/image" Id="rId161" Target="media/rId161.svg" /><Relationship Type="http://schemas.openxmlformats.org/officeDocument/2006/relationships/image" Id="rId145" Target="media/rId145.svg" /><Relationship Type="http://schemas.openxmlformats.org/officeDocument/2006/relationships/image" Id="rId141" Target="media/rId141.svg" /><Relationship Type="http://schemas.openxmlformats.org/officeDocument/2006/relationships/image" Id="rId143" Target="media/rId143.svg" /><Relationship Type="http://schemas.openxmlformats.org/officeDocument/2006/relationships/image" Id="rId61" Target="media/rId61.svg" /><Relationship Type="http://schemas.openxmlformats.org/officeDocument/2006/relationships/image" Id="rId137" Target="media/rId137.svg" /><Relationship Type="http://schemas.openxmlformats.org/officeDocument/2006/relationships/image" Id="rId139" Target="media/rId139.svg" /><Relationship Type="http://schemas.openxmlformats.org/officeDocument/2006/relationships/image" Id="rId181" Target="media/rId181.svg" /><Relationship Type="http://schemas.openxmlformats.org/officeDocument/2006/relationships/image" Id="rId183" Target="media/rId183.svg" /><Relationship Type="http://schemas.openxmlformats.org/officeDocument/2006/relationships/image" Id="rId187" Target="media/rId187.svg" /><Relationship Type="http://schemas.openxmlformats.org/officeDocument/2006/relationships/image" Id="rId115" Target="media/rId115.svg" /><Relationship Type="http://schemas.openxmlformats.org/officeDocument/2006/relationships/image" Id="rId117" Target="media/rId117.svg" /><Relationship Type="http://schemas.openxmlformats.org/officeDocument/2006/relationships/image" Id="rId197" Target="media/rId197.svg" /><Relationship Type="http://schemas.openxmlformats.org/officeDocument/2006/relationships/image" Id="rId199" Target="media/rId199.svg" /><Relationship Type="http://schemas.openxmlformats.org/officeDocument/2006/relationships/image" Id="rId217" Target="media/rId217.svg" /><Relationship Type="http://schemas.openxmlformats.org/officeDocument/2006/relationships/image" Id="rId219" Target="media/rId219.svg" /><Relationship Type="http://schemas.openxmlformats.org/officeDocument/2006/relationships/image" Id="rId201" Target="media/rId201.svg" /><Relationship Type="http://schemas.openxmlformats.org/officeDocument/2006/relationships/image" Id="rId203" Target="media/rId203.svg" /><Relationship Type="http://schemas.openxmlformats.org/officeDocument/2006/relationships/image" Id="rId205" Target="media/rId205.svg" /><Relationship Type="http://schemas.openxmlformats.org/officeDocument/2006/relationships/image" Id="rId207" Target="media/rId207.svg" /><Relationship Type="http://schemas.openxmlformats.org/officeDocument/2006/relationships/image" Id="rId209" Target="media/rId209.svg" /><Relationship Type="http://schemas.openxmlformats.org/officeDocument/2006/relationships/image" Id="rId211" Target="media/rId211.svg" /><Relationship Type="http://schemas.openxmlformats.org/officeDocument/2006/relationships/image" Id="rId213" Target="media/rId213.svg" /><Relationship Type="http://schemas.openxmlformats.org/officeDocument/2006/relationships/image" Id="rId215" Target="media/rId215.svg" /><Relationship Type="http://schemas.openxmlformats.org/officeDocument/2006/relationships/image" Id="rId39" Target="media/rId39.svg" /><Relationship Type="http://schemas.openxmlformats.org/officeDocument/2006/relationships/image" Id="rId41" Target="media/rId41.svg" /><Relationship Type="http://schemas.openxmlformats.org/officeDocument/2006/relationships/image" Id="rId43" Target="media/rId43.svg" /><Relationship Type="http://schemas.openxmlformats.org/officeDocument/2006/relationships/image" Id="rId45" Target="media/rId45.svg" /><Relationship Type="http://schemas.openxmlformats.org/officeDocument/2006/relationships/image" Id="rId63" Target="media/rId63.svg" /><Relationship Type="http://schemas.openxmlformats.org/officeDocument/2006/relationships/image" Id="rId65" Target="media/rId65.svg" /><Relationship Type="http://schemas.openxmlformats.org/officeDocument/2006/relationships/image" Id="rId67" Target="media/rId67.svg" /><Relationship Type="http://schemas.openxmlformats.org/officeDocument/2006/relationships/image" Id="rId69" Target="media/rId69.svg" /><Relationship Type="http://schemas.openxmlformats.org/officeDocument/2006/relationships/image" Id="rId71" Target="media/rId71.svg" /><Relationship Type="http://schemas.openxmlformats.org/officeDocument/2006/relationships/image" Id="rId225" Target="media/rId225.svg" /><Relationship Type="http://schemas.openxmlformats.org/officeDocument/2006/relationships/image" Id="rId173" Target="media/rId173.svg" /><Relationship Type="http://schemas.openxmlformats.org/officeDocument/2006/relationships/image" Id="rId175" Target="media/rId175.svg" /><Relationship Type="http://schemas.openxmlformats.org/officeDocument/2006/relationships/image" Id="rId177" Target="media/rId177.svg" /><Relationship Type="http://schemas.openxmlformats.org/officeDocument/2006/relationships/image" Id="rId179" Target="media/rId179.svg" /><Relationship Type="http://schemas.openxmlformats.org/officeDocument/2006/relationships/image" Id="rId147" Target="media/rId147.svg" /><Relationship Type="http://schemas.openxmlformats.org/officeDocument/2006/relationships/image" Id="rId149" Target="media/rId149.svg" /><Relationship Type="http://schemas.openxmlformats.org/officeDocument/2006/relationships/image" Id="rId151" Target="media/rId151.svg" /><Relationship Type="http://schemas.openxmlformats.org/officeDocument/2006/relationships/image" Id="rId153" Target="media/rId153.svg" /><Relationship Type="http://schemas.openxmlformats.org/officeDocument/2006/relationships/image" Id="rId155" Target="media/rId155.svg" /><Relationship Type="http://schemas.openxmlformats.org/officeDocument/2006/relationships/image" Id="rId121" Target="media/rId121.svg" /><Relationship Type="http://schemas.openxmlformats.org/officeDocument/2006/relationships/image" Id="rId163" Target="media/rId163.svg" /><Relationship Type="http://schemas.openxmlformats.org/officeDocument/2006/relationships/image" Id="rId131" Target="media/rId131.svg" /><Relationship Type="http://schemas.openxmlformats.org/officeDocument/2006/relationships/image" Id="rId157" Target="media/rId157.svg" /><Relationship Type="http://schemas.openxmlformats.org/officeDocument/2006/relationships/image" Id="rId109" Target="media/rId109.svg" /><Relationship Type="http://schemas.openxmlformats.org/officeDocument/2006/relationships/image" Id="rId111" Target="media/rId111.svg" /><Relationship Type="http://schemas.openxmlformats.org/officeDocument/2006/relationships/image" Id="rId113" Target="media/rId113.svg" /><Relationship Type="http://schemas.openxmlformats.org/officeDocument/2006/relationships/image" Id="rId129" Target="media/rId129.svg" /><Relationship Type="http://schemas.openxmlformats.org/officeDocument/2006/relationships/image" Id="rId105" Target="media/rId105.svg" /><Relationship Type="http://schemas.openxmlformats.org/officeDocument/2006/relationships/image" Id="rId107" Target="media/rId107.svg" /><Relationship Type="http://schemas.openxmlformats.org/officeDocument/2006/relationships/image" Id="rId171" Target="media/rId171.svg" /><Relationship Type="http://schemas.openxmlformats.org/officeDocument/2006/relationships/image" Id="rId169" Target="media/rId169.svg" /><Relationship Type="http://schemas.openxmlformats.org/officeDocument/2006/relationships/image" Id="rId167" Target="media/rId167.sv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64;&#1072;&#1073;&#1083;%20&#1043;&#1086;&#1089;&#1090;19%20&#1044;&#1086;&#1090;\&#1043;&#1054;&#1057;&#1058;%2019%20&#1064;&#1072;&#1073;&#1083;&#1086;&#1085;%20&#1057;&#1090;&#1080;&#1083;&#1077;&#1081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ГОСТ 19 Шаблон Стилей</Template>
  <TotalTime>6122</TotalTime>
  <Pages>219</Pages>
  <Words>42163</Words>
  <Characters>240334</Characters>
  <Application>Microsoft Office Word</Application>
  <DocSecurity>0</DocSecurity>
  <Lines>2002</Lines>
  <Paragraphs>563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пользователя</vt:lpstr>
    </vt:vector>
  </TitlesOfParts>
  <Company>Grizli777</Company>
  <LinksUpToDate>false</LinksUpToDate>
  <CharactersWithSpaces>281934</CharactersWithSpaces>
  <SharedDoc>false</SharedDoc>
  <HLinks>
    <vt:vector size="84" baseType="variant">
      <vt:variant>
        <vt:i4>1310778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_Toc151025834</vt:lpwstr>
      </vt:variant>
      <vt:variant>
        <vt:i4>1310778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_Toc151025833</vt:lpwstr>
      </vt:variant>
      <vt:variant>
        <vt:i4>1310778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_Toc151025832</vt:lpwstr>
      </vt:variant>
      <vt:variant>
        <vt:i4>1310778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_Toc151025831</vt:lpwstr>
      </vt:variant>
      <vt:variant>
        <vt:i4>1310778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_Toc151025830</vt:lpwstr>
      </vt:variant>
      <vt:variant>
        <vt:i4>1376314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_Toc151025829</vt:lpwstr>
      </vt:variant>
      <vt:variant>
        <vt:i4>1376314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_Toc151025828</vt:lpwstr>
      </vt:variant>
      <vt:variant>
        <vt:i4>1376314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_Toc151025827</vt:lpwstr>
      </vt:variant>
      <vt:variant>
        <vt:i4>1376314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_Toc151025826</vt:lpwstr>
      </vt:variant>
      <vt:variant>
        <vt:i4>1376314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_Toc151025825</vt:lpwstr>
      </vt:variant>
      <vt:variant>
        <vt:i4>1376314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_Toc151025824</vt:lpwstr>
      </vt:variant>
      <vt:variant>
        <vt:i4>1376314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_Toc151025823</vt:lpwstr>
      </vt:variant>
      <vt:variant>
        <vt:i4>1376314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_Toc151025822</vt:lpwstr>
      </vt:variant>
      <vt:variant>
        <vt:i4>1376314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_Toc151025821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2024-04-02T20:53:40Z</dcterms:created>
  <dcterms:modified xsi:type="dcterms:W3CDTF">2024-04-02T20:53:40Z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