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119.svg" ContentType="image/svg+xml"/>
  <Override PartName="/word/media/rId59.svg" ContentType="image/svg+xml"/>
  <Override PartName="/word/media/rId189.svg" ContentType="image/svg+xml"/>
  <Override PartName="/word/media/rId195.svg" ContentType="image/svg+xml"/>
  <Override PartName="/word/media/rId221.svg" ContentType="image/svg+xml"/>
  <Override PartName="/word/media/rId223.svg" ContentType="image/svg+xml"/>
  <Override PartName="/word/media/rId191.svg" ContentType="image/svg+xml"/>
  <Override PartName="/word/media/rId193.svg" ContentType="image/svg+xml"/>
  <Override PartName="/word/media/rId53.svg" ContentType="image/svg+xml"/>
  <Override PartName="/word/media/rId55.svg" ContentType="image/svg+xml"/>
  <Override PartName="/word/media/rId57.svg" ContentType="image/svg+xml"/>
  <Override PartName="/word/media/rId73.svg" ContentType="image/svg+xml"/>
  <Override PartName="/word/media/rId75.svg" ContentType="image/svg+xml"/>
  <Override PartName="/word/media/rId77.svg" ContentType="image/svg+xml"/>
  <Override PartName="/word/media/rId47.svg" ContentType="image/svg+xml"/>
  <Override PartName="/word/media/rId49.svg" ContentType="image/svg+xml"/>
  <Override PartName="/word/media/rId51.svg" ContentType="image/svg+xml"/>
  <Override PartName="/word/media/rId29.svg" ContentType="image/svg+xml"/>
  <Override PartName="/word/media/rId31.svg" ContentType="image/svg+xml"/>
  <Override PartName="/word/media/rId33.svg" ContentType="image/svg+xml"/>
  <Override PartName="/word/media/rId35.svg" ContentType="image/svg+xml"/>
  <Override PartName="/word/media/rId37.svg" ContentType="image/svg+xml"/>
  <Override PartName="/word/media/rId81.svg" ContentType="image/svg+xml"/>
  <Override PartName="/word/media/rId83.svg" ContentType="image/svg+xml"/>
  <Override PartName="/word/media/rId101.svg" ContentType="image/svg+xml"/>
  <Override PartName="/word/media/rId103.svg" ContentType="image/svg+xml"/>
  <Override PartName="/word/media/rId85.svg" ContentType="image/svg+xml"/>
  <Override PartName="/word/media/rId87.svg" ContentType="image/svg+xml"/>
  <Override PartName="/word/media/rId89.svg" ContentType="image/svg+xml"/>
  <Override PartName="/word/media/rId91.svg" ContentType="image/svg+xml"/>
  <Override PartName="/word/media/rId93.svg" ContentType="image/svg+xml"/>
  <Override PartName="/word/media/rId95.svg" ContentType="image/svg+xml"/>
  <Override PartName="/word/media/rId97.svg" ContentType="image/svg+xml"/>
  <Override PartName="/word/media/rId99.svg" ContentType="image/svg+xml"/>
  <Override PartName="/word/media/rId23.svg" ContentType="image/svg+xml"/>
  <Override PartName="/word/media/rId25.svg" ContentType="image/svg+xml"/>
  <Override PartName="/word/media/rId27.svg" ContentType="image/svg+xml"/>
  <Override PartName="/word/media/rId79.svg" ContentType="image/svg+xml"/>
  <Override PartName="/word/media/rId185.svg" ContentType="image/svg+xml"/>
  <Override PartName="/word/media/rId133.svg" ContentType="image/svg+xml"/>
  <Override PartName="/word/media/rId135.svg" ContentType="image/svg+xml"/>
  <Override PartName="/word/media/rId123.svg" ContentType="image/svg+xml"/>
  <Override PartName="/word/media/rId125.svg" ContentType="image/svg+xml"/>
  <Override PartName="/word/media/rId127.svg" ContentType="image/svg+xml"/>
  <Override PartName="/word/media/rId165.svg" ContentType="image/svg+xml"/>
  <Override PartName="/word/media/rId159.svg" ContentType="image/svg+xml"/>
  <Override PartName="/word/media/rId161.svg" ContentType="image/svg+xml"/>
  <Override PartName="/word/media/rId145.svg" ContentType="image/svg+xml"/>
  <Override PartName="/word/media/rId141.svg" ContentType="image/svg+xml"/>
  <Override PartName="/word/media/rId143.svg" ContentType="image/svg+xml"/>
  <Override PartName="/word/media/rId61.svg" ContentType="image/svg+xml"/>
  <Override PartName="/word/media/rId137.svg" ContentType="image/svg+xml"/>
  <Override PartName="/word/media/rId139.svg" ContentType="image/svg+xml"/>
  <Override PartName="/word/media/rId181.svg" ContentType="image/svg+xml"/>
  <Override PartName="/word/media/rId183.svg" ContentType="image/svg+xml"/>
  <Override PartName="/word/media/rId187.svg" ContentType="image/svg+xml"/>
  <Override PartName="/word/media/rId115.svg" ContentType="image/svg+xml"/>
  <Override PartName="/word/media/rId117.svg" ContentType="image/svg+xml"/>
  <Override PartName="/word/media/rId197.svg" ContentType="image/svg+xml"/>
  <Override PartName="/word/media/rId199.svg" ContentType="image/svg+xml"/>
  <Override PartName="/word/media/rId217.svg" ContentType="image/svg+xml"/>
  <Override PartName="/word/media/rId219.svg" ContentType="image/svg+xml"/>
  <Override PartName="/word/media/rId201.svg" ContentType="image/svg+xml"/>
  <Override PartName="/word/media/rId203.svg" ContentType="image/svg+xml"/>
  <Override PartName="/word/media/rId205.svg" ContentType="image/svg+xml"/>
  <Override PartName="/word/media/rId207.svg" ContentType="image/svg+xml"/>
  <Override PartName="/word/media/rId209.svg" ContentType="image/svg+xml"/>
  <Override PartName="/word/media/rId211.svg" ContentType="image/svg+xml"/>
  <Override PartName="/word/media/rId213.svg" ContentType="image/svg+xml"/>
  <Override PartName="/word/media/rId215.svg" ContentType="image/svg+xml"/>
  <Override PartName="/word/media/rId39.svg" ContentType="image/svg+xml"/>
  <Override PartName="/word/media/rId41.svg" ContentType="image/svg+xml"/>
  <Override PartName="/word/media/rId43.svg" ContentType="image/svg+xml"/>
  <Override PartName="/word/media/rId45.svg" ContentType="image/svg+xml"/>
  <Override PartName="/word/media/rId63.svg" ContentType="image/svg+xml"/>
  <Override PartName="/word/media/rId65.svg" ContentType="image/svg+xml"/>
  <Override PartName="/word/media/rId67.svg" ContentType="image/svg+xml"/>
  <Override PartName="/word/media/rId69.svg" ContentType="image/svg+xml"/>
  <Override PartName="/word/media/rId71.svg" ContentType="image/svg+xml"/>
  <Override PartName="/word/media/rId225.svg" ContentType="image/svg+xml"/>
  <Override PartName="/word/media/rId173.svg" ContentType="image/svg+xml"/>
  <Override PartName="/word/media/rId175.svg" ContentType="image/svg+xml"/>
  <Override PartName="/word/media/rId177.svg" ContentType="image/svg+xml"/>
  <Override PartName="/word/media/rId179.svg" ContentType="image/svg+xml"/>
  <Override PartName="/word/media/rId147.svg" ContentType="image/svg+xml"/>
  <Override PartName="/word/media/rId149.svg" ContentType="image/svg+xml"/>
  <Override PartName="/word/media/rId151.svg" ContentType="image/svg+xml"/>
  <Override PartName="/word/media/rId153.svg" ContentType="image/svg+xml"/>
  <Override PartName="/word/media/rId155.svg" ContentType="image/svg+xml"/>
  <Override PartName="/word/media/rId121.svg" ContentType="image/svg+xml"/>
  <Override PartName="/word/media/rId163.svg" ContentType="image/svg+xml"/>
  <Override PartName="/word/media/rId131.svg" ContentType="image/svg+xml"/>
  <Override PartName="/word/media/rId157.svg" ContentType="image/svg+xml"/>
  <Override PartName="/word/media/rId109.svg" ContentType="image/svg+xml"/>
  <Override PartName="/word/media/rId111.svg" ContentType="image/svg+xml"/>
  <Override PartName="/word/media/rId113.svg" ContentType="image/svg+xml"/>
  <Override PartName="/word/media/rId129.svg" ContentType="image/svg+xml"/>
  <Override PartName="/word/media/rId105.svg" ContentType="image/svg+xml"/>
  <Override PartName="/word/media/rId107.svg" ContentType="image/svg+xml"/>
  <Override PartName="/word/media/rId171.svg" ContentType="image/svg+xml"/>
  <Override PartName="/word/media/rId169.svg" ContentType="image/svg+xml"/>
  <Override PartName="/word/media/rId167.svg" ContentType="image/svg+xml"/>
  <Override PartName="/word/media/image15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24.png" ContentType="image/png"/>
  <Override PartName="/word/media/image14.png" ContentType="image/png"/>
  <Override PartName="/word/media/image20.png" ContentType="image/png"/>
  <Override PartName="/word/media/image21.png" ContentType="image/png"/>
  <Override PartName="/word/media/image23.png" ContentType="image/png"/>
  <Override PartName="/word/media/image25.png" ContentType="image/png"/>
  <Override PartName="/word/media/image13.png" ContentType="image/png"/>
  <Override PartName="/word/media/image22.png" ContentType="image/png"/>
  <Override PartName="/word/media/image19.png" ContentType="image/png"/>
  <Override PartName="/word/media/image8.png" ContentType="image/png"/>
  <Override PartName="/word/media/image11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12.png" ContentType="image/png"/>
  <Override PartName="/word/media/image9.jpeg" ContentType="image/jpeg"/>
  <Override PartName="/word/media/image7.png" ContentType="image/png"/>
  <Override PartName="/word/media/image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14"/>
      </w:pPr>
      <w:bookmarkStart w:id="20" w:name="register-map"/>
      <w:r>
        <w:t xml:space="preserve">Register map</w:t>
      </w:r>
      <w:bookmarkEnd w:id="20"/>
    </w:p>
    <w:p>
      <w:pPr>
        <w:pStyle w:val="FirstParagraph"/>
      </w:pPr>
      <w:r>
        <w:t xml:space="preserve">Автоматически сгенерировано с помощью программы regmapGen.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 доступа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rw1c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rw1s</w:t>
            </w:r>
          </w:p>
        </w:tc>
        <w:tc>
          <w:p>
            <w:pPr>
              <w:pStyle w:val="Compact"/>
              <w:jc w:val="left"/>
            </w:pPr>
            <w:r>
              <w:t xml:space="preserve">Read and Write 1 to Set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Read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roc</w:t>
            </w:r>
          </w:p>
        </w:tc>
        <w:tc>
          <w:p>
            <w:pPr>
              <w:pStyle w:val="Compact"/>
              <w:jc w:val="left"/>
            </w:pPr>
            <w:r>
              <w:t xml:space="preserve">Read Only to Clear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roll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Low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rolh</w:t>
            </w:r>
          </w:p>
        </w:tc>
        <w:tc>
          <w:p>
            <w:pPr>
              <w:pStyle w:val="Compact"/>
              <w:jc w:val="left"/>
            </w:pPr>
            <w:r>
              <w:t xml:space="preserve">Read Only / Latch High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Write only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wosc</w:t>
            </w:r>
          </w:p>
        </w:tc>
        <w:tc>
          <w:p>
            <w:pPr>
              <w:pStyle w:val="Compact"/>
              <w:jc w:val="left"/>
            </w:pPr>
            <w:r>
              <w:t xml:space="preserve">Write Only / Self Clear</w:t>
            </w:r>
          </w:p>
        </w:tc>
      </w:tr>
    </w:tbl>
    <w:p>
      <w:pPr>
        <w:pStyle w:val="20"/>
      </w:pPr>
      <w:bookmarkStart w:id="21" w:name="регистры-и-команды"/>
      <w:r>
        <w:rPr>
          <w:b/>
        </w:rPr>
        <w:t xml:space="preserve">Регистры и команды</w:t>
      </w:r>
      <w:bookmarkEnd w:id="21"/>
    </w:p>
    <w:p>
      <w:pPr>
        <w:pStyle w:val="FirstParagraph"/>
      </w:pPr>
      <w:r>
        <w:rPr>
          <w:b/>
        </w:rPr>
        <w:t xml:space="preserve">Базовый адрес</w:t>
      </w:r>
    </w:p>
    <w:p>
      <w:pPr>
        <w:pStyle w:val="afd"/>
      </w:pPr>
      <w:r>
        <w:t xml:space="preserve">0x00000000</w:t>
      </w:r>
    </w:p>
    <w:tbl>
      <w:tblPr>
        <w:tblStyle w:val="Table"/>
        <w:tblW w:type="pct" w:w="5000.0"/>
        <w:tblLook w:firstRow="1"/>
      </w:tblPr>
      <w:tblGrid>
        <w:gridCol w:w="2640"/>
        <w:gridCol w:w="2640"/>
        <w:gridCol w:w="26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Регистр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Адрес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0">
              <w:r>
                <w:rPr>
                  <w:rStyle w:val="a7"/>
                </w:rPr>
                <w:t xml:space="preserve">DisDrvConfig0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INJ[4:1],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1">
              <w:r>
                <w:rPr>
                  <w:rStyle w:val="a7"/>
                </w:rPr>
                <w:t xml:space="preserve">DisDrvConfig1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isdrvconfig2">
              <w:r>
                <w:rPr>
                  <w:rStyle w:val="a7"/>
                </w:rPr>
                <w:t xml:space="preserve">DisDrvConfig2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DIS_DRVb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0">
              <w:r>
                <w:rPr>
                  <w:rStyle w:val="a7"/>
                </w:rPr>
                <w:t xml:space="preserve">DenConfig0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1">
              <w:r>
                <w:rPr>
                  <w:rStyle w:val="a7"/>
                </w:rPr>
                <w:t xml:space="preserve">DenConfig1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2">
              <w:r>
                <w:rPr>
                  <w:rStyle w:val="a7"/>
                </w:rPr>
                <w:t xml:space="preserve">DenConfig2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3">
              <w:r>
                <w:rPr>
                  <w:rStyle w:val="a7"/>
                </w:rPr>
                <w:t xml:space="preserve">DenConfig3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 к EN_DRV и EN_RLY12 -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denconfig4">
              <w:r>
                <w:rPr>
                  <w:rStyle w:val="a7"/>
                </w:rPr>
                <w:t xml:space="preserve">DenConfig4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чувствительности силовых драйверов к EN_DRV и EN_RLY12 -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0">
              <w:r>
                <w:rPr>
                  <w:rStyle w:val="a7"/>
                </w:rPr>
                <w:t xml:space="preserve">OEConfig0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0x08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1">
              <w:r>
                <w:rPr>
                  <w:rStyle w:val="a7"/>
                </w:rPr>
                <w:t xml:space="preserve">OEConfig1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2">
              <w:r>
                <w:rPr>
                  <w:rStyle w:val="a7"/>
                </w:rPr>
                <w:t xml:space="preserve">OEConfig2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управления силовыми драйверами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econfig3">
              <w:r>
                <w:rPr>
                  <w:rStyle w:val="a7"/>
                </w:rPr>
                <w:t xml:space="preserve">OEConfig3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</w:t>
            </w:r>
            <w:r>
              <w:t xml:space="preserve">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0">
              <w:r>
                <w:rPr>
                  <w:rStyle w:val="a7"/>
                </w:rPr>
                <w:t xml:space="preserve">DDConfig0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0x0c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1">
              <w:r>
                <w:rPr>
                  <w:rStyle w:val="a7"/>
                </w:rPr>
                <w:t xml:space="preserve">DDConfig1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0x0d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ddconfig2">
              <w:r>
                <w:rPr>
                  <w:rStyle w:val="a7"/>
                </w:rPr>
                <w:t xml:space="preserve">DDConfig2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0x0e</w:t>
            </w:r>
          </w:p>
        </w:tc>
        <w:tc>
          <w:p>
            <w:pPr>
              <w:pStyle w:val="Compact"/>
              <w:jc w:val="left"/>
            </w:pPr>
            <w:r>
              <w:t xml:space="preserve">Выбор способа управления силовыми драйверами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ont0">
              <w:r>
                <w:rPr>
                  <w:rStyle w:val="a7"/>
                </w:rPr>
                <w:t xml:space="preserve">Cont0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0x0f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ont1">
              <w:r>
                <w:rPr>
                  <w:rStyle w:val="a7"/>
                </w:rPr>
                <w:t xml:space="preserve">Cont1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0x10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ont2">
              <w:r>
                <w:rPr>
                  <w:rStyle w:val="a7"/>
                </w:rPr>
                <w:t xml:space="preserve">Cont2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0x11</w:t>
            </w:r>
          </w:p>
        </w:tc>
        <w:tc>
          <w:p>
            <w:pPr>
              <w:pStyle w:val="Compact"/>
              <w:jc w:val="left"/>
            </w:pPr>
            <w:r>
              <w:t xml:space="preserve">SPI-управление ctrl-сигналом силовых драйверов - RLY[9], HTR[2:1], VLV[3:1],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briconfig0">
              <w:r>
                <w:rPr>
                  <w:rStyle w:val="a7"/>
                </w:rPr>
                <w:t xml:space="preserve">BRIConfig0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работы полумостов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config">
              <w:r>
                <w:rPr>
                  <w:rStyle w:val="a7"/>
                </w:rPr>
                <w:t xml:space="preserve">IgnDiagConfig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0x13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- IGN[4:1]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0">
              <w:r>
                <w:rPr>
                  <w:rStyle w:val="a7"/>
                </w:rPr>
                <w:t xml:space="preserve">OutDiagConfig0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0x14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1">
              <w:r>
                <w:rPr>
                  <w:rStyle w:val="a7"/>
                </w:rPr>
                <w:t xml:space="preserve">OutDiagConfig1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RLY[4:1]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2">
              <w:r>
                <w:rPr>
                  <w:rStyle w:val="a7"/>
                </w:rPr>
                <w:t xml:space="preserve">OutDiagConfig2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0x16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RLY[8:5]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3">
              <w:r>
                <w:rPr>
                  <w:rStyle w:val="a7"/>
                </w:rPr>
                <w:t xml:space="preserve">OutDiagConfig3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RLY[9],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outdiagconfig4">
              <w:r>
                <w:rPr>
                  <w:rStyle w:val="a7"/>
                </w:rPr>
                <w:t xml:space="preserve">OutDiagConfig4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конфигурации диагностик силовых драйверов -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0">
              <w:r>
                <w:rPr>
                  <w:rStyle w:val="a7"/>
                </w:rPr>
                <w:t xml:space="preserve">CurrLimConfig0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0x19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INJ[4:1]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1">
              <w:r>
                <w:rPr>
                  <w:rStyle w:val="a7"/>
                </w:rPr>
                <w:t xml:space="preserve">CurrLimConfig1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0x1a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currlimconfig2">
              <w:r>
                <w:rPr>
                  <w:rStyle w:val="a7"/>
                </w:rPr>
                <w:t xml:space="preserve">CurrLimConfig2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0x1b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ограничения по току силовых драйверов в случае OC - RLY[9], VLV[3:1], HTR[2:1], HB[2:1]</w:t>
            </w:r>
          </w:p>
        </w:tc>
      </w:tr>
      <w:tr>
        <w:tc>
          <w:p>
            <w:pPr>
              <w:pStyle w:val="Compact"/>
              <w:jc w:val="left"/>
            </w:pPr>
            <w:hyperlink w:anchor="dlyoffconfig">
              <w:r>
                <w:rPr>
                  <w:rStyle w:val="a7"/>
                </w:rPr>
                <w:t xml:space="preserve">DlyOffConfig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0x1c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позднего отключения силовых драйверов в случае VDD5_UV, VDD5_OV, WD_FAIL, RSTb=0</w:t>
            </w:r>
          </w:p>
        </w:tc>
      </w:tr>
      <w:tr>
        <w:tc>
          <w:p>
            <w:pPr>
              <w:pStyle w:val="Compact"/>
              <w:jc w:val="left"/>
            </w:pPr>
            <w:hyperlink w:anchor="dinconfig0">
              <w:r>
                <w:rPr>
                  <w:rStyle w:val="a7"/>
                </w:rPr>
                <w:t xml:space="preserve">DinConfig0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0x1d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">
              <w:r>
                <w:rPr>
                  <w:rStyle w:val="a7"/>
                </w:rPr>
                <w:t xml:space="preserve">DinConfig1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0x1e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2">
              <w:r>
                <w:rPr>
                  <w:rStyle w:val="a7"/>
                </w:rPr>
                <w:t xml:space="preserve">DinConfig2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0x1f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3">
              <w:r>
                <w:rPr>
                  <w:rStyle w:val="a7"/>
                </w:rPr>
                <w:t xml:space="preserve">DinConfig3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0x20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4">
              <w:r>
                <w:rPr>
                  <w:rStyle w:val="a7"/>
                </w:rPr>
                <w:t xml:space="preserve">DinConfig4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0x21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5">
              <w:r>
                <w:rPr>
                  <w:rStyle w:val="a7"/>
                </w:rPr>
                <w:t xml:space="preserve">DinConfig5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0x22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6">
              <w:r>
                <w:rPr>
                  <w:rStyle w:val="a7"/>
                </w:rPr>
                <w:t xml:space="preserve">DinConfig6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0x23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7">
              <w:r>
                <w:rPr>
                  <w:rStyle w:val="a7"/>
                </w:rPr>
                <w:t xml:space="preserve">DinConfig7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0x24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8">
              <w:r>
                <w:rPr>
                  <w:rStyle w:val="a7"/>
                </w:rPr>
                <w:t xml:space="preserve">DinConfig8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0x25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9">
              <w:r>
                <w:rPr>
                  <w:rStyle w:val="a7"/>
                </w:rPr>
                <w:t xml:space="preserve">DinConfig9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0x26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0">
              <w:r>
                <w:rPr>
                  <w:rStyle w:val="a7"/>
                </w:rPr>
                <w:t xml:space="preserve">DinConfig10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0x27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dinconfig11">
              <w:r>
                <w:rPr>
                  <w:rStyle w:val="a7"/>
                </w:rPr>
                <w:t xml:space="preserve">DinConfig11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0x28</w:t>
            </w:r>
          </w:p>
        </w:tc>
        <w:tc>
          <w:p>
            <w:pPr>
              <w:pStyle w:val="Compact"/>
              <w:jc w:val="left"/>
            </w:pPr>
            <w:r>
              <w:t xml:space="preserve">Выбор Входа Непосредственно Управления для управления силовыми драйверами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wdconfig0">
              <w:r>
                <w:rPr>
                  <w:rStyle w:val="a7"/>
                </w:rPr>
                <w:t xml:space="preserve">WDConfig0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Сторожевых Таймеров (WatchDog)</w:t>
            </w:r>
          </w:p>
        </w:tc>
      </w:tr>
      <w:tr>
        <w:tc>
          <w:p>
            <w:pPr>
              <w:pStyle w:val="Compact"/>
              <w:jc w:val="left"/>
            </w:pPr>
            <w:hyperlink w:anchor="wdconfig1">
              <w:r>
                <w:rPr>
                  <w:rStyle w:val="a7"/>
                </w:rPr>
                <w:t xml:space="preserve">WDConfig1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Настройки SPI WatchDog</w:t>
            </w:r>
          </w:p>
        </w:tc>
      </w:tr>
      <w:tr>
        <w:tc>
          <w:p>
            <w:pPr>
              <w:pStyle w:val="Compact"/>
              <w:jc w:val="left"/>
            </w:pPr>
            <w:hyperlink w:anchor="vrsconfig0">
              <w:r>
                <w:rPr>
                  <w:rStyle w:val="a7"/>
                </w:rPr>
                <w:t xml:space="preserve">VrsConfig0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0x2b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1">
              <w:r>
                <w:rPr>
                  <w:rStyle w:val="a7"/>
                </w:rPr>
                <w:t xml:space="preserve">VrsConfig1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0x2c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vrsconfig2">
              <w:r>
                <w:rPr>
                  <w:rStyle w:val="a7"/>
                </w:rPr>
                <w:t xml:space="preserve">VrsConfig2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0x2d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0">
              <w:r>
                <w:rPr>
                  <w:rStyle w:val="a7"/>
                </w:rPr>
                <w:t xml:space="preserve">MscConfig0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0x2e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mscconfig1">
              <w:r>
                <w:rPr>
                  <w:rStyle w:val="a7"/>
                </w:rPr>
                <w:t xml:space="preserve">MscConfig1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0x2f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MSC Интерфейса</w:t>
            </w:r>
          </w:p>
        </w:tc>
      </w:tr>
      <w:tr>
        <w:tc>
          <w:p>
            <w:pPr>
              <w:pStyle w:val="Compact"/>
              <w:jc w:val="left"/>
            </w:pPr>
            <w:hyperlink w:anchor="aoutconfig">
              <w:r>
                <w:rPr>
                  <w:rStyle w:val="a7"/>
                </w:rPr>
                <w:t xml:space="preserve">AoutConfig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0x30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AOUT буфера</w:t>
            </w:r>
          </w:p>
        </w:tc>
      </w:tr>
      <w:tr>
        <w:tc>
          <w:p>
            <w:pPr>
              <w:pStyle w:val="Compact"/>
              <w:jc w:val="left"/>
            </w:pPr>
            <w:hyperlink w:anchor="rstbconfig">
              <w:r>
                <w:rPr>
                  <w:rStyle w:val="a7"/>
                </w:rPr>
                <w:t xml:space="preserve">RstbConfig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0x31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сброса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0">
              <w:r>
                <w:rPr>
                  <w:rStyle w:val="a7"/>
                </w:rPr>
                <w:t xml:space="preserve">FaultbConfig0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0x32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1">
              <w:r>
                <w:rPr>
                  <w:rStyle w:val="a7"/>
                </w:rPr>
                <w:t xml:space="preserve">FaultbConfig1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0x33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faultbconfig2">
              <w:r>
                <w:rPr>
                  <w:rStyle w:val="a7"/>
                </w:rPr>
                <w:t xml:space="preserve">FaultbConfig2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0x34</w:t>
            </w:r>
          </w:p>
        </w:tc>
        <w:tc>
          <w:p>
            <w:pPr>
              <w:pStyle w:val="Compact"/>
              <w:jc w:val="left"/>
            </w:pPr>
            <w:r>
              <w:t xml:space="preserve">Конфигурация FAULTb вывода</w:t>
            </w:r>
          </w:p>
        </w:tc>
      </w:tr>
      <w:tr>
        <w:tc>
          <w:p>
            <w:pPr>
              <w:pStyle w:val="Compact"/>
              <w:jc w:val="left"/>
            </w:pPr>
            <w:hyperlink w:anchor="vrsdiag">
              <w:r>
                <w:rPr>
                  <w:rStyle w:val="a7"/>
                </w:rPr>
                <w:t xml:space="preserve">VrsDiag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VR Сенсора</w:t>
            </w:r>
          </w:p>
        </w:tc>
      </w:tr>
      <w:tr>
        <w:tc>
          <w:p>
            <w:pPr>
              <w:pStyle w:val="Compact"/>
              <w:jc w:val="left"/>
            </w:pPr>
            <w:hyperlink w:anchor="supdiag">
              <w:r>
                <w:rPr>
                  <w:rStyle w:val="a7"/>
                </w:rPr>
                <w:t xml:space="preserve">SupDiag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0x36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Мониторов питаний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0">
              <w:r>
                <w:rPr>
                  <w:rStyle w:val="a7"/>
                </w:rPr>
                <w:t xml:space="preserve">ExtDiag0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0x37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extdiag1">
              <w:r>
                <w:rPr>
                  <w:rStyle w:val="a7"/>
                </w:rPr>
                <w:t xml:space="preserve">ExtDiag1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0x38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внутренних ошибок - потеря земли, OV/UV внутренних регуляторов</w:t>
            </w:r>
          </w:p>
        </w:tc>
      </w:tr>
      <w:tr>
        <w:tc>
          <w:p>
            <w:pPr>
              <w:pStyle w:val="Compact"/>
              <w:jc w:val="left"/>
            </w:pPr>
            <w:hyperlink w:anchor="injdiag0">
              <w:r>
                <w:rPr>
                  <w:rStyle w:val="a7"/>
                </w:rPr>
                <w:t xml:space="preserve">InjDiag0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0x39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INJ[2:1]</w:t>
            </w:r>
          </w:p>
        </w:tc>
      </w:tr>
      <w:tr>
        <w:tc>
          <w:p>
            <w:pPr>
              <w:pStyle w:val="Compact"/>
              <w:jc w:val="left"/>
            </w:pPr>
            <w:hyperlink w:anchor="injdiag1">
              <w:r>
                <w:rPr>
                  <w:rStyle w:val="a7"/>
                </w:rPr>
                <w:t xml:space="preserve">InjDiag1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0x3a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INJ[4:3]</w:t>
            </w:r>
          </w:p>
        </w:tc>
      </w:tr>
      <w:tr>
        <w:tc>
          <w:p>
            <w:pPr>
              <w:pStyle w:val="Compact"/>
              <w:jc w:val="left"/>
            </w:pPr>
            <w:hyperlink w:anchor="igndiag0">
              <w:r>
                <w:rPr>
                  <w:rStyle w:val="a7"/>
                </w:rPr>
                <w:t xml:space="preserve">IgnDiag0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0x3b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IGN[2:1]</w:t>
            </w:r>
          </w:p>
        </w:tc>
      </w:tr>
      <w:tr>
        <w:tc>
          <w:p>
            <w:pPr>
              <w:pStyle w:val="Compact"/>
              <w:jc w:val="left"/>
            </w:pPr>
            <w:hyperlink w:anchor="igndiag1">
              <w:r>
                <w:rPr>
                  <w:rStyle w:val="a7"/>
                </w:rPr>
                <w:t xml:space="preserve">IgnDiag1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0x3c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IGN[4:3]</w:t>
            </w:r>
          </w:p>
        </w:tc>
      </w:tr>
      <w:tr>
        <w:tc>
          <w:p>
            <w:pPr>
              <w:pStyle w:val="Compact"/>
              <w:jc w:val="left"/>
            </w:pPr>
            <w:hyperlink w:anchor="htrdiag0">
              <w:r>
                <w:rPr>
                  <w:rStyle w:val="a7"/>
                </w:rPr>
                <w:t xml:space="preserve">HtrDiag0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0x3d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HTR[2:1]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0">
              <w:r>
                <w:rPr>
                  <w:rStyle w:val="a7"/>
                </w:rPr>
                <w:t xml:space="preserve">RlyDiag0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0x3e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RLY[2:1]</w:t>
            </w:r>
          </w:p>
        </w:tc>
      </w:tr>
      <w:tr>
        <w:tc>
          <w:p>
            <w:pPr>
              <w:pStyle w:val="Compact"/>
              <w:jc w:val="left"/>
            </w:pPr>
            <w:hyperlink w:anchor="rlydiag1">
              <w:r>
                <w:rPr>
                  <w:rStyle w:val="a7"/>
                </w:rPr>
                <w:t xml:space="preserve">RlyDiag1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0x3f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RLY[4:3]</w:t>
            </w:r>
          </w:p>
        </w:tc>
      </w:tr>
      <w:tr>
        <w:tc>
          <w:p>
            <w:pPr>
              <w:pStyle w:val="Compact"/>
              <w:jc w:val="left"/>
            </w:pPr>
            <w:hyperlink w:anchor="rlydiag2">
              <w:r>
                <w:rPr>
                  <w:rStyle w:val="a7"/>
                </w:rPr>
                <w:t xml:space="preserve">RlyDiag2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0x40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RLY[6:5]</w:t>
            </w:r>
          </w:p>
        </w:tc>
      </w:tr>
      <w:tr>
        <w:tc>
          <w:p>
            <w:pPr>
              <w:pStyle w:val="Compact"/>
              <w:jc w:val="left"/>
            </w:pPr>
            <w:hyperlink w:anchor="rlydiag3">
              <w:r>
                <w:rPr>
                  <w:rStyle w:val="a7"/>
                </w:rPr>
                <w:t xml:space="preserve">RlyDiag3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0x41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RLY[8:7]</w:t>
            </w:r>
          </w:p>
        </w:tc>
      </w:tr>
      <w:tr>
        <w:tc>
          <w:p>
            <w:pPr>
              <w:pStyle w:val="Compact"/>
              <w:jc w:val="left"/>
            </w:pPr>
            <w:hyperlink w:anchor="rlydiag4">
              <w:r>
                <w:rPr>
                  <w:rStyle w:val="a7"/>
                </w:rPr>
                <w:t xml:space="preserve">RlyDiag4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0x42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RLY[9], VLV[1]</w:t>
            </w:r>
          </w:p>
        </w:tc>
      </w:tr>
      <w:tr>
        <w:tc>
          <w:p>
            <w:pPr>
              <w:pStyle w:val="Compact"/>
              <w:jc w:val="left"/>
            </w:pPr>
            <w:hyperlink w:anchor="vlvdiag">
              <w:r>
                <w:rPr>
                  <w:rStyle w:val="a7"/>
                </w:rPr>
                <w:t xml:space="preserve">VlvDiag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0x43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VLV[3:2]</w:t>
            </w:r>
          </w:p>
        </w:tc>
      </w:tr>
      <w:tr>
        <w:tc>
          <w:p>
            <w:pPr>
              <w:pStyle w:val="Compact"/>
              <w:jc w:val="left"/>
            </w:pPr>
            <w:hyperlink w:anchor="hbdiag0">
              <w:r>
                <w:rPr>
                  <w:rStyle w:val="a7"/>
                </w:rPr>
                <w:t xml:space="preserve">HbDiag0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0x44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HB[1]</w:t>
            </w:r>
          </w:p>
        </w:tc>
      </w:tr>
      <w:tr>
        <w:tc>
          <w:p>
            <w:pPr>
              <w:pStyle w:val="Compact"/>
              <w:jc w:val="left"/>
            </w:pPr>
            <w:hyperlink w:anchor="hbdiag1">
              <w:r>
                <w:rPr>
                  <w:rStyle w:val="a7"/>
                </w:rPr>
                <w:t xml:space="preserve">HbDiag1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0x45</w:t>
            </w:r>
          </w:p>
        </w:tc>
        <w:tc>
          <w:p>
            <w:pPr>
              <w:pStyle w:val="Compact"/>
              <w:jc w:val="left"/>
            </w:pPr>
            <w:r>
              <w:t xml:space="preserve">Диагностический регистр для силовых драйверов - HB[2]</w:t>
            </w:r>
          </w:p>
        </w:tc>
      </w:tr>
      <w:tr>
        <w:tc>
          <w:p>
            <w:pPr>
              <w:pStyle w:val="Compact"/>
              <w:jc w:val="left"/>
            </w:pPr>
            <w:hyperlink w:anchor="rstdiag">
              <w:r>
                <w:rPr>
                  <w:rStyle w:val="a7"/>
                </w:rPr>
                <w:t xml:space="preserve">RstDiag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0x46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причины сброса (reset) цифровой логики</w:t>
            </w:r>
          </w:p>
        </w:tc>
      </w:tr>
      <w:tr>
        <w:tc>
          <w:p>
            <w:pPr>
              <w:pStyle w:val="Compact"/>
              <w:jc w:val="left"/>
            </w:pPr>
            <w:hyperlink w:anchor="glbstatus">
              <w:r>
                <w:rPr>
                  <w:rStyle w:val="a7"/>
                </w:rPr>
                <w:t xml:space="preserve">GLBStatus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0x47</w:t>
            </w:r>
          </w:p>
        </w:tc>
        <w:tc>
          <w:p>
            <w:pPr>
              <w:pStyle w:val="Compact"/>
              <w:jc w:val="left"/>
            </w:pPr>
            <w:r>
              <w:t xml:space="preserve">Общий диагностический регистр цифровых функций</w:t>
            </w:r>
          </w:p>
        </w:tc>
      </w:tr>
      <w:tr>
        <w:tc>
          <w:p>
            <w:pPr>
              <w:pStyle w:val="Compact"/>
              <w:jc w:val="left"/>
            </w:pPr>
            <w:hyperlink w:anchor="wdquestion">
              <w:r>
                <w:rPr>
                  <w:rStyle w:val="a7"/>
                </w:rPr>
                <w:t xml:space="preserve">WdQuestion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0x48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  <w:tr>
        <w:tc>
          <w:p>
            <w:pPr>
              <w:pStyle w:val="Compact"/>
              <w:jc w:val="left"/>
            </w:pPr>
            <w:hyperlink w:anchor="wdpasscnt">
              <w:r>
                <w:rPr>
                  <w:rStyle w:val="a7"/>
                </w:rPr>
                <w:t xml:space="preserve">WdPassCnt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0x49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wdfailcnt">
              <w:r>
                <w:rPr>
                  <w:rStyle w:val="a7"/>
                </w:rPr>
                <w:t xml:space="preserve">WdFailCnt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0x4a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 и reset-счёстчика WD</w:t>
            </w:r>
          </w:p>
        </w:tc>
      </w:tr>
      <w:tr>
        <w:tc>
          <w:p>
            <w:pPr>
              <w:pStyle w:val="Compact"/>
              <w:jc w:val="left"/>
            </w:pPr>
            <w:hyperlink w:anchor="psstate0">
              <w:r>
                <w:rPr>
                  <w:rStyle w:val="a7"/>
                </w:rPr>
                <w:t xml:space="preserve">PSState0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0x4b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IGN[4:1], INJ[4:1]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1">
              <w:r>
                <w:rPr>
                  <w:rStyle w:val="a7"/>
                </w:rPr>
                <w:t xml:space="preserve">PSState1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0x4c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RLY[8:1]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2">
              <w:r>
                <w:rPr>
                  <w:rStyle w:val="a7"/>
                </w:rPr>
                <w:t xml:space="preserve">PSState2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0x4d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RLY[9], HTR[2:1], VLV[3:1]</w:t>
            </w:r>
          </w:p>
        </w:tc>
      </w:tr>
      <w:tr>
        <w:tc>
          <w:p>
            <w:pPr>
              <w:pStyle w:val="Compact"/>
              <w:jc w:val="left"/>
            </w:pPr>
            <w:hyperlink w:anchor="psstate3">
              <w:r>
                <w:rPr>
                  <w:rStyle w:val="a7"/>
                </w:rPr>
                <w:t xml:space="preserve">PSState3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0x4e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выходов силовых драйверов - HB[2:1]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0">
              <w:r>
                <w:rPr>
                  <w:rStyle w:val="a7"/>
                </w:rPr>
                <w:t xml:space="preserve">InState0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0x4f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IN[8:1]</w:t>
            </w:r>
          </w:p>
        </w:tc>
      </w:tr>
      <w:tr>
        <w:tc>
          <w:p>
            <w:pPr>
              <w:pStyle w:val="Compact"/>
              <w:jc w:val="left"/>
            </w:pPr>
            <w:hyperlink w:anchor="instate1">
              <w:r>
                <w:rPr>
                  <w:rStyle w:val="a7"/>
                </w:rPr>
                <w:t xml:space="preserve">InState1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0x50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входов Непосредственного Управления - IN[13:9]</w:t>
            </w:r>
          </w:p>
        </w:tc>
      </w:tr>
      <w:tr>
        <w:tc>
          <w:p>
            <w:pPr>
              <w:pStyle w:val="Compact"/>
              <w:jc w:val="left"/>
            </w:pPr>
            <w:hyperlink w:anchor="enstate0">
              <w:r>
                <w:rPr>
                  <w:rStyle w:val="a7"/>
                </w:rPr>
                <w:t xml:space="preserve">EnState0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0x51</w:t>
            </w:r>
          </w:p>
        </w:tc>
        <w:tc>
          <w:p>
            <w:pPr>
              <w:pStyle w:val="Compact"/>
              <w:jc w:val="left"/>
            </w:pPr>
            <w:r>
              <w:t xml:space="preserve">Статусный регистр цифровых входов и глобальной команды OE</w:t>
            </w:r>
          </w:p>
        </w:tc>
      </w:tr>
      <w:tr>
        <w:tc>
          <w:p>
            <w:pPr>
              <w:pStyle w:val="Compact"/>
              <w:jc w:val="left"/>
            </w:pPr>
            <w:hyperlink w:anchor="maskid">
              <w:r>
                <w:rPr>
                  <w:rStyle w:val="a7"/>
                </w:rPr>
                <w:t xml:space="preserve">MaskID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0x52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  <w:tr>
        <w:tc>
          <w:p>
            <w:pPr>
              <w:pStyle w:val="Compact"/>
              <w:jc w:val="left"/>
            </w:pPr>
            <w:hyperlink w:anchor="cmd0">
              <w:r>
                <w:rPr>
                  <w:rStyle w:val="a7"/>
                </w:rPr>
                <w:t xml:space="preserve">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0x53</w:t>
            </w:r>
          </w:p>
        </w:tc>
        <w:tc>
          <w:p>
            <w:pPr>
              <w:pStyle w:val="Compact"/>
              <w:jc w:val="left"/>
            </w:pPr>
            <w:r>
              <w:t xml:space="preserve">Общие команды управления</w:t>
            </w:r>
          </w:p>
        </w:tc>
      </w:tr>
      <w:tr>
        <w:tc>
          <w:p>
            <w:pPr>
              <w:pStyle w:val="Compact"/>
              <w:jc w:val="left"/>
            </w:pPr>
            <w:hyperlink w:anchor="cmdwdcheck">
              <w:r>
                <w:rPr>
                  <w:rStyle w:val="a7"/>
                </w:rPr>
                <w:t xml:space="preserve">CmdWdCheck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0x54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  <w:tr>
        <w:tc>
          <w:p>
            <w:pPr>
              <w:pStyle w:val="Compact"/>
              <w:jc w:val="left"/>
            </w:pPr>
            <w:hyperlink w:anchor="cmdwdldsd">
              <w:r>
                <w:rPr>
                  <w:rStyle w:val="a7"/>
                </w:rPr>
                <w:t xml:space="preserve">CmdWdLdSd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0x55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WD вопроса</w:t>
            </w:r>
          </w:p>
        </w:tc>
      </w:tr>
      <w:tr>
        <w:tc>
          <w:p>
            <w:pPr>
              <w:pStyle w:val="Compact"/>
              <w:jc w:val="left"/>
            </w:pPr>
            <w:hyperlink w:anchor="cmdsoftrst">
              <w:r>
                <w:rPr>
                  <w:rStyle w:val="a7"/>
                </w:rPr>
                <w:t xml:space="preserve">CmdSoftRst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0x56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soft-reset</w:t>
            </w:r>
          </w:p>
        </w:tc>
      </w:tr>
      <w:tr>
        <w:tc>
          <w:p>
            <w:pPr>
              <w:pStyle w:val="Compact"/>
              <w:jc w:val="left"/>
            </w:pPr>
            <w:hyperlink w:anchor="mscrcmd0">
              <w:r>
                <w:rPr>
                  <w:rStyle w:val="a7"/>
                </w:rPr>
                <w:t xml:space="preserve">MscRCmd0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0x57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">
              <w:r>
                <w:rPr>
                  <w:rStyle w:val="a7"/>
                </w:rPr>
                <w:t xml:space="preserve">MscRCmd1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0x58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2">
              <w:r>
                <w:rPr>
                  <w:rStyle w:val="a7"/>
                </w:rPr>
                <w:t xml:space="preserve">MscRCmd2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0x59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3">
              <w:r>
                <w:rPr>
                  <w:rStyle w:val="a7"/>
                </w:rPr>
                <w:t xml:space="preserve">MscRCmd3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0x5a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4">
              <w:r>
                <w:rPr>
                  <w:rStyle w:val="a7"/>
                </w:rPr>
                <w:t xml:space="preserve">MscRCmd4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0x5b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5">
              <w:r>
                <w:rPr>
                  <w:rStyle w:val="a7"/>
                </w:rPr>
                <w:t xml:space="preserve">MscRCmd5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0x5c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6">
              <w:r>
                <w:rPr>
                  <w:rStyle w:val="a7"/>
                </w:rPr>
                <w:t xml:space="preserve">MscRCmd6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0x5d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7">
              <w:r>
                <w:rPr>
                  <w:rStyle w:val="a7"/>
                </w:rPr>
                <w:t xml:space="preserve">MscRCmd7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0x5e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8">
              <w:r>
                <w:rPr>
                  <w:rStyle w:val="a7"/>
                </w:rPr>
                <w:t xml:space="preserve">MscRCmd8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0x5f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9">
              <w:r>
                <w:rPr>
                  <w:rStyle w:val="a7"/>
                </w:rPr>
                <w:t xml:space="preserve">MscRCmd9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0">
              <w:r>
                <w:rPr>
                  <w:rStyle w:val="a7"/>
                </w:rPr>
                <w:t xml:space="preserve">MscRCmd10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mscrcmd11">
              <w:r>
                <w:rPr>
                  <w:rStyle w:val="a7"/>
                </w:rPr>
                <w:t xml:space="preserve">MscRCmd11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0x62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байта MSC Multiread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specialmode">
              <w:r>
                <w:rPr>
                  <w:rStyle w:val="a7"/>
                </w:rPr>
                <w:t xml:space="preserve">CmdSpecialMode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0x7d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специальных режимов - запись 8-битной кодовой посылки</w:t>
            </w:r>
          </w:p>
        </w:tc>
      </w:tr>
      <w:tr>
        <w:tc>
          <w:p>
            <w:pPr>
              <w:pStyle w:val="Compact"/>
              <w:jc w:val="left"/>
            </w:pPr>
            <w:hyperlink w:anchor="cmdtm">
              <w:r>
                <w:rPr>
                  <w:rStyle w:val="a7"/>
                </w:rPr>
                <w:t xml:space="preserve">CmdTM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0x7e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  <w:tr>
        <w:tc>
          <w:p>
            <w:pPr>
              <w:pStyle w:val="Compact"/>
              <w:jc w:val="left"/>
            </w:pPr>
            <w:hyperlink w:anchor="pagevrb">
              <w:r>
                <w:rPr>
                  <w:rStyle w:val="a7"/>
                </w:rPr>
                <w:t xml:space="preserve">PageVrb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0x7f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кодовой посылкой для переключения страницы карты регистров</w:t>
            </w:r>
          </w:p>
        </w:tc>
      </w:tr>
    </w:tbl>
    <w:p>
      <w:r>
        <w:br w:type="page"/>
      </w:r>
    </w:p>
    <w:p>
      <w:pPr>
        <w:pStyle w:val="3"/>
      </w:pPr>
      <w:bookmarkStart w:id="22" w:name="disdrvconfig0"/>
      <w:r>
        <w:rPr>
          <w:b/>
        </w:rPr>
        <w:t xml:space="preserve">DisDrvConfig0</w:t>
      </w:r>
      <w:bookmarkEnd w:id="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INJ[4:1],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</w:t>
      </w:r>
      <w:r>
        <w:t xml:space="preserve"> </w:t>
      </w:r>
      <w:r>
        <w:t xml:space="preserve">- Описание полей регистра DisDrvConfig0</w:t>
      </w:r>
    </w:p>
    <w:tbl>
      <w:tblPr>
        <w:tblStyle w:val="Table"/>
        <w:tblW w:type="pct" w:w="5000.0"/>
        <w:tblLook w:firstRow="1"/>
        <w:tblCaption w:val="Таблица 1 - Описание полей регистра DisDrv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DDIS_DRVB_CFG_IGN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DIS_DRVb=0,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силовой драйвер не отключается при DIS_DRVb=0,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4" w:name="disdrvconfig1"/>
      <w:r>
        <w:rPr>
          <w:b/>
        </w:rPr>
        <w:t xml:space="preserve">DisDrvConfig1</w:t>
      </w:r>
      <w:bookmarkEnd w:id="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</w:t>
      </w:r>
      <w:r>
        <w:t xml:space="preserve"> </w:t>
      </w:r>
      <w:r>
        <w:t xml:space="preserve">- Описание полей регистра DisDrvConfig1</w:t>
      </w:r>
    </w:p>
    <w:tbl>
      <w:tblPr>
        <w:tblStyle w:val="Table"/>
        <w:tblW w:type="pct" w:w="5000.0"/>
        <w:tblLook w:firstRow="1"/>
        <w:tblCaption w:val="Таблица 2 - Описание полей регистра DisDrv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0xff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6" w:name="disdrvconfig2"/>
      <w:r>
        <w:rPr>
          <w:b/>
        </w:rPr>
        <w:t xml:space="preserve">DisDrvConfig2</w:t>
      </w:r>
      <w:bookmarkEnd w:id="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DIS_DRVb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sdrv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</w:t>
      </w:r>
      <w:r>
        <w:t xml:space="preserve"> </w:t>
      </w:r>
      <w:r>
        <w:t xml:space="preserve">- Описание полей регистра DisDrvConfig2</w:t>
      </w:r>
    </w:p>
    <w:tbl>
      <w:tblPr>
        <w:tblStyle w:val="Table"/>
        <w:tblW w:type="pct" w:w="5000.0"/>
        <w:tblLook w:firstRow="1"/>
        <w:tblCaption w:val="Таблица 3 - Описание полей регистра DisDrv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не отключается при DIS_DRVb=0 1 - силовой драйвер отключается при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DDIS_DRVB_CFG_RLY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DIS_DRVb=0 1 - силовой драйвер отключается при DIS_DRVb=0</w:t>
            </w:r>
          </w:p>
        </w:tc>
      </w:tr>
    </w:tbl>
    <w:p>
      <w:r>
        <w:br w:type="page"/>
      </w:r>
    </w:p>
    <w:p>
      <w:pPr>
        <w:pStyle w:val="3"/>
      </w:pPr>
      <w:bookmarkStart w:id="28" w:name="denconfig0"/>
      <w:r>
        <w:rPr>
          <w:b/>
        </w:rPr>
        <w:t xml:space="preserve">DenConfig0</w:t>
      </w:r>
      <w:bookmarkEnd w:id="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</w:t>
      </w:r>
      <w:r>
        <w:t xml:space="preserve"> </w:t>
      </w:r>
      <w:r>
        <w:t xml:space="preserve">- Описание полей регистра DenConfig0</w:t>
      </w:r>
    </w:p>
    <w:tbl>
      <w:tblPr>
        <w:tblStyle w:val="Table"/>
        <w:tblW w:type="pct" w:w="5000.0"/>
        <w:tblLook w:firstRow="1"/>
        <w:tblCaption w:val="Таблица 4 - Описание полей регистра De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0xf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0" w:name="denconfig1"/>
      <w:r>
        <w:rPr>
          <w:b/>
        </w:rPr>
        <w:t xml:space="preserve">DenConfig1</w:t>
      </w:r>
      <w:bookmarkEnd w:id="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</w:t>
      </w:r>
      <w:r>
        <w:t xml:space="preserve"> </w:t>
      </w:r>
      <w:r>
        <w:t xml:space="preserve">- Описание полей регистра DenConfig1</w:t>
      </w:r>
    </w:p>
    <w:tbl>
      <w:tblPr>
        <w:tblStyle w:val="Table"/>
        <w:tblW w:type="pct" w:w="5000.0"/>
        <w:tblLook w:firstRow="1"/>
        <w:tblCaption w:val="Таблица 5 - Описание полей регистра De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2" w:name="denconfig2"/>
      <w:r>
        <w:rPr>
          <w:b/>
        </w:rPr>
        <w:t xml:space="preserve">DenConfig2</w:t>
      </w:r>
      <w:bookmarkEnd w:id="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</w:t>
      </w:r>
      <w:r>
        <w:t xml:space="preserve"> </w:t>
      </w:r>
      <w:r>
        <w:t xml:space="preserve">- Описание полей регистра DenConfig2</w:t>
      </w:r>
    </w:p>
    <w:tbl>
      <w:tblPr>
        <w:tblStyle w:val="Table"/>
        <w:tblW w:type="pct" w:w="5000.0"/>
        <w:tblLook w:firstRow="1"/>
        <w:tblCaption w:val="Таблица 6 - Описание полей регистра De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DEN_RLY_CFG_RLY7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DEN_DRV_CFG_RLY7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DEN_RLY_CFG_RLY6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DEN_DRV_CFG_RLY6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4" w:name="denconfig3"/>
      <w:r>
        <w:rPr>
          <w:b/>
        </w:rPr>
        <w:t xml:space="preserve">DenConfig3</w:t>
      </w:r>
      <w:bookmarkEnd w:id="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 к EN_DRV и EN_RLY12 -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</w:t>
      </w:r>
      <w:r>
        <w:t xml:space="preserve"> </w:t>
      </w:r>
      <w:r>
        <w:t xml:space="preserve">- Описание полей регистра DenConfig3</w:t>
      </w:r>
    </w:p>
    <w:tbl>
      <w:tblPr>
        <w:tblStyle w:val="Table"/>
        <w:tblW w:type="pct" w:w="5000.0"/>
        <w:tblLook w:firstRow="1"/>
        <w:tblCaption w:val="Таблица 7 - Описание полей регистра De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DEN_RLY_CFG_VLV1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DEN_DRV_CFG_VLV1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6" w:name="denconfig4"/>
      <w:r>
        <w:rPr>
          <w:b/>
        </w:rPr>
        <w:t xml:space="preserve">DenConfig4</w:t>
      </w:r>
      <w:bookmarkEnd w:id="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чувствительности силовых драйверов к EN_DRV и EN_RLY12 -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e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</w:t>
      </w:r>
      <w:r>
        <w:t xml:space="preserve"> </w:t>
      </w:r>
      <w:r>
        <w:t xml:space="preserve">- Описание полей регистра DenConfig4</w:t>
      </w:r>
    </w:p>
    <w:tbl>
      <w:tblPr>
        <w:tblStyle w:val="Table"/>
        <w:tblW w:type="pct" w:w="5000.0"/>
        <w:tblLook w:firstRow="1"/>
        <w:tblCaption w:val="Таблица 8 - Описание полей регистра De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0 - силовой драйвер не отключается при EN_DRV=0 1 - силовой драйвер отключается при EN_DRV=0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DEN_RLY_CFG_HTR1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EN_RLY12=0 1 - силовой драйвер отключается при EN_RLY12=0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DEN_DRV_CFG_HTR1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0 - силовой драйвер не отключается при EN_DRV=0 1 - силовой драйвер отключается при EN_DRV=0</w:t>
            </w:r>
          </w:p>
        </w:tc>
      </w:tr>
    </w:tbl>
    <w:p>
      <w:r>
        <w:br w:type="page"/>
      </w:r>
    </w:p>
    <w:p>
      <w:pPr>
        <w:pStyle w:val="3"/>
      </w:pPr>
      <w:bookmarkStart w:id="38" w:name="oeconfig0"/>
      <w:r>
        <w:rPr>
          <w:b/>
        </w:rPr>
        <w:t xml:space="preserve">OEConfig0</w:t>
      </w:r>
      <w:bookmarkEnd w:id="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</w:t>
      </w:r>
      <w:r>
        <w:t xml:space="preserve"> </w:t>
      </w:r>
      <w:r>
        <w:t xml:space="preserve">- Описание полей регистра OEConfig0</w:t>
      </w:r>
    </w:p>
    <w:tbl>
      <w:tblPr>
        <w:tblStyle w:val="Table"/>
        <w:tblW w:type="pct" w:w="5000.0"/>
        <w:tblLook w:firstRow="1"/>
        <w:tblCaption w:val="Таблица 9 - Описание полей регистра OE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INJ_OE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IGN_OE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0" w:name="oeconfig1"/>
      <w:r>
        <w:rPr>
          <w:b/>
        </w:rPr>
        <w:t xml:space="preserve">OEConfig1</w:t>
      </w:r>
      <w:bookmarkEnd w:id="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</w:t>
      </w:r>
      <w:r>
        <w:t xml:space="preserve"> </w:t>
      </w:r>
      <w:r>
        <w:t xml:space="preserve">- Описание полей регистра OEConfig1</w:t>
      </w:r>
    </w:p>
    <w:tbl>
      <w:tblPr>
        <w:tblStyle w:val="Table"/>
        <w:tblW w:type="pct" w:w="5000.0"/>
        <w:tblLook w:firstRow="1"/>
        <w:tblCaption w:val="Таблица 10 - Описание полей регистра OE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2" w:name="oeconfig2"/>
      <w:r>
        <w:rPr>
          <w:b/>
        </w:rPr>
        <w:t xml:space="preserve">OEConfig2</w:t>
      </w:r>
      <w:bookmarkEnd w:id="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управления силовыми драйверами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11</w:t>
      </w:r>
      <w:r>
        <w:t xml:space="preserve"> </w:t>
      </w:r>
      <w:r>
        <w:t xml:space="preserve">- Описание полей регистра OEConfig2</w:t>
      </w:r>
    </w:p>
    <w:tbl>
      <w:tblPr>
        <w:tblStyle w:val="Table"/>
        <w:tblW w:type="pct" w:w="5000.0"/>
        <w:tblLook w:firstRow="1"/>
        <w:tblCaption w:val="Таблица 11 - Описание полей регистра OE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VLV_OE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HTR_OE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деактивировано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4" w:name="oeconfig3"/>
      <w:r>
        <w:rPr>
          <w:b/>
        </w:rPr>
        <w:t xml:space="preserve">OEConfig3</w:t>
      </w:r>
      <w:bookmarkEnd w:id="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</w:t>
      </w:r>
      <w:r>
        <w:t xml:space="preserve">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e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12</w:t>
      </w:r>
      <w:r>
        <w:t xml:space="preserve"> </w:t>
      </w:r>
      <w:r>
        <w:t xml:space="preserve">- Описание полей регистра OEConfig3</w:t>
      </w:r>
    </w:p>
    <w:tbl>
      <w:tblPr>
        <w:tblStyle w:val="Table"/>
        <w:tblW w:type="pct" w:w="5000.0"/>
        <w:tblLook w:firstRow="1"/>
        <w:tblCaption w:val="Таблица 12 - Описание полей регистра OE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LS_OE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LS[2:1]: 0 - управление деактивировано 1 - управление активировано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HS_OE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HS[2:1]: 0 - управление деактивировано 1 - управление активировано</w:t>
            </w:r>
          </w:p>
        </w:tc>
      </w:tr>
    </w:tbl>
    <w:p>
      <w:r>
        <w:br w:type="page"/>
      </w:r>
    </w:p>
    <w:p>
      <w:pPr>
        <w:pStyle w:val="3"/>
      </w:pPr>
      <w:bookmarkStart w:id="46" w:name="ddconfig0"/>
      <w:r>
        <w:rPr>
          <w:b/>
        </w:rPr>
        <w:t xml:space="preserve">DDConfig0</w:t>
      </w:r>
      <w:bookmarkEnd w:id="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13</w:t>
      </w:r>
      <w:r>
        <w:t xml:space="preserve"> </w:t>
      </w:r>
      <w:r>
        <w:t xml:space="preserve">- Описание полей регистра DDConfig0</w:t>
      </w:r>
    </w:p>
    <w:tbl>
      <w:tblPr>
        <w:tblStyle w:val="Table"/>
        <w:tblW w:type="pct" w:w="5000.0"/>
        <w:tblLook w:firstRow="1"/>
        <w:tblCaption w:val="Таблица 13 - Описание полей регистра D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INJ_DD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IGN_DD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48" w:name="ddconfig1"/>
      <w:r>
        <w:rPr>
          <w:b/>
        </w:rPr>
        <w:t xml:space="preserve">DDConfig1</w:t>
      </w:r>
      <w:bookmarkEnd w:id="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14</w:t>
      </w:r>
      <w:r>
        <w:t xml:space="preserve"> </w:t>
      </w:r>
      <w:r>
        <w:t xml:space="preserve">- Описание полей регистра DDConfig1</w:t>
      </w:r>
    </w:p>
    <w:tbl>
      <w:tblPr>
        <w:tblStyle w:val="Table"/>
        <w:tblW w:type="pct" w:w="5000.0"/>
        <w:tblLook w:firstRow="1"/>
        <w:tblCaption w:val="Таблица 14 - Описание полей регистра D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0" w:name="ddconfig2"/>
      <w:r>
        <w:rPr>
          <w:b/>
        </w:rPr>
        <w:t xml:space="preserve">DDConfig2</w:t>
      </w:r>
      <w:bookmarkEnd w:id="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способа управления силовыми драйверами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d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15</w:t>
      </w:r>
      <w:r>
        <w:t xml:space="preserve"> </w:t>
      </w:r>
      <w:r>
        <w:t xml:space="preserve">- Описание полей регистра DDConfig2</w:t>
      </w:r>
    </w:p>
    <w:tbl>
      <w:tblPr>
        <w:tblStyle w:val="Table"/>
        <w:tblW w:type="pct" w:w="5000.0"/>
        <w:tblLook w:firstRow="1"/>
        <w:tblCaption w:val="Таблица 15 - Описание полей регистра DD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HB_DD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SPI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VLV_DD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HTR_DD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RLY_DD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управление осуществляется через SPI 1 - управление осуществляется через Входы Непосредственного Управления</w:t>
            </w:r>
          </w:p>
        </w:tc>
      </w:tr>
    </w:tbl>
    <w:p>
      <w:r>
        <w:br w:type="page"/>
      </w:r>
    </w:p>
    <w:p>
      <w:pPr>
        <w:pStyle w:val="3"/>
      </w:pPr>
      <w:bookmarkStart w:id="52" w:name="cont0"/>
      <w:r>
        <w:rPr>
          <w:b/>
        </w:rPr>
        <w:t xml:space="preserve">Cont0</w:t>
      </w:r>
      <w:bookmarkEnd w:id="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0x0f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16</w:t>
      </w:r>
      <w:r>
        <w:t xml:space="preserve"> </w:t>
      </w:r>
      <w:r>
        <w:t xml:space="preserve">- Описание полей регистра Cont0</w:t>
      </w:r>
    </w:p>
    <w:tbl>
      <w:tblPr>
        <w:tblStyle w:val="Table"/>
        <w:tblW w:type="pct" w:w="5000.0"/>
        <w:tblLook w:firstRow="1"/>
        <w:tblCaption w:val="Таблица 16 - Описание полей регистра Cont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INJ_ON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</w:t>
            </w:r>
            <w:r>
              <w:t xml:space="preserve"> </w:t>
            </w:r>
            <w:r>
              <w:t xml:space="preserve">“</w:t>
            </w:r>
            <w:r>
              <w:t xml:space="preserve">0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ВЫКЛ.</w:t>
            </w:r>
            <w:r>
              <w:t xml:space="preserve"> </w:t>
            </w:r>
            <w:r>
              <w:t xml:space="preserve">“</w:t>
            </w:r>
            <w:r>
              <w:t xml:space="preserve">1</w:t>
            </w:r>
            <w:r>
              <w:t xml:space="preserve">”</w:t>
            </w:r>
            <w:r>
              <w:t xml:space="preserve"> </w:t>
            </w:r>
            <w:r>
              <w:t xml:space="preserve">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4" w:name="cont1"/>
      <w:r>
        <w:rPr>
          <w:b/>
        </w:rPr>
        <w:t xml:space="preserve">Cont1</w:t>
      </w:r>
      <w:bookmarkEnd w:id="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17</w:t>
      </w:r>
      <w:r>
        <w:t xml:space="preserve"> </w:t>
      </w:r>
      <w:r>
        <w:t xml:space="preserve">- Описание полей регистра Cont1</w:t>
      </w:r>
    </w:p>
    <w:tbl>
      <w:tblPr>
        <w:tblStyle w:val="Table"/>
        <w:tblW w:type="pct" w:w="5000.0"/>
        <w:tblLook w:firstRow="1"/>
        <w:tblCaption w:val="Таблица 17 - Описание полей регистра Cont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6" w:name="cont2"/>
      <w:r>
        <w:rPr>
          <w:b/>
        </w:rPr>
        <w:t xml:space="preserve">Cont2</w:t>
      </w:r>
      <w:bookmarkEnd w:id="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SPI-управление ctrl-сигналом силовых драйверов - RLY[9], HTR[2:1], VLV[3:1],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ont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18</w:t>
      </w:r>
      <w:r>
        <w:t xml:space="preserve"> </w:t>
      </w:r>
      <w:r>
        <w:t xml:space="preserve">- Описание полей регистра Cont2</w:t>
      </w:r>
    </w:p>
    <w:tbl>
      <w:tblPr>
        <w:tblStyle w:val="Table"/>
        <w:tblW w:type="pct" w:w="5000.0"/>
        <w:tblLook w:firstRow="1"/>
        <w:tblCaption w:val="Таблица 18 - Описание полей регистра Cont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HB_ON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VLV_ON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HTR_ON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силовой драйвер ВЫКЛ. 1 - силовой драйвер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RLY_ON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силовой драйвер ВЫКЛ. 1 - силовой драйвер ВКЛ.</w:t>
            </w:r>
          </w:p>
        </w:tc>
      </w:tr>
    </w:tbl>
    <w:p>
      <w:r>
        <w:br w:type="page"/>
      </w:r>
    </w:p>
    <w:p>
      <w:pPr>
        <w:pStyle w:val="3"/>
      </w:pPr>
      <w:bookmarkStart w:id="58" w:name="briconfig0"/>
      <w:r>
        <w:rPr>
          <w:b/>
        </w:rPr>
        <w:t xml:space="preserve">BRIConfig0</w:t>
      </w:r>
      <w:bookmarkEnd w:id="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работы полумостов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bri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19</w:t>
      </w:r>
      <w:r>
        <w:t xml:space="preserve"> </w:t>
      </w:r>
      <w:r>
        <w:t xml:space="preserve">- Описание полей регистра BRIConfig0</w:t>
      </w:r>
    </w:p>
    <w:tbl>
      <w:tblPr>
        <w:tblStyle w:val="Table"/>
        <w:tblW w:type="pct" w:w="5000.0"/>
        <w:tblLook w:firstRow="1"/>
        <w:tblCaption w:val="Таблица 19 - Описание полей регистра BRI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HS_LS_MODE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ctrl-сигнала для HB[2:1]: 0 - ctrl-сигнал идёт на LS 1 - ctrl-сигнал идёт на HS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FW_MODE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Free Wheeling для HB[2:1]: 0 - ВЫКЛ. 1 - ВКЛ.</w:t>
            </w:r>
          </w:p>
        </w:tc>
      </w:tr>
    </w:tbl>
    <w:p>
      <w:r>
        <w:br w:type="page"/>
      </w:r>
    </w:p>
    <w:p>
      <w:pPr>
        <w:pStyle w:val="3"/>
      </w:pPr>
      <w:bookmarkStart w:id="60" w:name="igndiagconfig"/>
      <w:r>
        <w:rPr>
          <w:b/>
        </w:rPr>
        <w:t xml:space="preserve">IgnDiagConfig</w:t>
      </w:r>
      <w:bookmarkEnd w:id="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OL-диагностики - IGN[4:1]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0x05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20</w:t>
      </w:r>
      <w:r>
        <w:t xml:space="preserve"> </w:t>
      </w:r>
      <w:r>
        <w:t xml:space="preserve">- Описание полей регистра IgnDiagConfig</w:t>
      </w:r>
    </w:p>
    <w:tbl>
      <w:tblPr>
        <w:tblStyle w:val="Table"/>
        <w:tblW w:type="pct" w:w="5000.0"/>
        <w:tblLook w:firstRow="1"/>
        <w:tblCaption w:val="Таблица 20 - Описание полей регистра IgnDiag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SEL_OL_TH_IGN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OL-диагностики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EN_DIAG_OL_IGN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OL-диагностики: 0 - диагностика ВЫКЛ. 1 -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2" w:name="outdiagconfig0"/>
      <w:r>
        <w:rPr>
          <w:b/>
        </w:rPr>
        <w:t xml:space="preserve">OutDiagConfig0</w:t>
      </w:r>
      <w:bookmarkEnd w:id="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21</w:t>
      </w:r>
      <w:r>
        <w:t xml:space="preserve"> </w:t>
      </w:r>
      <w:r>
        <w:t xml:space="preserve">- Описание полей регистра OutDiagConfig0</w:t>
      </w:r>
    </w:p>
    <w:tbl>
      <w:tblPr>
        <w:tblStyle w:val="Table"/>
        <w:tblW w:type="pct" w:w="5000.0"/>
        <w:tblLook w:firstRow="1"/>
        <w:tblCaption w:val="Таблица 21 - Описание полей регистра OutDiag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DIAG_INJ1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4" w:name="outdiagconfig1"/>
      <w:r>
        <w:rPr>
          <w:b/>
        </w:rPr>
        <w:t xml:space="preserve">OutDiagConfig1</w:t>
      </w:r>
      <w:bookmarkEnd w:id="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22</w:t>
      </w:r>
      <w:r>
        <w:t xml:space="preserve"> </w:t>
      </w:r>
      <w:r>
        <w:t xml:space="preserve">- Описание полей регистра OutDiagConfig1</w:t>
      </w:r>
    </w:p>
    <w:tbl>
      <w:tblPr>
        <w:tblStyle w:val="Table"/>
        <w:tblW w:type="pct" w:w="5000.0"/>
        <w:tblLook w:firstRow="1"/>
        <w:tblCaption w:val="Таблица 22 - Описание полей регистра OutDiag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DIAG_RLY4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DIAG_RLY3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6" w:name="outdiagconfig2"/>
      <w:r>
        <w:rPr>
          <w:b/>
        </w:rPr>
        <w:t xml:space="preserve">OutDiagConfig2</w:t>
      </w:r>
      <w:bookmarkEnd w:id="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RLY[8:5]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23</w:t>
      </w:r>
      <w:r>
        <w:t xml:space="preserve"> </w:t>
      </w:r>
      <w:r>
        <w:t xml:space="preserve">- Описание полей регистра OutDiagConfig2</w:t>
      </w:r>
    </w:p>
    <w:tbl>
      <w:tblPr>
        <w:tblStyle w:val="Table"/>
        <w:tblW w:type="pct" w:w="5000.0"/>
        <w:tblLook w:firstRow="1"/>
        <w:tblCaption w:val="Таблица 23 - Описание полей регистра OutDiag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DIAG_RLY8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DIAG_RLY7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DIAG_RLY6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DIAG_RLY5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68" w:name="outdiagconfig3"/>
      <w:r>
        <w:rPr>
          <w:b/>
        </w:rPr>
        <w:t xml:space="preserve">OutDiagConfig3</w:t>
      </w:r>
      <w:bookmarkEnd w:id="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RLY[9],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24</w:t>
      </w:r>
      <w:r>
        <w:t xml:space="preserve"> </w:t>
      </w:r>
      <w:r>
        <w:t xml:space="preserve">- Описание полей регистра OutDiagConfig3</w:t>
      </w:r>
    </w:p>
    <w:tbl>
      <w:tblPr>
        <w:tblStyle w:val="Table"/>
        <w:tblW w:type="pct" w:w="5000.0"/>
        <w:tblLook w:firstRow="1"/>
        <w:tblCaption w:val="Таблица 24 - Описание полей регистра OutDiag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DIAG_VLV3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DIAG_VLV2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DIAG_VLV1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DIAG_RLY9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0" w:name="outdiagconfig4"/>
      <w:r>
        <w:rPr>
          <w:b/>
        </w:rPr>
        <w:t xml:space="preserve">OutDiagConfig4</w:t>
      </w:r>
      <w:bookmarkEnd w:id="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конфигурации диагностик силовых драйверов -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outdiag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25</w:t>
      </w:r>
      <w:r>
        <w:t xml:space="preserve"> </w:t>
      </w:r>
      <w:r>
        <w:t xml:space="preserve">- Описание полей регистра OutDiagConfig4</w:t>
      </w:r>
    </w:p>
    <w:tbl>
      <w:tblPr>
        <w:tblStyle w:val="Table"/>
        <w:tblW w:type="pct" w:w="5000.0"/>
        <w:tblLook w:firstRow="1"/>
        <w:tblCaption w:val="Таблица 25 - Описание полей регистра OutDiag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DIAG_HB2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DIAG_HB1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DIAG_HTR2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0x0 - все диагностики ВЫКЛ. 0x1 - все диагностики ВЫКЛ. 0x2 -только SCG/SCB диагностика ВКЛ. 0x3 - SCG/SCB и OL диагностика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DIAG_HTR1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0x0 - все диагностики ВЫКЛ. 0x1 - все диагностики ВЫКЛ. 0x2 -только SCG/SCB диагностика ВКЛ. 0x3 - SCG/SCB и OL диагностика ВКЛ.</w:t>
            </w:r>
          </w:p>
        </w:tc>
      </w:tr>
    </w:tbl>
    <w:p>
      <w:r>
        <w:br w:type="page"/>
      </w:r>
    </w:p>
    <w:p>
      <w:pPr>
        <w:pStyle w:val="3"/>
      </w:pPr>
      <w:bookmarkStart w:id="72" w:name="currlimconfig0"/>
      <w:r>
        <w:rPr>
          <w:b/>
        </w:rPr>
        <w:t xml:space="preserve">CurrLimConfig0</w:t>
      </w:r>
      <w:bookmarkEnd w:id="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26</w:t>
      </w:r>
      <w:r>
        <w:t xml:space="preserve"> </w:t>
      </w:r>
      <w:r>
        <w:t xml:space="preserve">- Описание полей регистра CurrLimConfig0</w:t>
      </w:r>
    </w:p>
    <w:tbl>
      <w:tblPr>
        <w:tblStyle w:val="Table"/>
        <w:tblW w:type="pct" w:w="0.0"/>
        <w:tblLook w:firstRow="1"/>
        <w:tblCaption w:val="Таблица 26 - Описание полей регистра CurrLimConfi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CURR_LIM_INJ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4" w:name="currlimconfig1"/>
      <w:r>
        <w:rPr>
          <w:b/>
        </w:rPr>
        <w:t xml:space="preserve">CurrLimConfig1</w:t>
      </w:r>
      <w:bookmarkEnd w:id="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27</w:t>
      </w:r>
      <w:r>
        <w:t xml:space="preserve"> </w:t>
      </w:r>
      <w:r>
        <w:t xml:space="preserve">- Описание полей регистра CurrLimConfig1</w:t>
      </w:r>
    </w:p>
    <w:tbl>
      <w:tblPr>
        <w:tblStyle w:val="Table"/>
        <w:tblW w:type="pct" w:w="0.0"/>
        <w:tblLook w:firstRow="1"/>
        <w:tblCaption w:val="Таблица 27 - Описание полей регистра CurrLimConfi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6" w:name="currlimconfig2"/>
      <w:r>
        <w:rPr>
          <w:b/>
        </w:rPr>
        <w:t xml:space="preserve">CurrLimConfig2</w:t>
      </w:r>
      <w:bookmarkEnd w:id="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ограничения по току силовых драйверов в случае OC - RLY[9], VLV[3:1], HTR[2:1],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urrlim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28</w:t>
      </w:r>
      <w:r>
        <w:t xml:space="preserve"> </w:t>
      </w:r>
      <w:r>
        <w:t xml:space="preserve">- Описание полей регистра CurrLimConfig2</w:t>
      </w:r>
    </w:p>
    <w:tbl>
      <w:tblPr>
        <w:tblStyle w:val="Table"/>
        <w:tblW w:type="pct" w:w="0.0"/>
        <w:tblLook w:firstRow="1"/>
        <w:tblCaption w:val="Таблица 28 - Описание полей регистра CurrLim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CURR_LIM_HB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CURR_LIM_HTR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CURR_LIM_VLV</w:t>
            </w:r>
          </w:p>
        </w:tc>
        <w:tc>
          <w:p>
            <w:pPr>
              <w:pStyle w:val="Compact"/>
              <w:jc w:val="left"/>
            </w:pPr>
            <w:r>
              <w:t xml:space="preserve">3:1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CURR_LIM_RLY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78" w:name="dlyoffconfig"/>
      <w:r>
        <w:rPr>
          <w:b/>
        </w:rPr>
        <w:t xml:space="preserve">DlyOffConfig</w:t>
      </w:r>
      <w:bookmarkEnd w:id="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режима позднего отключения силовых драйверов в случае VDD5_UV, VDD5_OV, WD_FAIL, RSTb=0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lyoff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29</w:t>
      </w:r>
      <w:r>
        <w:t xml:space="preserve"> </w:t>
      </w:r>
      <w:r>
        <w:t xml:space="preserve">- Описание полей регистра DlyOffConfig</w:t>
      </w:r>
    </w:p>
    <w:tbl>
      <w:tblPr>
        <w:tblStyle w:val="Table"/>
        <w:tblW w:type="pct" w:w="0.0"/>
        <w:tblLook w:firstRow="1"/>
        <w:tblCaption w:val="Таблица 29 - Описание полей регистра DlyOffConfi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DEL_OFF_HB</w:t>
            </w:r>
          </w:p>
        </w:tc>
        <w:tc>
          <w:p>
            <w:pPr>
              <w:pStyle w:val="Compact"/>
              <w:jc w:val="left"/>
            </w:pPr>
            <w:r>
              <w:t xml:space="preserve">4:3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HB[2:1]: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DEL_OFF_RLY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RLY[3:1]: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80" w:name="dinconfig0"/>
      <w:r>
        <w:rPr>
          <w:b/>
        </w:rPr>
        <w:t xml:space="preserve">DinConfig0</w:t>
      </w:r>
      <w:bookmarkEnd w:id="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30</w:t>
      </w:r>
      <w:r>
        <w:t xml:space="preserve"> </w:t>
      </w:r>
      <w:r>
        <w:t xml:space="preserve">- Описание полей регистра DinConfig0</w:t>
      </w:r>
    </w:p>
    <w:tbl>
      <w:tblPr>
        <w:tblStyle w:val="Table"/>
        <w:tblW w:type="pct" w:w="5000.0"/>
        <w:tblLook w:firstRow="1"/>
        <w:tblCaption w:val="Таблица 30 - Описание полей регистра Din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Для INJ[2]: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Для INJ[1]: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2" w:name="dinconfig1"/>
      <w:r>
        <w:rPr>
          <w:b/>
        </w:rPr>
        <w:t xml:space="preserve">DinConfig1</w:t>
      </w:r>
      <w:bookmarkEnd w:id="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0x43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31</w:t>
      </w:r>
      <w:r>
        <w:t xml:space="preserve"> </w:t>
      </w:r>
      <w:r>
        <w:t xml:space="preserve">- Описание полей регистра DinConfig1</w:t>
      </w:r>
    </w:p>
    <w:tbl>
      <w:tblPr>
        <w:tblStyle w:val="Table"/>
        <w:tblW w:type="pct" w:w="5000.0"/>
        <w:tblLook w:firstRow="1"/>
        <w:tblCaption w:val="Таблица 31 - Описание полей регистра Din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0x4</w:t>
            </w:r>
          </w:p>
        </w:tc>
        <w:tc>
          <w:p>
            <w:pPr>
              <w:pStyle w:val="Compact"/>
              <w:jc w:val="left"/>
            </w:pPr>
            <w:r>
              <w:t xml:space="preserve">Для INJ[4]: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INJ_IN3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0x3</w:t>
            </w:r>
          </w:p>
        </w:tc>
        <w:tc>
          <w:p>
            <w:pPr>
              <w:pStyle w:val="Compact"/>
              <w:jc w:val="left"/>
            </w:pPr>
            <w:r>
              <w:t xml:space="preserve">Для INJ[3]: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4" w:name="dinconfig2"/>
      <w:r>
        <w:rPr>
          <w:b/>
        </w:rPr>
        <w:t xml:space="preserve">DinConfig2</w:t>
      </w:r>
      <w:bookmarkEnd w:id="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0x1f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0xba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32</w:t>
      </w:r>
      <w:r>
        <w:t xml:space="preserve"> </w:t>
      </w:r>
      <w:r>
        <w:t xml:space="preserve">- Описание полей регистра DinConfig2</w:t>
      </w:r>
    </w:p>
    <w:tbl>
      <w:tblPr>
        <w:tblStyle w:val="Table"/>
        <w:tblW w:type="pct" w:w="5000.0"/>
        <w:tblLook w:firstRow="1"/>
        <w:tblCaption w:val="Таблица 32 - Описание полей регистра Din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0xb</w:t>
            </w:r>
          </w:p>
        </w:tc>
        <w:tc>
          <w:p>
            <w:pPr>
              <w:pStyle w:val="Compact"/>
              <w:jc w:val="left"/>
            </w:pPr>
            <w:r>
              <w:t xml:space="preserve">Для IGN[2]: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0xa</w:t>
            </w:r>
          </w:p>
        </w:tc>
        <w:tc>
          <w:p>
            <w:pPr>
              <w:pStyle w:val="Compact"/>
              <w:jc w:val="left"/>
            </w:pPr>
            <w:r>
              <w:t xml:space="preserve">Для IGN[1]: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6" w:name="dinconfig3"/>
      <w:r>
        <w:rPr>
          <w:b/>
        </w:rPr>
        <w:t xml:space="preserve">DinConfig3</w:t>
      </w:r>
      <w:bookmarkEnd w:id="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0xdc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33</w:t>
      </w:r>
      <w:r>
        <w:t xml:space="preserve"> </w:t>
      </w:r>
      <w:r>
        <w:t xml:space="preserve">- Описание полей регистра DinConfig3</w:t>
      </w:r>
    </w:p>
    <w:tbl>
      <w:tblPr>
        <w:tblStyle w:val="Table"/>
        <w:tblW w:type="pct" w:w="5000.0"/>
        <w:tblLook w:firstRow="1"/>
        <w:tblCaption w:val="Таблица 33 - Описание полей регистра DinConfig3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0xd</w:t>
            </w:r>
          </w:p>
        </w:tc>
        <w:tc>
          <w:p>
            <w:pPr>
              <w:pStyle w:val="Compact"/>
              <w:jc w:val="left"/>
            </w:pPr>
            <w:r>
              <w:t xml:space="preserve">Для IGN[4]: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0xc</w:t>
            </w:r>
          </w:p>
        </w:tc>
        <w:tc>
          <w:p>
            <w:pPr>
              <w:pStyle w:val="Compact"/>
              <w:jc w:val="left"/>
            </w:pPr>
            <w:r>
              <w:t xml:space="preserve">Для IGN[3]: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88" w:name="dinconfig4"/>
      <w:r>
        <w:rPr>
          <w:b/>
        </w:rPr>
        <w:t xml:space="preserve">DinConfig4</w:t>
      </w:r>
      <w:bookmarkEnd w:id="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34</w:t>
      </w:r>
      <w:r>
        <w:t xml:space="preserve"> </w:t>
      </w:r>
      <w:r>
        <w:t xml:space="preserve">- Описание полей регистра DinConfig4</w:t>
      </w:r>
    </w:p>
    <w:tbl>
      <w:tblPr>
        <w:tblStyle w:val="Table"/>
        <w:tblW w:type="pct" w:w="5000.0"/>
        <w:tblLook w:firstRow="1"/>
        <w:tblCaption w:val="Таблица 34 - Описание полей регистра DinConfig4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HTR_IN1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0" w:name="dinconfig5"/>
      <w:r>
        <w:rPr>
          <w:b/>
        </w:rPr>
        <w:t xml:space="preserve">DinConfig5</w:t>
      </w:r>
      <w:bookmarkEnd w:id="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35</w:t>
      </w:r>
      <w:r>
        <w:t xml:space="preserve"> </w:t>
      </w:r>
      <w:r>
        <w:t xml:space="preserve">- Описание полей регистра DinConfig5</w:t>
      </w:r>
    </w:p>
    <w:tbl>
      <w:tblPr>
        <w:tblStyle w:val="Table"/>
        <w:tblW w:type="pct" w:w="5000.0"/>
        <w:tblLook w:firstRow="1"/>
        <w:tblCaption w:val="Таблица 35 - Описание полей регистра DinConfig5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2" w:name="dinconfig6"/>
      <w:r>
        <w:rPr>
          <w:b/>
        </w:rPr>
        <w:t xml:space="preserve">DinConfig6</w:t>
      </w:r>
      <w:bookmarkEnd w:id="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36</w:t>
      </w:r>
      <w:r>
        <w:t xml:space="preserve"> </w:t>
      </w:r>
      <w:r>
        <w:t xml:space="preserve">- Описание полей регистра DinConfig6</w:t>
      </w:r>
    </w:p>
    <w:tbl>
      <w:tblPr>
        <w:tblStyle w:val="Table"/>
        <w:tblW w:type="pct" w:w="5000.0"/>
        <w:tblLook w:firstRow="1"/>
        <w:tblCaption w:val="Таблица 36 - Описание полей регистра DinConfig6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RLY_IN2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RLY[2]: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RLY_IN1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RLY[1]: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4" w:name="dinconfig7"/>
      <w:r>
        <w:rPr>
          <w:b/>
        </w:rPr>
        <w:t xml:space="preserve">DinConfig7</w:t>
      </w:r>
      <w:bookmarkEnd w:id="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37</w:t>
      </w:r>
      <w:r>
        <w:t xml:space="preserve"> </w:t>
      </w:r>
      <w:r>
        <w:t xml:space="preserve">- Описание полей регистра DinConfig7</w:t>
      </w:r>
    </w:p>
    <w:tbl>
      <w:tblPr>
        <w:tblStyle w:val="Table"/>
        <w:tblW w:type="pct" w:w="5000.0"/>
        <w:tblLook w:firstRow="1"/>
        <w:tblCaption w:val="Таблица 37 - Описание полей регистра DinConfig7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RLY_IN4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RLY[4]: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RLY_IN3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RLY[3]: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6" w:name="dinconfig8"/>
      <w:r>
        <w:rPr>
          <w:b/>
        </w:rPr>
        <w:t xml:space="preserve">DinConfig8</w:t>
      </w:r>
      <w:bookmarkEnd w:id="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38</w:t>
      </w:r>
      <w:r>
        <w:t xml:space="preserve"> </w:t>
      </w:r>
      <w:r>
        <w:t xml:space="preserve">- Описание полей регистра DinConfig8</w:t>
      </w:r>
    </w:p>
    <w:tbl>
      <w:tblPr>
        <w:tblStyle w:val="Table"/>
        <w:tblW w:type="pct" w:w="5000.0"/>
        <w:tblLook w:firstRow="1"/>
        <w:tblCaption w:val="Таблица 38 - Описание полей регистра DinConfig8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RLY_IN6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RLY[6]: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RLY_IN5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RLY[5]: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98" w:name="dinconfig9"/>
      <w:r>
        <w:rPr>
          <w:b/>
        </w:rPr>
        <w:t xml:space="preserve">DinConfig9</w:t>
      </w:r>
      <w:bookmarkEnd w:id="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0x80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39</w:t>
      </w:r>
      <w:r>
        <w:t xml:space="preserve"> </w:t>
      </w:r>
      <w:r>
        <w:t xml:space="preserve">- Описание полей регистра DinConfig9</w:t>
      </w:r>
    </w:p>
    <w:tbl>
      <w:tblPr>
        <w:tblStyle w:val="Table"/>
        <w:tblW w:type="pct" w:w="5000.0"/>
        <w:tblLook w:firstRow="1"/>
        <w:tblCaption w:val="Таблица 39 - Описание полей регистра DinConfig9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RLY_IN8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0x8</w:t>
            </w:r>
          </w:p>
        </w:tc>
        <w:tc>
          <w:p>
            <w:pPr>
              <w:pStyle w:val="Compact"/>
              <w:jc w:val="left"/>
            </w:pPr>
            <w:r>
              <w:t xml:space="preserve">Для RLY[8]: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RLY_IN7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RLY[7]: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0" w:name="dinconfig10"/>
      <w:r>
        <w:rPr>
          <w:b/>
        </w:rPr>
        <w:t xml:space="preserve">DinConfig10</w:t>
      </w:r>
      <w:bookmarkEnd w:id="1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0x59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40</w:t>
      </w:r>
      <w:r>
        <w:t xml:space="preserve"> </w:t>
      </w:r>
      <w:r>
        <w:t xml:space="preserve">- Описание полей регистра DinConfig10</w:t>
      </w:r>
    </w:p>
    <w:tbl>
      <w:tblPr>
        <w:tblStyle w:val="Table"/>
        <w:tblW w:type="pct" w:w="5000.0"/>
        <w:tblLook w:firstRow="1"/>
        <w:tblCaption w:val="Таблица 40 - Описание полей регистра DinConfig1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VLV_IN1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0x5</w:t>
            </w:r>
          </w:p>
        </w:tc>
        <w:tc>
          <w:p>
            <w:pPr>
              <w:pStyle w:val="Compact"/>
              <w:jc w:val="left"/>
            </w:pPr>
            <w:r>
              <w:t xml:space="preserve">Для VLV[1]: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RLY_IN9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0x9</w:t>
            </w:r>
          </w:p>
        </w:tc>
        <w:tc>
          <w:p>
            <w:pPr>
              <w:pStyle w:val="Compact"/>
              <w:jc w:val="left"/>
            </w:pPr>
            <w:r>
              <w:t xml:space="preserve">Для RLY[9]: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2" w:name="dinconfig11"/>
      <w:r>
        <w:rPr>
          <w:b/>
        </w:rPr>
        <w:t xml:space="preserve">DinConfig11</w:t>
      </w:r>
      <w:bookmarkEnd w:id="1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Выбор Входа Непосредственно Управления для управления силовыми драйверами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0x76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dinconfig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41</w:t>
      </w:r>
      <w:r>
        <w:t xml:space="preserve"> </w:t>
      </w:r>
      <w:r>
        <w:t xml:space="preserve">- Описание полей регистра DinConfig11</w:t>
      </w:r>
    </w:p>
    <w:tbl>
      <w:tblPr>
        <w:tblStyle w:val="Table"/>
        <w:tblW w:type="pct" w:w="5000.0"/>
        <w:tblLook w:firstRow="1"/>
        <w:tblCaption w:val="Таблица 41 - Описание полей регистра DinConfig1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VLV_IN3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0x7</w:t>
            </w:r>
          </w:p>
        </w:tc>
        <w:tc>
          <w:p>
            <w:pPr>
              <w:pStyle w:val="Compact"/>
              <w:jc w:val="left"/>
            </w:pPr>
            <w:r>
              <w:t xml:space="preserve">Для VLV[3]: 0x1 - IN1, 0x2 - IN2, 0x3 - IN3, 0x4 - IN4, 0x5 - IN5, 0x6 - IN6, 0x7 - IN7, 0x8 - IN8, 0x9 - IN9, 0xA - IN10, 0xB - IN11, 0xC - IN12, 0xD - IN13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VLV_IN2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0x6</w:t>
            </w:r>
          </w:p>
        </w:tc>
        <w:tc>
          <w:p>
            <w:pPr>
              <w:pStyle w:val="Compact"/>
              <w:jc w:val="left"/>
            </w:pPr>
            <w:r>
              <w:t xml:space="preserve">Для VLV[2]: 0x1 - IN1, 0x2 - IN2, 0x3 - IN3, 0x4 - IN4, 0x5 - IN5, 0x6 - IN6, 0x7 - IN7, 0x8 - IN8, 0x9 - IN9, 0xA - IN10, 0xB - IN11, 0xC - IN12, 0xD - IN13</w:t>
            </w:r>
          </w:p>
        </w:tc>
      </w:tr>
    </w:tbl>
    <w:p>
      <w:r>
        <w:br w:type="page"/>
      </w:r>
    </w:p>
    <w:p>
      <w:pPr>
        <w:pStyle w:val="3"/>
      </w:pPr>
      <w:bookmarkStart w:id="104" w:name="wdconfig0"/>
      <w:r>
        <w:rPr>
          <w:b/>
        </w:rPr>
        <w:t xml:space="preserve">WDConfig0</w:t>
      </w:r>
      <w:bookmarkEnd w:id="1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Сторожевых Таймеров (WatchDog)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0x20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42</w:t>
      </w:r>
      <w:r>
        <w:t xml:space="preserve"> </w:t>
      </w:r>
      <w:r>
        <w:t xml:space="preserve">- Описание полей регистра WDConfig0</w:t>
      </w:r>
    </w:p>
    <w:tbl>
      <w:tblPr>
        <w:tblStyle w:val="Table"/>
        <w:tblW w:type="pct" w:w="5000.0"/>
        <w:tblLook w:firstRow="1"/>
        <w:tblCaption w:val="Таблица 42 - Описание полей регистра WD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VRS_WD_EN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VRS WatchDog: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VRS_WD_DURATION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VRS WatchDog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WD_DURATION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длительности ожидания</w:t>
            </w:r>
            <w:r>
              <w:t xml:space="preserve"> </w:t>
            </w:r>
            <w:r>
              <w:t xml:space="preserve">“</w:t>
            </w:r>
            <w:r>
              <w:t xml:space="preserve">посылки-ответа</w:t>
            </w:r>
            <w:r>
              <w:t xml:space="preserve">”</w:t>
            </w:r>
            <w:r>
              <w:t xml:space="preserve"> </w:t>
            </w:r>
            <w:r>
              <w:t xml:space="preserve">SPI WatchDog</w:t>
            </w:r>
          </w:p>
        </w:tc>
      </w:tr>
    </w:tbl>
    <w:p>
      <w:r>
        <w:br w:type="page"/>
      </w:r>
    </w:p>
    <w:p>
      <w:pPr>
        <w:pStyle w:val="3"/>
      </w:pPr>
      <w:bookmarkStart w:id="106" w:name="wdconfig1"/>
      <w:r>
        <w:rPr>
          <w:b/>
        </w:rPr>
        <w:t xml:space="preserve">WDConfig1</w:t>
      </w:r>
      <w:bookmarkEnd w:id="1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Настройки SPI WatchDog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43</w:t>
      </w:r>
      <w:r>
        <w:t xml:space="preserve"> </w:t>
      </w:r>
      <w:r>
        <w:t xml:space="preserve">- Описание полей регистра WDConfig1</w:t>
      </w:r>
    </w:p>
    <w:tbl>
      <w:tblPr>
        <w:tblStyle w:val="Table"/>
        <w:tblW w:type="pct" w:w="5000.0"/>
        <w:tblLook w:firstRow="1"/>
        <w:tblCaption w:val="Таблица 43 - Описание полей регистра WD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SPI_RST_ERR_FS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генерации FAULTb, RSTb: 0 - стандартный порог 1 - уменьшенный в два раза порог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SPI_RFH_CNT_CFG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успехов: 0x0 - 6 успехов 0x1 - 6 успехов 0x2 - 4 успеха 0x3 - 2 успеха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SPI_ERR_CNT_CFG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порога счетчика ошибок: 0x0 - 6 ошибок 0x1 - 6 ошибок 0x2 - 4 ошибки 0x3 - 2 ошибки</w:t>
            </w:r>
          </w:p>
        </w:tc>
      </w:tr>
    </w:tbl>
    <w:p>
      <w:r>
        <w:br w:type="page"/>
      </w:r>
    </w:p>
    <w:p>
      <w:pPr>
        <w:pStyle w:val="3"/>
      </w:pPr>
      <w:bookmarkStart w:id="108" w:name="vrsconfig0"/>
      <w:r>
        <w:rPr>
          <w:b/>
        </w:rPr>
        <w:t xml:space="preserve">VrsConfig0</w:t>
      </w:r>
      <w:bookmarkEnd w:id="1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0x02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44</w:t>
      </w:r>
      <w:r>
        <w:t xml:space="preserve"> </w:t>
      </w:r>
      <w:r>
        <w:t xml:space="preserve">- Описание полей регистра VrsConfig0</w:t>
      </w:r>
    </w:p>
    <w:tbl>
      <w:tblPr>
        <w:tblStyle w:val="Table"/>
        <w:tblW w:type="pct" w:w="5000.0"/>
        <w:tblLook w:firstRow="1"/>
        <w:tblCaption w:val="Таблица 44 - Описание полей регистра Vrs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Сигнал установки значения на VRS_OUT в режиме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прямого управления управления VRS_OUT: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VRS_TEST_CFG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тестирования: 0x0 - все тесты 0x1 - SCG 0x2 - SCB 0x3 - OL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VRS_REF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значения vrs_ref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VRS_MODE_CFG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0x2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vrs_mode: 0x0 - ручной 0x1 - Hall-сенсор 0x2 - автоматический 0x3 - pre diag</w:t>
            </w:r>
          </w:p>
        </w:tc>
      </w:tr>
    </w:tbl>
    <w:p>
      <w:r>
        <w:br w:type="page"/>
      </w:r>
    </w:p>
    <w:p>
      <w:pPr>
        <w:pStyle w:val="3"/>
      </w:pPr>
      <w:bookmarkStart w:id="110" w:name="vrsconfig1"/>
      <w:r>
        <w:rPr>
          <w:b/>
        </w:rPr>
        <w:t xml:space="preserve">VrsConfig1</w:t>
      </w:r>
      <w:bookmarkEnd w:id="1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0x78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45</w:t>
      </w:r>
      <w:r>
        <w:t xml:space="preserve"> </w:t>
      </w:r>
      <w:r>
        <w:t xml:space="preserve">- Описание полей регистра VrsConfig1</w:t>
      </w:r>
    </w:p>
    <w:tbl>
      <w:tblPr>
        <w:tblStyle w:val="Table"/>
        <w:tblW w:type="pct" w:w="5000.0"/>
        <w:tblLook w:firstRow="1"/>
        <w:tblCaption w:val="Таблица 45 - Описание полей регистра Vrs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VRSO_EN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VROUT-буфера: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VRSEFF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маскирования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VRSFF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Falling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VRSRF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фильтрации по Rising Edge: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VRSM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режима фильтации: 0 - адаптивный 1 - ручной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VRSF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времени фильтрации в ручном режиме: 0x0 - 2мкс 0x1 - 4мкс 0x2 - 8мкс 0x3 - 16мкс 0x4 - 32мкс 0x5 - 64мкс 0x6 - 128мкс 0x7 - 200мкс</w:t>
            </w:r>
          </w:p>
        </w:tc>
      </w:tr>
    </w:tbl>
    <w:p>
      <w:r>
        <w:br w:type="page"/>
      </w:r>
    </w:p>
    <w:p>
      <w:pPr>
        <w:pStyle w:val="3"/>
      </w:pPr>
      <w:bookmarkStart w:id="112" w:name="vrsconfig2"/>
      <w:r>
        <w:rPr>
          <w:b/>
        </w:rPr>
        <w:t xml:space="preserve">VrsConfig2</w:t>
      </w:r>
      <w:bookmarkEnd w:id="1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46</w:t>
      </w:r>
      <w:r>
        <w:t xml:space="preserve"> </w:t>
      </w:r>
      <w:r>
        <w:t xml:space="preserve">- Описание полей регистра VrsConfig2</w:t>
      </w:r>
    </w:p>
    <w:tbl>
      <w:tblPr>
        <w:tblStyle w:val="Table"/>
        <w:tblW w:type="pct" w:w="0.0"/>
        <w:tblLook w:firstRow="1"/>
        <w:tblCaption w:val="Таблица 46 - Описание полей регистра VrsConfi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VRS_OL_DIAG</w:t>
            </w:r>
          </w:p>
        </w:tc>
        <w:tc>
          <w:p>
            <w:pPr>
              <w:pStyle w:val="Compact"/>
              <w:jc w:val="left"/>
            </w:pPr>
            <w:r>
              <w:t xml:space="preserve">6:0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OL-диагностики VR Сенсора</w:t>
            </w:r>
          </w:p>
        </w:tc>
      </w:tr>
    </w:tbl>
    <w:p>
      <w:r>
        <w:br w:type="page"/>
      </w:r>
    </w:p>
    <w:p>
      <w:pPr>
        <w:pStyle w:val="3"/>
      </w:pPr>
      <w:bookmarkStart w:id="114" w:name="mscconfig0"/>
      <w:r>
        <w:rPr>
          <w:b/>
        </w:rPr>
        <w:t xml:space="preserve">MscConfig0</w:t>
      </w:r>
      <w:bookmarkEnd w:id="1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47</w:t>
      </w:r>
      <w:r>
        <w:t xml:space="preserve"> </w:t>
      </w:r>
      <w:r>
        <w:t xml:space="preserve">- Описание полей регистра MscConfig0</w:t>
      </w:r>
    </w:p>
    <w:tbl>
      <w:tblPr>
        <w:tblStyle w:val="Table"/>
        <w:tblW w:type="pct" w:w="5000.0"/>
        <w:tblLook w:firstRow="1"/>
        <w:tblCaption w:val="Таблица 47 - Описание полей регистра Msc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MSC_SV_EN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SuperVision функции: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MSC_CLK_DIV_CFG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делителя частоты SCLK для Upstream-посылок: 0x0 - 64 0x1 - 4 0x2 - 8 0x3 - 16 0x4 - 32 0x5 - 64 0x6 - 128 0x7 - 256</w:t>
            </w:r>
          </w:p>
        </w:tc>
      </w:tr>
    </w:tbl>
    <w:p>
      <w:r>
        <w:br w:type="page"/>
      </w:r>
    </w:p>
    <w:p>
      <w:pPr>
        <w:pStyle w:val="3"/>
      </w:pPr>
      <w:bookmarkStart w:id="116" w:name="mscconfig1"/>
      <w:r>
        <w:rPr>
          <w:b/>
        </w:rPr>
        <w:t xml:space="preserve">MscConfig1</w:t>
      </w:r>
      <w:bookmarkEnd w:id="1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MSC Интерфейса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0x2f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0x01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48</w:t>
      </w:r>
      <w:r>
        <w:t xml:space="preserve"> </w:t>
      </w:r>
      <w:r>
        <w:t xml:space="preserve">- Описание полей регистра MscConfig1</w:t>
      </w:r>
    </w:p>
    <w:tbl>
      <w:tblPr>
        <w:tblStyle w:val="Table"/>
        <w:tblW w:type="pct" w:w="5000.0"/>
        <w:tblLook w:firstRow="1"/>
        <w:tblCaption w:val="Таблица 48 - Описание полей регистра Msc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OD_MISO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OpenDrain для MSC: 0 - ВЫКЛ. 1 -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MSC_ADDR_CFG</w:t>
            </w:r>
          </w:p>
        </w:tc>
        <w:tc>
          <w:p>
            <w:pPr>
              <w:pStyle w:val="Compact"/>
              <w:jc w:val="left"/>
            </w:pPr>
            <w:r>
              <w:t xml:space="preserve">6:3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Значения адресного поля в случае выбора фиксированного адреса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MSC_ADDR_MODE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 режима установки адресного поля: 0 - автоматический подбор 1 - фиксированный MSC_ADDR_CFG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MSC_UP_FRAME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типа Upstream кадра: 0 - без адресного поля 1 - с адресным полем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MSC_CRC_CFG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Тип бита четности: 0 - нечётный 1 - чётный</w:t>
            </w:r>
          </w:p>
        </w:tc>
      </w:tr>
    </w:tbl>
    <w:p>
      <w:r>
        <w:br w:type="page"/>
      </w:r>
    </w:p>
    <w:p>
      <w:pPr>
        <w:pStyle w:val="3"/>
      </w:pPr>
      <w:bookmarkStart w:id="118" w:name="aoutconfig"/>
      <w:r>
        <w:rPr>
          <w:b/>
        </w:rPr>
        <w:t xml:space="preserve">AoutConfig</w:t>
      </w:r>
      <w:bookmarkEnd w:id="1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AOUT буфера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0x10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aout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49</w:t>
      </w:r>
      <w:r>
        <w:t xml:space="preserve"> </w:t>
      </w:r>
      <w:r>
        <w:t xml:space="preserve">- Описание полей регистра AoutConfig</w:t>
      </w:r>
    </w:p>
    <w:tbl>
      <w:tblPr>
        <w:tblStyle w:val="Table"/>
        <w:tblW w:type="pct" w:w="5000.0"/>
        <w:tblLook w:firstRow="1"/>
        <w:tblCaption w:val="Таблица 49 - Описание полей регистра Aout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VPWR_RNG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VPWR-монитора: 0 - sel_vpwr_ov_th=0 - 12В 1 - sel_vpwr_ov_th=1 - 24В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VDDIO_RNG</w:t>
            </w:r>
          </w:p>
        </w:tc>
        <w:tc>
          <w:p>
            <w:pPr>
              <w:pStyle w:val="Compact"/>
              <w:jc w:val="left"/>
            </w:pPr>
            <w:r>
              <w:t xml:space="preserve">5:4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порогов VDDIO-монитора: 0x0 - sel_vddio_uv_th=0, sel_vddio_ov_th=0 - 3.3В 0x1 - sel_vddio_uv_th=0, sel_vddio_ov_th=1 - широкий диапазон 0x2 - sel_vddio_uv_th=1, sel_vddio_ov_th=0 - узкий диапазон 0x3 - sel_vddio_uv_th=1, sel_vddio_ov_th=1 - 5В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AMUX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AOUT-буфера: 0x0 - en_aout=0 0x1 - en_aout=1, sel_aout_vrs_amp=1 - выводится дифф. напряжения усилителя VRS 0x2 - en_aout=1, sel_aout_vdd5_sns=1 - выводится VDD5 0x3 - en_aout=1, sel_aout_vddio_sns=1 - выводится VDDIO 0x4 - en_aout=1, sel_aout_vpwr_sns=1 - выводится VPWR 0x5 - en_aout=1, sel_aout_vtemp_sns=1 - выводится напряжения температурного датчика any: en_aout=0</w:t>
            </w:r>
          </w:p>
        </w:tc>
      </w:tr>
    </w:tbl>
    <w:p>
      <w:r>
        <w:br w:type="page"/>
      </w:r>
    </w:p>
    <w:p>
      <w:pPr>
        <w:pStyle w:val="3"/>
      </w:pPr>
      <w:bookmarkStart w:id="120" w:name="rstbconfig"/>
      <w:r>
        <w:rPr>
          <w:b/>
        </w:rPr>
        <w:t xml:space="preserve">RstbConfig</w:t>
      </w:r>
      <w:bookmarkEnd w:id="1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сброса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0x07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bconfi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50</w:t>
      </w:r>
      <w:r>
        <w:t xml:space="preserve"> </w:t>
      </w:r>
      <w:r>
        <w:t xml:space="preserve">- Описание полей регистра RstbConfig</w:t>
      </w:r>
    </w:p>
    <w:tbl>
      <w:tblPr>
        <w:tblStyle w:val="Table"/>
        <w:tblW w:type="pct" w:w="5000.0"/>
        <w:tblLook w:firstRow="1"/>
        <w:tblCaption w:val="Таблица 50 - Описание полей регистра RstbConfi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WD_RSTB_CFG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переполнению WD счетчика ошибок: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VDD5_OV_RSTB_CFG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цифрвой логики по VDD5_OV: 0 - reset не происходит 1 - reset происходит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VDD5_UV_RSTB_CFG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Сброс цифррвой логики по VDD5_UV: 0 - reset не происходит 1 - reset происходит</w:t>
            </w:r>
          </w:p>
        </w:tc>
      </w:tr>
    </w:tbl>
    <w:p>
      <w:r>
        <w:br w:type="page"/>
      </w:r>
    </w:p>
    <w:p>
      <w:pPr>
        <w:pStyle w:val="3"/>
      </w:pPr>
      <w:bookmarkStart w:id="122" w:name="faultbconfig0"/>
      <w:r>
        <w:rPr>
          <w:b/>
        </w:rPr>
        <w:t xml:space="preserve">FaultbConfig0</w:t>
      </w:r>
      <w:bookmarkEnd w:id="1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51</w:t>
      </w:r>
      <w:r>
        <w:t xml:space="preserve"> </w:t>
      </w:r>
      <w:r>
        <w:t xml:space="preserve">- Описание полей регистра FaultbConfig0</w:t>
      </w:r>
    </w:p>
    <w:tbl>
      <w:tblPr>
        <w:tblStyle w:val="Table"/>
        <w:tblW w:type="pct" w:w="5000.0"/>
        <w:tblLook w:firstRow="1"/>
        <w:tblCaption w:val="Таблица 51 - Описание полей регистра FaultbConfi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FAULTB_LATCH_DATA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Режим репортирования ошибок: 0 - репортируются актуальные ошибки 1 - репортируются ошибки, хранящиеся в диагностических регистрах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потери земли (AGND/PGND/GNDIO_LOSS):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VRS_OL_SC_DIAG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диагностик VRS (OL, SCG, SCB):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ошибку по VRS WD: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OTP-ошибку (ошибка коммуникации OTP, обращение к занятому контроллеру, ошибка чтения OTP, ошибка tm тестов margin off, margin1, margin2, selftest):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обращения по SPI/MSC к неверному адресу: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по WD и SV функциям: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4" w:name="faultbconfig1"/>
      <w:r>
        <w:rPr>
          <w:b/>
        </w:rPr>
        <w:t xml:space="preserve">FaultbConfig1</w:t>
      </w:r>
      <w:bookmarkEnd w:id="1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0xff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52</w:t>
      </w:r>
      <w:r>
        <w:t xml:space="preserve"> </w:t>
      </w:r>
      <w:r>
        <w:t xml:space="preserve">- Описание полей регистра FaultbConfig1</w:t>
      </w:r>
    </w:p>
    <w:tbl>
      <w:tblPr>
        <w:tblStyle w:val="Table"/>
        <w:tblW w:type="pct" w:w="5000.0"/>
        <w:tblLook w:firstRow="1"/>
        <w:tblCaption w:val="Таблица 52 - Описание полей регистра FaultbConfig1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VDD5: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VPWR: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VDDIO: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UV по CP: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OV/UV по vdig_1p5v, vana_1p5v: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6" w:name="faultbconfig2"/>
      <w:r>
        <w:rPr>
          <w:b/>
        </w:rPr>
        <w:t xml:space="preserve">FaultbConfig2</w:t>
      </w:r>
      <w:bookmarkEnd w:id="12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Конфигурация FAULTb вывода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0x3f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faultbconfi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53</w:t>
      </w:r>
      <w:r>
        <w:t xml:space="preserve"> </w:t>
      </w:r>
      <w:r>
        <w:t xml:space="preserve">- Описание полей регистра FaultbConfig2</w:t>
      </w:r>
    </w:p>
    <w:tbl>
      <w:tblPr>
        <w:tblStyle w:val="Table"/>
        <w:tblW w:type="pct" w:w="5000.0"/>
        <w:tblLook w:firstRow="1"/>
        <w:tblCaption w:val="Таблица 53 - Описание полей регистра FaultbConfig2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Значение сигнала FAULTb в случае прямого управления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FAULTB_SPI_CTRL_MODE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Активация/деактивация режима прямого управления FAULTb: 0 - прямое управление ВЫКЛ. 1 - прямое управление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DNDIS_DRV_DIAG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DIS_DRVb=0: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OL_IGN_DIAG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OL-диагностики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SC_IGN_DIAG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SCG/SCB-защиты для 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OC_DIAG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OC-защиты для RLY/INJ/VLV/HTR/HB: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TSD-защиты для RLY/INJ/VLV/HTR/HB/IGN: 0 - игнорирурет 1 - репортирует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OL_SC_DIAG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0x1</w:t>
            </w:r>
          </w:p>
        </w:tc>
        <w:tc>
          <w:p>
            <w:pPr>
              <w:pStyle w:val="Compact"/>
              <w:jc w:val="left"/>
            </w:pPr>
            <w:r>
              <w:t xml:space="preserve">Настройка реакции FAULTb на ошибки OL-диагностик для RLY/INJ/VLV/HTR/HB, SCG-диагностик для RLY/INJ/VLV/HTR/HB_LS, SCB-диагностики для HB_HS: 0 - игнорирурет 1 - репортирует</w:t>
            </w:r>
          </w:p>
        </w:tc>
      </w:tr>
    </w:tbl>
    <w:p>
      <w:r>
        <w:br w:type="page"/>
      </w:r>
    </w:p>
    <w:p>
      <w:pPr>
        <w:pStyle w:val="3"/>
      </w:pPr>
      <w:bookmarkStart w:id="128" w:name="vrsdiag"/>
      <w:r>
        <w:rPr>
          <w:b/>
        </w:rPr>
        <w:t xml:space="preserve">VrsDiag</w:t>
      </w:r>
      <w:bookmarkEnd w:id="12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VR Сенсора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rs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54</w:t>
      </w:r>
      <w:r>
        <w:t xml:space="preserve"> </w:t>
      </w:r>
      <w:r>
        <w:t xml:space="preserve">- Описание полей регистра VrsDiag</w:t>
      </w:r>
    </w:p>
    <w:tbl>
      <w:tblPr>
        <w:tblStyle w:val="Table"/>
        <w:tblW w:type="pct" w:w="0.0"/>
        <w:tblLook w:firstRow="1"/>
        <w:tblCaption w:val="Таблица 54 - Описание полей регистра Vrs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VRS_TH_FAULT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порога компаратора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VRS_OL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Обрыв нагрузки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VRS_SCG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землю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VRS_SCB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КЗ на питание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FAULT_VRS_WD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Многоскратный сбой по VRS WD</w:t>
            </w:r>
          </w:p>
        </w:tc>
      </w:tr>
    </w:tbl>
    <w:p>
      <w:r>
        <w:br w:type="page"/>
      </w:r>
    </w:p>
    <w:p>
      <w:pPr>
        <w:pStyle w:val="3"/>
      </w:pPr>
      <w:bookmarkStart w:id="130" w:name="supdiag"/>
      <w:r>
        <w:rPr>
          <w:b/>
        </w:rPr>
        <w:t xml:space="preserve">SupDiag</w:t>
      </w:r>
      <w:bookmarkEnd w:id="13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Мониторов питаний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sup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55</w:t>
      </w:r>
      <w:r>
        <w:t xml:space="preserve"> </w:t>
      </w:r>
      <w:r>
        <w:t xml:space="preserve">- Описание полей регистра SupDiag</w:t>
      </w:r>
    </w:p>
    <w:tbl>
      <w:tblPr>
        <w:tblStyle w:val="Table"/>
        <w:tblW w:type="pct" w:w="0.0"/>
        <w:tblLook w:firstRow="1"/>
        <w:tblCaption w:val="Таблица 55 - Описание полей регистра Sup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VPWR_OV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VPWR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VDDIO_UV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CP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SUP_REGL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Нарушения по vana_1p5v, vdig_1p5v (см. регистр ExtDiag1)</w:t>
            </w:r>
          </w:p>
        </w:tc>
      </w:tr>
    </w:tbl>
    <w:p>
      <w:r>
        <w:br w:type="page"/>
      </w:r>
    </w:p>
    <w:p>
      <w:pPr>
        <w:pStyle w:val="3"/>
      </w:pPr>
      <w:bookmarkStart w:id="132" w:name="extdiag0"/>
      <w:r>
        <w:rPr>
          <w:b/>
        </w:rPr>
        <w:t xml:space="preserve">ExtDiag0</w:t>
      </w:r>
      <w:bookmarkEnd w:id="13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56</w:t>
      </w:r>
      <w:r>
        <w:t xml:space="preserve"> </w:t>
      </w:r>
      <w:r>
        <w:t xml:space="preserve">- Описание полей регистра ExtDiag0</w:t>
      </w:r>
    </w:p>
    <w:tbl>
      <w:tblPr>
        <w:tblStyle w:val="Table"/>
        <w:tblW w:type="pct" w:w="5000.0"/>
        <w:tblLook w:firstRow="1"/>
        <w:tblCaption w:val="Таблица 56 - Описание полей регистра ExtDiag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SELF_TEST_ERROR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сравнения данных при тестовых проверках (margin off, margine1, margin2, selftest)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OTP_USAGE_FAULT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Обращение к занятомму контроллеру или неправльная команда OTP контроллера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FUSE_CHECK_ERROR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При чтении OTP обнаружены неверные данные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WD_FAIL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Исчерпан лимит ошибок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WD_WARN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Предупреждение о наличии множественных нарушений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MSC_SV_ERROR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истечения SuperVision таймера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MSC_SPI_ERROR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обращения по SPI/MSC к неверному адресу</w:t>
            </w:r>
          </w:p>
        </w:tc>
      </w:tr>
    </w:tbl>
    <w:p>
      <w:r>
        <w:br w:type="page"/>
      </w:r>
    </w:p>
    <w:p>
      <w:pPr>
        <w:pStyle w:val="3"/>
      </w:pPr>
      <w:bookmarkStart w:id="134" w:name="extdiag1"/>
      <w:r>
        <w:rPr>
          <w:b/>
        </w:rPr>
        <w:t xml:space="preserve">ExtDiag1</w:t>
      </w:r>
      <w:bookmarkEnd w:id="13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внутренних ошибок - потеря земли, OV/UV внутренних регуляторов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xt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57</w:t>
      </w:r>
      <w:r>
        <w:t xml:space="preserve"> </w:t>
      </w:r>
      <w:r>
        <w:t xml:space="preserve">- Описание полей регистра ExtDiag1</w:t>
      </w:r>
    </w:p>
    <w:tbl>
      <w:tblPr>
        <w:tblStyle w:val="Table"/>
        <w:tblW w:type="pct" w:w="0.0"/>
        <w:tblLook w:firstRow="1"/>
        <w:tblCaption w:val="Таблица 57 - Описание полей регистра Ext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DIS_DRV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DIS_DRVb=0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VANA_1P5V_OV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VANA_1P5V_UV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UnderVoltage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VDIG_1P5V_OV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OverVoltage по vdig_1p5v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GNDIO_LOSS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GNDIO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AGND_LOSS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AGND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PGND_LOSS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обрыва земли PGND</w:t>
            </w:r>
          </w:p>
        </w:tc>
      </w:tr>
    </w:tbl>
    <w:p>
      <w:r>
        <w:br w:type="page"/>
      </w:r>
    </w:p>
    <w:p>
      <w:pPr>
        <w:pStyle w:val="3"/>
      </w:pPr>
      <w:bookmarkStart w:id="136" w:name="injdiag0"/>
      <w:r>
        <w:rPr>
          <w:b/>
        </w:rPr>
        <w:t xml:space="preserve">InjDiag0</w:t>
      </w:r>
      <w:bookmarkEnd w:id="13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58</w:t>
      </w:r>
      <w:r>
        <w:t xml:space="preserve"> </w:t>
      </w:r>
      <w:r>
        <w:t xml:space="preserve">- Описание полей регистра InjDiag0</w:t>
      </w:r>
    </w:p>
    <w:tbl>
      <w:tblPr>
        <w:tblStyle w:val="Table"/>
        <w:tblW w:type="pct" w:w="0.0"/>
        <w:tblLook w:firstRow="1"/>
        <w:tblCaption w:val="Таблица 58 - Описание полей регистра Inj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INJ[1]</w:t>
            </w:r>
          </w:p>
        </w:tc>
      </w:tr>
    </w:tbl>
    <w:p>
      <w:r>
        <w:br w:type="page"/>
      </w:r>
    </w:p>
    <w:p>
      <w:pPr>
        <w:pStyle w:val="3"/>
      </w:pPr>
      <w:bookmarkStart w:id="138" w:name="injdiag1"/>
      <w:r>
        <w:rPr>
          <w:b/>
        </w:rPr>
        <w:t xml:space="preserve">InjDiag1</w:t>
      </w:r>
      <w:bookmarkEnd w:id="13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INJ[4:3]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j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59</w:t>
      </w:r>
      <w:r>
        <w:t xml:space="preserve"> </w:t>
      </w:r>
      <w:r>
        <w:t xml:space="preserve">- Описание полей регистра InjDiag1</w:t>
      </w:r>
    </w:p>
    <w:tbl>
      <w:tblPr>
        <w:tblStyle w:val="Table"/>
        <w:tblW w:type="pct" w:w="0.0"/>
        <w:tblLook w:firstRow="1"/>
        <w:tblCaption w:val="Таблица 59 - Описание полей регистра Inj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OC_INJ3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TSD_INJ3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OL_INJ3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INJ[3]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SCG_INJ3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INJ[3]</w:t>
            </w:r>
          </w:p>
        </w:tc>
      </w:tr>
    </w:tbl>
    <w:p>
      <w:r>
        <w:br w:type="page"/>
      </w:r>
    </w:p>
    <w:p>
      <w:pPr>
        <w:pStyle w:val="3"/>
      </w:pPr>
      <w:bookmarkStart w:id="140" w:name="igndiag0"/>
      <w:r>
        <w:rPr>
          <w:b/>
        </w:rPr>
        <w:t xml:space="preserve">IgnDiag0</w:t>
      </w:r>
      <w:bookmarkEnd w:id="14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60</w:t>
      </w:r>
      <w:r>
        <w:t xml:space="preserve"> </w:t>
      </w:r>
      <w:r>
        <w:t xml:space="preserve">- Описание полей регистра IgnDiag0</w:t>
      </w:r>
    </w:p>
    <w:tbl>
      <w:tblPr>
        <w:tblStyle w:val="Table"/>
        <w:tblW w:type="pct" w:w="0.0"/>
        <w:tblLook w:firstRow="1"/>
        <w:tblCaption w:val="Таблица 60 - Описание полей регистра Ign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IGN[1:2]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IGN[1]</w:t>
            </w:r>
          </w:p>
        </w:tc>
      </w:tr>
    </w:tbl>
    <w:p>
      <w:r>
        <w:br w:type="page"/>
      </w:r>
    </w:p>
    <w:p>
      <w:pPr>
        <w:pStyle w:val="3"/>
      </w:pPr>
      <w:bookmarkStart w:id="142" w:name="igndiag1"/>
      <w:r>
        <w:rPr>
          <w:b/>
        </w:rPr>
        <w:t xml:space="preserve">IgnDiag1</w:t>
      </w:r>
      <w:bookmarkEnd w:id="14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IGN[4:3]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gn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61</w:t>
      </w:r>
      <w:r>
        <w:t xml:space="preserve"> </w:t>
      </w:r>
      <w:r>
        <w:t xml:space="preserve">- Описание полей регистра IgnDiag1</w:t>
      </w:r>
    </w:p>
    <w:tbl>
      <w:tblPr>
        <w:tblStyle w:val="Table"/>
        <w:tblW w:type="pct" w:w="0.0"/>
        <w:tblLook w:firstRow="1"/>
        <w:tblCaption w:val="Таблица 61 - Описание полей регистра Ign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TSD_IGN2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IGN[3:4]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SCG_IGN4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SCB_IGN3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OL_IGN3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IGN[3]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SCG_IGN3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IGN[3]</w:t>
            </w:r>
          </w:p>
        </w:tc>
      </w:tr>
    </w:tbl>
    <w:p>
      <w:r>
        <w:br w:type="page"/>
      </w:r>
    </w:p>
    <w:p>
      <w:pPr>
        <w:pStyle w:val="3"/>
      </w:pPr>
      <w:bookmarkStart w:id="144" w:name="htrdiag0"/>
      <w:r>
        <w:rPr>
          <w:b/>
        </w:rPr>
        <w:t xml:space="preserve">HtrDiag0</w:t>
      </w:r>
      <w:bookmarkEnd w:id="14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HTR[2:1]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tr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62</w:t>
      </w:r>
      <w:r>
        <w:t xml:space="preserve"> </w:t>
      </w:r>
      <w:r>
        <w:t xml:space="preserve">- Описание полей регистра HtrDiag0</w:t>
      </w:r>
    </w:p>
    <w:tbl>
      <w:tblPr>
        <w:tblStyle w:val="Table"/>
        <w:tblW w:type="pct" w:w="0.0"/>
        <w:tblLook w:firstRow="1"/>
        <w:tblCaption w:val="Таблица 62 - Описание полей регистра Htr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OC_HTR1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TSD_HTR1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OL_HTR1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HTR[1]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SCG_HTR1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HTR[1]</w:t>
            </w:r>
          </w:p>
        </w:tc>
      </w:tr>
    </w:tbl>
    <w:p>
      <w:r>
        <w:br w:type="page"/>
      </w:r>
    </w:p>
    <w:p>
      <w:pPr>
        <w:pStyle w:val="3"/>
      </w:pPr>
      <w:bookmarkStart w:id="146" w:name="rlydiag0"/>
      <w:r>
        <w:rPr>
          <w:b/>
        </w:rPr>
        <w:t xml:space="preserve">RlyDiag0</w:t>
      </w:r>
      <w:bookmarkEnd w:id="14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63</w:t>
      </w:r>
      <w:r>
        <w:t xml:space="preserve"> </w:t>
      </w:r>
      <w:r>
        <w:t xml:space="preserve">- Описание полей регистра RlyDiag0</w:t>
      </w:r>
    </w:p>
    <w:tbl>
      <w:tblPr>
        <w:tblStyle w:val="Table"/>
        <w:tblW w:type="pct" w:w="0.0"/>
        <w:tblLook w:firstRow="1"/>
        <w:tblCaption w:val="Таблица 63 - Описание полей регистра Rly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RLY[1]</w:t>
            </w:r>
          </w:p>
        </w:tc>
      </w:tr>
    </w:tbl>
    <w:p>
      <w:r>
        <w:br w:type="page"/>
      </w:r>
    </w:p>
    <w:p>
      <w:pPr>
        <w:pStyle w:val="3"/>
      </w:pPr>
      <w:bookmarkStart w:id="148" w:name="rlydiag1"/>
      <w:r>
        <w:rPr>
          <w:b/>
        </w:rPr>
        <w:t xml:space="preserve">RlyDiag1</w:t>
      </w:r>
      <w:bookmarkEnd w:id="14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RLY[4:3]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0x3f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64</w:t>
      </w:r>
      <w:r>
        <w:t xml:space="preserve"> </w:t>
      </w:r>
      <w:r>
        <w:t xml:space="preserve">- Описание полей регистра RlyDiag1</w:t>
      </w:r>
    </w:p>
    <w:tbl>
      <w:tblPr>
        <w:tblStyle w:val="Table"/>
        <w:tblW w:type="pct" w:w="0.0"/>
        <w:tblLook w:firstRow="1"/>
        <w:tblCaption w:val="Таблица 64 - Описание полей регистра Rly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TSD_RLY4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OL_RLY4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RLY[4]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TSD_RLY3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OL_RLY3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RLY[3]</w:t>
            </w:r>
          </w:p>
        </w:tc>
      </w:tr>
    </w:tbl>
    <w:p>
      <w:r>
        <w:br w:type="page"/>
      </w:r>
    </w:p>
    <w:p>
      <w:pPr>
        <w:pStyle w:val="3"/>
      </w:pPr>
      <w:bookmarkStart w:id="150" w:name="rlydiag2"/>
      <w:r>
        <w:rPr>
          <w:b/>
        </w:rPr>
        <w:t xml:space="preserve">RlyDiag2</w:t>
      </w:r>
      <w:bookmarkEnd w:id="15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RLY[6:5]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65</w:t>
      </w:r>
      <w:r>
        <w:t xml:space="preserve"> </w:t>
      </w:r>
      <w:r>
        <w:t xml:space="preserve">- Описание полей регистра RlyDiag2</w:t>
      </w:r>
    </w:p>
    <w:tbl>
      <w:tblPr>
        <w:tblStyle w:val="Table"/>
        <w:tblW w:type="pct" w:w="0.0"/>
        <w:tblLook w:firstRow="1"/>
        <w:tblCaption w:val="Таблица 65 - Описание полей регистра RlyDiag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OC_RLY6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OL_RLY6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SCG_RLY6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RLY[6]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OC_RLY5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TSD_RLY5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OL_RLY5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RLY[5]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RLY[5]</w:t>
            </w:r>
          </w:p>
        </w:tc>
      </w:tr>
    </w:tbl>
    <w:p>
      <w:r>
        <w:br w:type="page"/>
      </w:r>
    </w:p>
    <w:p>
      <w:pPr>
        <w:pStyle w:val="3"/>
      </w:pPr>
      <w:bookmarkStart w:id="152" w:name="rlydiag3"/>
      <w:r>
        <w:rPr>
          <w:b/>
        </w:rPr>
        <w:t xml:space="preserve">RlyDiag3</w:t>
      </w:r>
      <w:bookmarkEnd w:id="15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RLY[8:7]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66</w:t>
      </w:r>
      <w:r>
        <w:t xml:space="preserve"> </w:t>
      </w:r>
      <w:r>
        <w:t xml:space="preserve">- Описание полей регистра RlyDiag3</w:t>
      </w:r>
    </w:p>
    <w:tbl>
      <w:tblPr>
        <w:tblStyle w:val="Table"/>
        <w:tblW w:type="pct" w:w="0.0"/>
        <w:tblLook w:firstRow="1"/>
        <w:tblCaption w:val="Таблица 66 - Описание полей регистра RlyDiag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OC_RLY8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TSD_RLY8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OL_RLY8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SCG_RLY8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RLY[8]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OC_RLY7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TSD_RLY7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OL_RLY7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RLY[7]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RLY[7]</w:t>
            </w:r>
          </w:p>
        </w:tc>
      </w:tr>
    </w:tbl>
    <w:p>
      <w:r>
        <w:br w:type="page"/>
      </w:r>
    </w:p>
    <w:p>
      <w:pPr>
        <w:pStyle w:val="3"/>
      </w:pPr>
      <w:bookmarkStart w:id="154" w:name="rlydiag4"/>
      <w:r>
        <w:rPr>
          <w:b/>
        </w:rPr>
        <w:t xml:space="preserve">RlyDiag4</w:t>
      </w:r>
      <w:bookmarkEnd w:id="15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RLY[9], VLV[1]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lydiag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67</w:t>
      </w:r>
      <w:r>
        <w:t xml:space="preserve"> </w:t>
      </w:r>
      <w:r>
        <w:t xml:space="preserve">- Описание полей регистра RlyDiag4</w:t>
      </w:r>
    </w:p>
    <w:tbl>
      <w:tblPr>
        <w:tblStyle w:val="Table"/>
        <w:tblW w:type="pct" w:w="0.0"/>
        <w:tblLook w:firstRow="1"/>
        <w:tblCaption w:val="Таблица 67 - Описание полей регистра RlyDiag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OC_VLV1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OC_RLY9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TSD_RLY9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OL_RLY9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RLY[9]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SCG_RLY9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RLY[9]</w:t>
            </w:r>
          </w:p>
        </w:tc>
      </w:tr>
    </w:tbl>
    <w:p>
      <w:r>
        <w:br w:type="page"/>
      </w:r>
    </w:p>
    <w:p>
      <w:pPr>
        <w:pStyle w:val="3"/>
      </w:pPr>
      <w:bookmarkStart w:id="156" w:name="vlvdiag"/>
      <w:r>
        <w:rPr>
          <w:b/>
        </w:rPr>
        <w:t xml:space="preserve">VlvDiag</w:t>
      </w:r>
      <w:bookmarkEnd w:id="15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VLV[3:2]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vlv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68</w:t>
      </w:r>
      <w:r>
        <w:t xml:space="preserve"> </w:t>
      </w:r>
      <w:r>
        <w:t xml:space="preserve">- Описание полей регистра VlvDiag</w:t>
      </w:r>
    </w:p>
    <w:tbl>
      <w:tblPr>
        <w:tblStyle w:val="Table"/>
        <w:tblW w:type="pct" w:w="0.0"/>
        <w:tblLook w:firstRow="1"/>
        <w:tblCaption w:val="Таблица 68 - Описание полей регистра VlvDiag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OC_VLV3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OL_VLV3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SCG_VLV3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VLV[3]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OC_VLV2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TSD_VLV2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OL_VLV2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VLV[2]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SCG_VLV2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VLV[2]</w:t>
            </w:r>
          </w:p>
        </w:tc>
      </w:tr>
    </w:tbl>
    <w:p>
      <w:r>
        <w:br w:type="page"/>
      </w:r>
    </w:p>
    <w:p>
      <w:pPr>
        <w:pStyle w:val="3"/>
      </w:pPr>
      <w:bookmarkStart w:id="158" w:name="hbdiag0"/>
      <w:r>
        <w:rPr>
          <w:b/>
        </w:rPr>
        <w:t xml:space="preserve">HbDiag0</w:t>
      </w:r>
      <w:bookmarkEnd w:id="15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69</w:t>
      </w:r>
      <w:r>
        <w:t xml:space="preserve"> </w:t>
      </w:r>
      <w:r>
        <w:t xml:space="preserve">- Описание полей регистра HbDiag0</w:t>
      </w:r>
    </w:p>
    <w:tbl>
      <w:tblPr>
        <w:tblStyle w:val="Table"/>
        <w:tblW w:type="pct" w:w="0.0"/>
        <w:tblLook w:firstRow="1"/>
        <w:tblCaption w:val="Таблица 69 - Описание полей регистра HbDiag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TSD_LS1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HB_HS[1]</w:t>
            </w:r>
          </w:p>
        </w:tc>
      </w:tr>
    </w:tbl>
    <w:p>
      <w:r>
        <w:br w:type="page"/>
      </w:r>
    </w:p>
    <w:p>
      <w:pPr>
        <w:pStyle w:val="3"/>
      </w:pPr>
      <w:bookmarkStart w:id="160" w:name="hbdiag1"/>
      <w:r>
        <w:rPr>
          <w:b/>
        </w:rPr>
        <w:t xml:space="preserve">HbDiag1</w:t>
      </w:r>
      <w:bookmarkEnd w:id="16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Диагностический регистр для силовых драйверов - HB[2]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hbdiag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70</w:t>
      </w:r>
      <w:r>
        <w:t xml:space="preserve"> </w:t>
      </w:r>
      <w:r>
        <w:t xml:space="preserve">- Описание полей регистра HbDiag1</w:t>
      </w:r>
    </w:p>
    <w:tbl>
      <w:tblPr>
        <w:tblStyle w:val="Table"/>
        <w:tblW w:type="pct" w:w="0.0"/>
        <w:tblLook w:firstRow="1"/>
        <w:tblCaption w:val="Таблица 70 - Описание полей регистра HbDiag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OL_HB2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OL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SCB_HB2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SCB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SCG_HB2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SCG для HB[2]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OC_LS2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TSD_LS2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HB_LS[2]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OC_HS2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OC для HB_HS[2]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TSD_HS2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TSD для HB_HS[2]</w:t>
            </w:r>
          </w:p>
        </w:tc>
      </w:tr>
    </w:tbl>
    <w:p>
      <w:r>
        <w:br w:type="page"/>
      </w:r>
    </w:p>
    <w:p>
      <w:pPr>
        <w:pStyle w:val="3"/>
      </w:pPr>
      <w:bookmarkStart w:id="162" w:name="rstdiag"/>
      <w:r>
        <w:rPr>
          <w:b/>
        </w:rPr>
        <w:t xml:space="preserve">RstDiag</w:t>
      </w:r>
      <w:bookmarkEnd w:id="16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причины сброса (reset) цифровой логики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rstdiag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71</w:t>
      </w:r>
      <w:r>
        <w:t xml:space="preserve"> </w:t>
      </w:r>
      <w:r>
        <w:t xml:space="preserve">- Описание полей регистра RstDiag</w:t>
      </w:r>
    </w:p>
    <w:tbl>
      <w:tblPr>
        <w:tblStyle w:val="Table"/>
        <w:tblW w:type="pct" w:w="5000.0"/>
        <w:tblLook w:firstRow="1"/>
        <w:tblCaption w:val="Таблица 71 - Описание полей регистра RstDiag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POR_EVENT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Происходил сброс по PoR (отключение внутреннего 1.8В питания)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VDD5_OV_RST_EVENT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OverColtage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VDD5_UV_RST_EVENT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UnderVoltage по VDD5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SOFTWARE_RST_EVENT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Была оправлена SPI/MSC команда на сброс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WD_RST_EVENT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Многократный сбой по WD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RSTB_EVENT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Порт RSTb переводили в 0</w:t>
            </w:r>
          </w:p>
        </w:tc>
      </w:tr>
    </w:tbl>
    <w:p>
      <w:r>
        <w:br w:type="page"/>
      </w:r>
    </w:p>
    <w:p>
      <w:pPr>
        <w:pStyle w:val="3"/>
      </w:pPr>
      <w:bookmarkStart w:id="164" w:name="glbstatus"/>
      <w:r>
        <w:rPr>
          <w:b/>
        </w:rPr>
        <w:t xml:space="preserve">GLBStatus</w:t>
      </w:r>
      <w:bookmarkEnd w:id="16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Общий диагностический регистр цифровых функций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glbstatus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72</w:t>
      </w:r>
      <w:r>
        <w:t xml:space="preserve"> </w:t>
      </w:r>
      <w:r>
        <w:t xml:space="preserve">- Описание полей регистра GLBStatus</w:t>
      </w:r>
    </w:p>
    <w:tbl>
      <w:tblPr>
        <w:tblStyle w:val="Table"/>
        <w:tblW w:type="pct" w:w="5000.0"/>
        <w:tblLook w:firstRow="1"/>
        <w:tblCaption w:val="Таблица 72 - Описание полей регистра GLBStatus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GND_FAIL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Потеря земли (PGND_LOSS/AGND_LOSS/GNDIO_LOSS)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SPI_MSC_FAIL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коммуникации SPI/MSC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OTP_FAIL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блоке VR Сенсора (OL/SCG/SCB/VRS WD)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VRS_FAIL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Одно и более нарушений по питаниям VDD5, VPWR, vdig_1p5v, vana_1p5v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SUP_FAIL_DIS_DRV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Нарушение по WD или MSC SV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WD_SV_FAIL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SCB/SCG/OL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SC_OL_FAIL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OC/TSD на одном или нескольких силовых транзисторах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TSD_OC_FAIL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Ошибка в работе OTP (OTP_COMMUN_FAIL/OTP_USAGE_FAULT/FUSE_CHECK_ERROR/SELF_TEST_ERROR)</w:t>
            </w:r>
          </w:p>
        </w:tc>
      </w:tr>
    </w:tbl>
    <w:p>
      <w:r>
        <w:br w:type="page"/>
      </w:r>
    </w:p>
    <w:p>
      <w:pPr>
        <w:pStyle w:val="3"/>
      </w:pPr>
      <w:bookmarkStart w:id="166" w:name="wdquestion"/>
      <w:r>
        <w:rPr>
          <w:b/>
        </w:rPr>
        <w:t xml:space="preserve">WdQuestion</w:t>
      </w:r>
      <w:bookmarkEnd w:id="16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актуального вопроса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question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73</w:t>
      </w:r>
      <w:r>
        <w:t xml:space="preserve"> </w:t>
      </w:r>
      <w:r>
        <w:t xml:space="preserve">- Описание полей регистра WdQuestion</w:t>
      </w:r>
    </w:p>
    <w:tbl>
      <w:tblPr>
        <w:tblStyle w:val="Table"/>
        <w:tblW w:type="pct" w:w="0.0"/>
        <w:tblLook w:firstRow="1"/>
        <w:tblCaption w:val="Таблица 73 - Описание полей регистра WdQuestion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LFSR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актуального вопроса WD</w:t>
            </w:r>
          </w:p>
        </w:tc>
      </w:tr>
    </w:tbl>
    <w:p>
      <w:r>
        <w:br w:type="page"/>
      </w:r>
    </w:p>
    <w:p>
      <w:pPr>
        <w:pStyle w:val="3"/>
      </w:pPr>
      <w:bookmarkStart w:id="168" w:name="wdpasscnt"/>
      <w:r>
        <w:rPr>
          <w:b/>
        </w:rPr>
        <w:t xml:space="preserve">WdPassCnt</w:t>
      </w:r>
      <w:bookmarkEnd w:id="16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refresh-счётчика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pass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74</w:t>
      </w:r>
      <w:r>
        <w:t xml:space="preserve"> </w:t>
      </w:r>
      <w:r>
        <w:t xml:space="preserve">- Описание полей регистра WdPassCnt</w:t>
      </w:r>
    </w:p>
    <w:tbl>
      <w:tblPr>
        <w:tblStyle w:val="Table"/>
        <w:tblW w:type="pct" w:w="0.0"/>
        <w:tblLook w:firstRow="1"/>
        <w:tblCaption w:val="Таблица 74 - Описание полей регистра WdPass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7:3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WD_RFH_CNT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refresh-счётчика WD</w:t>
            </w:r>
          </w:p>
        </w:tc>
      </w:tr>
    </w:tbl>
    <w:p>
      <w:r>
        <w:br w:type="page"/>
      </w:r>
    </w:p>
    <w:p>
      <w:pPr>
        <w:pStyle w:val="3"/>
      </w:pPr>
      <w:bookmarkStart w:id="170" w:name="wdfailcnt"/>
      <w:r>
        <w:rPr>
          <w:b/>
        </w:rPr>
        <w:t xml:space="preserve">WdFailCnt</w:t>
      </w:r>
      <w:bookmarkEnd w:id="17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 счётчика ошибок и reset-счёстчика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wdfailcn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75</w:t>
      </w:r>
      <w:r>
        <w:t xml:space="preserve"> </w:t>
      </w:r>
      <w:r>
        <w:t xml:space="preserve">- Описание полей регистра WdFailCnt</w:t>
      </w:r>
    </w:p>
    <w:tbl>
      <w:tblPr>
        <w:tblStyle w:val="Table"/>
        <w:tblW w:type="pct" w:w="0.0"/>
        <w:tblLook w:firstRow="1"/>
        <w:tblCaption w:val="Таблица 75 - Описание полей регистра WdFailCn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RST_ERR_CNT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reset-счётчика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WD_ERR_CNT</w:t>
            </w:r>
          </w:p>
        </w:tc>
        <w:tc>
          <w:p>
            <w:pPr>
              <w:pStyle w:val="Compact"/>
              <w:jc w:val="left"/>
            </w:pPr>
            <w:r>
              <w:t xml:space="preserve">2:0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счётчика ошибок</w:t>
            </w:r>
          </w:p>
        </w:tc>
      </w:tr>
    </w:tbl>
    <w:p>
      <w:r>
        <w:br w:type="page"/>
      </w:r>
    </w:p>
    <w:p>
      <w:pPr>
        <w:pStyle w:val="3"/>
      </w:pPr>
      <w:bookmarkStart w:id="172" w:name="psstate0"/>
      <w:r>
        <w:rPr>
          <w:b/>
        </w:rPr>
        <w:t xml:space="preserve">PSState0</w:t>
      </w:r>
      <w:bookmarkEnd w:id="17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IGN[4:1], INJ[4:1]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76</w:t>
      </w:r>
      <w:r>
        <w:t xml:space="preserve"> </w:t>
      </w:r>
      <w:r>
        <w:t xml:space="preserve">- Описание полей регистра PSState0</w:t>
      </w:r>
    </w:p>
    <w:tbl>
      <w:tblPr>
        <w:tblStyle w:val="Table"/>
        <w:tblW w:type="pct" w:w="0.0"/>
        <w:tblLook w:firstRow="1"/>
        <w:tblCaption w:val="Таблица 76 - Описание полей регистра PS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OUT_STATE_INJ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INJ[4:1]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OUT_STATE_IGN</w:t>
            </w:r>
          </w:p>
        </w:tc>
        <w:tc>
          <w:p>
            <w:pPr>
              <w:pStyle w:val="Compact"/>
              <w:jc w:val="left"/>
            </w:pPr>
            <w:r>
              <w:t xml:space="preserve">3:0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IGN[4:1]</w:t>
            </w:r>
          </w:p>
        </w:tc>
      </w:tr>
    </w:tbl>
    <w:p>
      <w:r>
        <w:br w:type="page"/>
      </w:r>
    </w:p>
    <w:p>
      <w:pPr>
        <w:pStyle w:val="3"/>
      </w:pPr>
      <w:bookmarkStart w:id="174" w:name="psstate1"/>
      <w:r>
        <w:rPr>
          <w:b/>
        </w:rPr>
        <w:t xml:space="preserve">PSState1</w:t>
      </w:r>
      <w:bookmarkEnd w:id="17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77</w:t>
      </w:r>
      <w:r>
        <w:t xml:space="preserve"> </w:t>
      </w:r>
      <w:r>
        <w:t xml:space="preserve">- Описание полей регистра PSState1</w:t>
      </w:r>
    </w:p>
    <w:tbl>
      <w:tblPr>
        <w:tblStyle w:val="Table"/>
        <w:tblW w:type="pct" w:w="0.0"/>
        <w:tblLook w:firstRow="1"/>
        <w:tblCaption w:val="Таблица 77 - Описание полей регистра PS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RLY[8:1]</w:t>
            </w:r>
          </w:p>
        </w:tc>
      </w:tr>
    </w:tbl>
    <w:p>
      <w:r>
        <w:br w:type="page"/>
      </w:r>
    </w:p>
    <w:p>
      <w:pPr>
        <w:pStyle w:val="3"/>
      </w:pPr>
      <w:bookmarkStart w:id="176" w:name="psstate2"/>
      <w:r>
        <w:rPr>
          <w:b/>
        </w:rPr>
        <w:t xml:space="preserve">PSState2</w:t>
      </w:r>
      <w:bookmarkEnd w:id="17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RLY[9], HTR[2:1], VLV[3:1]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78</w:t>
      </w:r>
      <w:r>
        <w:t xml:space="preserve"> </w:t>
      </w:r>
      <w:r>
        <w:t xml:space="preserve">- Описание полей регистра PSState2</w:t>
      </w:r>
    </w:p>
    <w:tbl>
      <w:tblPr>
        <w:tblStyle w:val="Table"/>
        <w:tblW w:type="pct" w:w="0.0"/>
        <w:tblLook w:firstRow="1"/>
        <w:tblCaption w:val="Таблица 78 - Описание полей регистра PSState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OUT_STATE_VLV</w:t>
            </w:r>
          </w:p>
        </w:tc>
        <w:tc>
          <w:p>
            <w:pPr>
              <w:pStyle w:val="Compact"/>
              <w:jc w:val="left"/>
            </w:pPr>
            <w:r>
              <w:t xml:space="preserve">5:3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VLV[3:1]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OUT_STATE_HTR</w:t>
            </w:r>
          </w:p>
        </w:tc>
        <w:tc>
          <w:p>
            <w:pPr>
              <w:pStyle w:val="Compact"/>
              <w:jc w:val="left"/>
            </w:pPr>
            <w:r>
              <w:t xml:space="preserve">2:1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HTR[2:1]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OUT_STATE_RLY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RLY[9]</w:t>
            </w:r>
          </w:p>
        </w:tc>
      </w:tr>
    </w:tbl>
    <w:p>
      <w:r>
        <w:br w:type="page"/>
      </w:r>
    </w:p>
    <w:p>
      <w:pPr>
        <w:pStyle w:val="3"/>
      </w:pPr>
      <w:bookmarkStart w:id="178" w:name="psstate3"/>
      <w:r>
        <w:rPr>
          <w:b/>
        </w:rPr>
        <w:t xml:space="preserve">PSState3</w:t>
      </w:r>
      <w:bookmarkEnd w:id="17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выходов силовых драйверов - HB[2:1]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sstate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79</w:t>
      </w:r>
      <w:r>
        <w:t xml:space="preserve"> </w:t>
      </w:r>
      <w:r>
        <w:t xml:space="preserve">- Описание полей регистра PSState3</w:t>
      </w:r>
    </w:p>
    <w:tbl>
      <w:tblPr>
        <w:tblStyle w:val="Table"/>
        <w:tblW w:type="pct" w:w="0.0"/>
        <w:tblLook w:firstRow="1"/>
        <w:tblCaption w:val="Таблица 79 - Описание полей регистра PSState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OUT_STATE_LS</w:t>
            </w:r>
          </w:p>
        </w:tc>
        <w:tc>
          <w:p>
            <w:pPr>
              <w:pStyle w:val="Compact"/>
              <w:jc w:val="left"/>
            </w:pPr>
            <w:r>
              <w:t xml:space="preserve">3:2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HB_LS[2:1]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OUT_STATE_HS</w:t>
            </w:r>
          </w:p>
        </w:tc>
        <w:tc>
          <w:p>
            <w:pPr>
              <w:pStyle w:val="Compact"/>
              <w:jc w:val="left"/>
            </w:pPr>
            <w:r>
              <w:t xml:space="preserve">1:0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HB_HS[2:1]</w:t>
            </w:r>
          </w:p>
        </w:tc>
      </w:tr>
    </w:tbl>
    <w:p>
      <w:r>
        <w:br w:type="page"/>
      </w:r>
    </w:p>
    <w:p>
      <w:pPr>
        <w:pStyle w:val="3"/>
      </w:pPr>
      <w:bookmarkStart w:id="180" w:name="instate0"/>
      <w:r>
        <w:rPr>
          <w:b/>
        </w:rPr>
        <w:t xml:space="preserve">InState0</w:t>
      </w:r>
      <w:bookmarkEnd w:id="18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IN[8:1]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0x4f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80</w:t>
      </w:r>
      <w:r>
        <w:t xml:space="preserve"> </w:t>
      </w:r>
      <w:r>
        <w:t xml:space="preserve">- Описание полей регистра InState0</w:t>
      </w:r>
    </w:p>
    <w:tbl>
      <w:tblPr>
        <w:tblStyle w:val="Table"/>
        <w:tblW w:type="pct" w:w="0.0"/>
        <w:tblLook w:firstRow="1"/>
        <w:tblCaption w:val="Таблица 80 - Описание полей регистра I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Для IN[8:1]</w:t>
            </w:r>
          </w:p>
        </w:tc>
      </w:tr>
    </w:tbl>
    <w:p>
      <w:r>
        <w:br w:type="page"/>
      </w:r>
    </w:p>
    <w:p>
      <w:pPr>
        <w:pStyle w:val="3"/>
      </w:pPr>
      <w:bookmarkStart w:id="182" w:name="instate1"/>
      <w:r>
        <w:rPr>
          <w:b/>
        </w:rPr>
        <w:t xml:space="preserve">InState1</w:t>
      </w:r>
      <w:bookmarkEnd w:id="18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входов Непосредственного Управления - IN[13:9]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instate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81</w:t>
      </w:r>
      <w:r>
        <w:t xml:space="preserve"> </w:t>
      </w:r>
      <w:r>
        <w:t xml:space="preserve">- Описание полей регистра InState1</w:t>
      </w:r>
    </w:p>
    <w:tbl>
      <w:tblPr>
        <w:tblStyle w:val="Table"/>
        <w:tblW w:type="pct" w:w="0.0"/>
        <w:tblLook w:firstRow="1"/>
        <w:tblCaption w:val="Таблица 81 - Описание полей регистра InState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Для IN[13:9]</w:t>
            </w:r>
          </w:p>
        </w:tc>
      </w:tr>
    </w:tbl>
    <w:p>
      <w:r>
        <w:br w:type="page"/>
      </w:r>
    </w:p>
    <w:p>
      <w:pPr>
        <w:pStyle w:val="3"/>
      </w:pPr>
      <w:bookmarkStart w:id="184" w:name="enstate0"/>
      <w:r>
        <w:rPr>
          <w:b/>
        </w:rPr>
        <w:t xml:space="preserve">EnState0</w:t>
      </w:r>
      <w:bookmarkEnd w:id="18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Статусный регистр цифровых входов и глобальной команды OE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enstate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82</w:t>
      </w:r>
      <w:r>
        <w:t xml:space="preserve"> </w:t>
      </w:r>
      <w:r>
        <w:t xml:space="preserve">- Описание полей регистра EnState0</w:t>
      </w:r>
    </w:p>
    <w:tbl>
      <w:tblPr>
        <w:tblStyle w:val="Table"/>
        <w:tblW w:type="pct" w:w="0.0"/>
        <w:tblLook w:firstRow="1"/>
        <w:tblCaption w:val="Таблица 82 - Описание полей регистра EnState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DNDIS_DRV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входы DIS_DRVb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DEN_DRV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EN_DRV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DEN_RLY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входа EN_RLY12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OE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Статус глобальной команды OE</w:t>
            </w:r>
          </w:p>
        </w:tc>
      </w:tr>
    </w:tbl>
    <w:p>
      <w:r>
        <w:br w:type="page"/>
      </w:r>
    </w:p>
    <w:p>
      <w:pPr>
        <w:pStyle w:val="3"/>
      </w:pPr>
      <w:bookmarkStart w:id="186" w:name="maskid"/>
      <w:r>
        <w:rPr>
          <w:b/>
        </w:rPr>
        <w:t xml:space="preserve">MaskID</w:t>
      </w:r>
      <w:bookmarkEnd w:id="18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Mask ID статус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ask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83</w:t>
      </w:r>
      <w:r>
        <w:t xml:space="preserve"> </w:t>
      </w:r>
      <w:r>
        <w:t xml:space="preserve">- Описание полей регистра MaskID</w:t>
      </w:r>
    </w:p>
    <w:tbl>
      <w:tblPr>
        <w:tblStyle w:val="Table"/>
        <w:tblW w:type="pct" w:w="0.0"/>
        <w:tblLook w:firstRow="1"/>
        <w:tblCaption w:val="Таблица 83 - Описание полей регистра MaskI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7:5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MASK_ID</w:t>
            </w:r>
          </w:p>
        </w:tc>
        <w:tc>
          <w:p>
            <w:pPr>
              <w:pStyle w:val="Compact"/>
              <w:jc w:val="left"/>
            </w:pPr>
            <w:r>
              <w:t xml:space="preserve">4:0</w:t>
            </w:r>
          </w:p>
        </w:tc>
        <w:tc>
          <w:p>
            <w:pPr>
              <w:pStyle w:val="Compact"/>
              <w:jc w:val="left"/>
            </w:pPr>
            <w:r>
              <w:t xml:space="preserve">ro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Mask ID статус</w:t>
            </w:r>
          </w:p>
        </w:tc>
      </w:tr>
    </w:tbl>
    <w:p>
      <w:r>
        <w:br w:type="page"/>
      </w:r>
    </w:p>
    <w:p>
      <w:pPr>
        <w:pStyle w:val="3"/>
      </w:pPr>
      <w:bookmarkStart w:id="188" w:name="cmd0"/>
      <w:r>
        <w:rPr>
          <w:b/>
        </w:rPr>
        <w:t xml:space="preserve">Cmd0</w:t>
      </w:r>
      <w:bookmarkEnd w:id="18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Общие команды управления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0x53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84</w:t>
      </w:r>
      <w:r>
        <w:t xml:space="preserve"> </w:t>
      </w:r>
      <w:r>
        <w:t xml:space="preserve">- Описание полей регистра Cmd0</w:t>
      </w:r>
    </w:p>
    <w:tbl>
      <w:tblPr>
        <w:tblStyle w:val="Table"/>
        <w:tblW w:type="pct" w:w="5000.0"/>
        <w:tblLook w:firstRow="1"/>
        <w:tblCaption w:val="Таблица 84 - Описание полей регистра Cmd0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0x0 - комманда блокировки управления всех силовых транзисторов (все OE=0) 0x1 - комманда на активацию управления всех силовых транзисторов (все OE=1) 0x2 - комманда на блокировку частотной модуляции осцилятора CP 0x3 - комманда на активацию частотной модуляции осцилятора CP 0x4 - комманда на старт диагностики VRS 0x5 - комманда на прерывание MSC UPSTREAM посылки 0x6 - комманда на сброс DELAY OFF таймера</w:t>
            </w:r>
          </w:p>
        </w:tc>
      </w:tr>
    </w:tbl>
    <w:p>
      <w:r>
        <w:br w:type="page"/>
      </w:r>
    </w:p>
    <w:p>
      <w:pPr>
        <w:pStyle w:val="3"/>
      </w:pPr>
      <w:bookmarkStart w:id="190" w:name="cmdwdcheck"/>
      <w:r>
        <w:rPr>
          <w:b/>
        </w:rPr>
        <w:t xml:space="preserve">CmdWdCheck</w:t>
      </w:r>
      <w:bookmarkEnd w:id="19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Посылка-ответ от MCU для WD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0x54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check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85</w:t>
      </w:r>
      <w:r>
        <w:t xml:space="preserve"> </w:t>
      </w:r>
      <w:r>
        <w:t xml:space="preserve">- Описание полей регистра CmdWdCheck</w:t>
      </w:r>
    </w:p>
    <w:tbl>
      <w:tblPr>
        <w:tblStyle w:val="Table"/>
        <w:tblW w:type="pct" w:w="0.0"/>
        <w:tblLook w:firstRow="1"/>
        <w:tblCaption w:val="Таблица 85 - Описание полей регистра CmdWdCheck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MCU_REPLY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Посылка-ответ от MCU для WD</w:t>
            </w:r>
          </w:p>
        </w:tc>
      </w:tr>
    </w:tbl>
    <w:p>
      <w:r>
        <w:br w:type="page"/>
      </w:r>
    </w:p>
    <w:p>
      <w:pPr>
        <w:pStyle w:val="3"/>
      </w:pPr>
      <w:bookmarkStart w:id="192" w:name="cmdwdldsd"/>
      <w:r>
        <w:rPr>
          <w:b/>
        </w:rPr>
        <w:t xml:space="preserve">CmdWdLdSd</w:t>
      </w:r>
      <w:bookmarkEnd w:id="19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WD вопроса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0x55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wdlds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86</w:t>
      </w:r>
      <w:r>
        <w:t xml:space="preserve"> </w:t>
      </w:r>
      <w:r>
        <w:t xml:space="preserve">- Описание полей регистра CmdWdLdSd</w:t>
      </w:r>
    </w:p>
    <w:tbl>
      <w:tblPr>
        <w:tblStyle w:val="Table"/>
        <w:tblW w:type="pct" w:w="0.0"/>
        <w:tblLook w:firstRow="1"/>
        <w:tblCaption w:val="Таблица 86 - Описание полей регистра CmdWdLdSd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SEED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Стартовый seed для полинома WD</w:t>
            </w:r>
          </w:p>
        </w:tc>
      </w:tr>
    </w:tbl>
    <w:p>
      <w:r>
        <w:br w:type="page"/>
      </w:r>
    </w:p>
    <w:p>
      <w:pPr>
        <w:pStyle w:val="3"/>
      </w:pPr>
      <w:bookmarkStart w:id="194" w:name="cmdsoftrst"/>
      <w:r>
        <w:rPr>
          <w:b/>
        </w:rPr>
        <w:t xml:space="preserve">CmdSoftRst</w:t>
      </w:r>
      <w:bookmarkEnd w:id="19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soft-reset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0x56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oftrst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87</w:t>
      </w:r>
      <w:r>
        <w:t xml:space="preserve"> </w:t>
      </w:r>
      <w:r>
        <w:t xml:space="preserve">- Описание полей регистра CmdSoftRst</w:t>
      </w:r>
    </w:p>
    <w:tbl>
      <w:tblPr>
        <w:tblStyle w:val="Table"/>
        <w:tblW w:type="pct" w:w="0.0"/>
        <w:tblLook w:firstRow="1"/>
        <w:tblCaption w:val="Таблица 87 - Описание полей регистра CmdSoftRst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SOFTWARE_RST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1 - data[7:0]=0xA3, 2 - data[7:0]=0x8F</w:t>
            </w:r>
          </w:p>
        </w:tc>
      </w:tr>
    </w:tbl>
    <w:p>
      <w:r>
        <w:br w:type="page"/>
      </w:r>
    </w:p>
    <w:p>
      <w:pPr>
        <w:pStyle w:val="3"/>
      </w:pPr>
      <w:bookmarkStart w:id="196" w:name="mscrcmd0"/>
      <w:r>
        <w:rPr>
          <w:b/>
        </w:rPr>
        <w:t xml:space="preserve">MscRCmd0</w:t>
      </w:r>
      <w:bookmarkEnd w:id="19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0x57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88</w:t>
      </w:r>
      <w:r>
        <w:t xml:space="preserve"> </w:t>
      </w:r>
      <w:r>
        <w:t xml:space="preserve">- Описание полей регистра MscRCmd0</w:t>
      </w:r>
    </w:p>
    <w:tbl>
      <w:tblPr>
        <w:tblStyle w:val="Table"/>
        <w:tblW w:type="pct" w:w="0.0"/>
        <w:tblLook w:firstRow="1"/>
        <w:tblCaption w:val="Таблица 88 - Описание полей регистра MscRCmd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DenConfig4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DenConfig3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DenConfig2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DenConfig1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DenConfig0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DisDrvConfig0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198" w:name="mscrcmd1"/>
      <w:r>
        <w:rPr>
          <w:b/>
        </w:rPr>
        <w:t xml:space="preserve">MscRCmd1</w:t>
      </w:r>
      <w:bookmarkEnd w:id="19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0x58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89</w:t>
      </w:r>
      <w:r>
        <w:t xml:space="preserve"> </w:t>
      </w:r>
      <w:r>
        <w:t xml:space="preserve">- Описание полей регистра MscRCmd1</w:t>
      </w:r>
    </w:p>
    <w:tbl>
      <w:tblPr>
        <w:tblStyle w:val="Table"/>
        <w:tblW w:type="pct" w:w="0.0"/>
        <w:tblLook w:firstRow="1"/>
        <w:tblCaption w:val="Таблица 89 - Описание полей регистра MscRCmd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Cont2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OEConfig0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0" w:name="mscrcmd2"/>
      <w:r>
        <w:rPr>
          <w:b/>
        </w:rPr>
        <w:t xml:space="preserve">MscRCmd2</w:t>
      </w:r>
      <w:bookmarkEnd w:id="20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0x59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2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90</w:t>
      </w:r>
      <w:r>
        <w:t xml:space="preserve"> </w:t>
      </w:r>
      <w:r>
        <w:t xml:space="preserve">- Описание полей регистра MscRCmd2</w:t>
      </w:r>
    </w:p>
    <w:tbl>
      <w:tblPr>
        <w:tblStyle w:val="Table"/>
        <w:tblW w:type="pct" w:w="0.0"/>
        <w:tblLook w:firstRow="1"/>
        <w:tblCaption w:val="Таблица 90 - Описание полей регистра MscRCmd2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CurrLimConfig2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CurrLimConfig0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DlyOffConfig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BRIConfig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2" w:name="mscrcmd3"/>
      <w:r>
        <w:rPr>
          <w:b/>
        </w:rPr>
        <w:t xml:space="preserve">MscRCmd3</w:t>
      </w:r>
      <w:bookmarkEnd w:id="20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0x5a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3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91</w:t>
      </w:r>
      <w:r>
        <w:t xml:space="preserve"> </w:t>
      </w:r>
      <w:r>
        <w:t xml:space="preserve">- Описание полей регистра MscRCmd3</w:t>
      </w:r>
    </w:p>
    <w:tbl>
      <w:tblPr>
        <w:tblStyle w:val="Table"/>
        <w:tblW w:type="pct" w:w="0.0"/>
        <w:tblLook w:firstRow="1"/>
        <w:tblCaption w:val="Таблица 91 - Описание полей регистра MscRCmd3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IgnDiagConfig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OutDiagConfig0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4" w:name="mscrcmd4"/>
      <w:r>
        <w:rPr>
          <w:b/>
        </w:rPr>
        <w:t xml:space="preserve">MscRCmd4</w:t>
      </w:r>
      <w:bookmarkEnd w:id="20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0x5b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4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92</w:t>
      </w:r>
      <w:r>
        <w:t xml:space="preserve"> </w:t>
      </w:r>
      <w:r>
        <w:t xml:space="preserve">- Описание полей регистра MscRCmd4</w:t>
      </w:r>
    </w:p>
    <w:tbl>
      <w:tblPr>
        <w:tblStyle w:val="Table"/>
        <w:tblW w:type="pct" w:w="0.0"/>
        <w:tblLook w:firstRow="1"/>
        <w:tblCaption w:val="Таблица 92 - Описание полей регистра MscRCmd4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DinConfig7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6" w:name="mscrcmd5"/>
      <w:r>
        <w:rPr>
          <w:b/>
        </w:rPr>
        <w:t xml:space="preserve">MscRCmd5</w:t>
      </w:r>
      <w:bookmarkEnd w:id="20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0x5c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5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93</w:t>
      </w:r>
      <w:r>
        <w:t xml:space="preserve"> </w:t>
      </w:r>
      <w:r>
        <w:t xml:space="preserve">- Описание полей регистра MscRCmd5</w:t>
      </w:r>
    </w:p>
    <w:tbl>
      <w:tblPr>
        <w:tblStyle w:val="Table"/>
        <w:tblW w:type="pct" w:w="0.0"/>
        <w:tblLook w:firstRow="1"/>
        <w:tblCaption w:val="Таблица 93 - Описание полей регистра MscRCmd5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FaultbConfig2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FaultbConfig0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RstbConfig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DinConfig10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DinConfig9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DinConfig8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08" w:name="mscrcmd6"/>
      <w:r>
        <w:rPr>
          <w:b/>
        </w:rPr>
        <w:t xml:space="preserve">MscRCmd6</w:t>
      </w:r>
      <w:bookmarkEnd w:id="20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6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94</w:t>
      </w:r>
      <w:r>
        <w:t xml:space="preserve"> </w:t>
      </w:r>
      <w:r>
        <w:t xml:space="preserve">- Описание полей регистра MscRCmd6</w:t>
      </w:r>
    </w:p>
    <w:tbl>
      <w:tblPr>
        <w:tblStyle w:val="Table"/>
        <w:tblW w:type="pct" w:w="0.0"/>
        <w:tblLook w:firstRow="1"/>
        <w:tblCaption w:val="Таблица 94 - Описание полей регистра MscRCmd6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AoutConfig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MscConfig1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MscConfig0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VrsConfig2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VrsConfig0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WDConfig0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0" w:name="mscrcmd7"/>
      <w:r>
        <w:rPr>
          <w:b/>
        </w:rPr>
        <w:t xml:space="preserve">MscRCmd7</w:t>
      </w:r>
      <w:bookmarkEnd w:id="21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7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95</w:t>
      </w:r>
      <w:r>
        <w:t xml:space="preserve"> </w:t>
      </w:r>
      <w:r>
        <w:t xml:space="preserve">- Описание полей регистра MscRCmd7</w:t>
      </w:r>
    </w:p>
    <w:tbl>
      <w:tblPr>
        <w:tblStyle w:val="Table"/>
        <w:tblW w:type="pct" w:w="0.0"/>
        <w:tblLook w:firstRow="1"/>
        <w:tblCaption w:val="Таблица 95 - Описание полей регистра MscRCmd7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ExtDiag1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ExtDiag0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SupDiag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VrsDiag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2" w:name="mscrcmd8"/>
      <w:r>
        <w:rPr>
          <w:b/>
        </w:rPr>
        <w:t xml:space="preserve">MscRCmd8</w:t>
      </w:r>
      <w:bookmarkEnd w:id="21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0x5f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8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96</w:t>
      </w:r>
      <w:r>
        <w:t xml:space="preserve"> </w:t>
      </w:r>
      <w:r>
        <w:t xml:space="preserve">- Описание полей регистра MscRCmd8</w:t>
      </w:r>
    </w:p>
    <w:tbl>
      <w:tblPr>
        <w:tblStyle w:val="Table"/>
        <w:tblW w:type="pct" w:w="0.0"/>
        <w:tblLook w:firstRow="1"/>
        <w:tblCaption w:val="Таблица 96 - Описание полей регистра MscRCmd8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7:6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HbDiag1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HbDiag0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IgnDiag1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IgnDiag0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InjDiag0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4" w:name="mscrcmd9"/>
      <w:r>
        <w:rPr>
          <w:b/>
        </w:rPr>
        <w:t xml:space="preserve">MscRCmd9</w:t>
      </w:r>
      <w:bookmarkEnd w:id="21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0x60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9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97</w:t>
      </w:r>
      <w:r>
        <w:t xml:space="preserve"> </w:t>
      </w:r>
      <w:r>
        <w:t xml:space="preserve">- Описание полей регистра MscRCmd9</w:t>
      </w:r>
    </w:p>
    <w:tbl>
      <w:tblPr>
        <w:tblStyle w:val="Table"/>
        <w:tblW w:type="pct" w:w="0.0"/>
        <w:tblLook w:firstRow="1"/>
        <w:tblCaption w:val="Таблица 97 - Описание полей регистра MscRCmd9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RstDiag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VlvDiag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HtrDiag0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RlyDiag0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6" w:name="mscrcmd10"/>
      <w:r>
        <w:rPr>
          <w:b/>
        </w:rPr>
        <w:t xml:space="preserve">MscRCmd10</w:t>
      </w:r>
      <w:bookmarkEnd w:id="216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0x61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0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98</w:t>
      </w:r>
      <w:r>
        <w:t xml:space="preserve"> </w:t>
      </w:r>
      <w:r>
        <w:t xml:space="preserve">- Описание полей регистра MscRCmd10</w:t>
      </w:r>
    </w:p>
    <w:tbl>
      <w:tblPr>
        <w:tblStyle w:val="Table"/>
        <w:tblW w:type="pct" w:w="0.0"/>
        <w:tblLook w:firstRow="1"/>
        <w:tblCaption w:val="Таблица 98 - Описание полей регистра MscRCmd1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7:4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Reserved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WdFailCnt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WdPassCnt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WdQuestion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GLBStatus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18" w:name="mscrcmd11"/>
      <w:r>
        <w:rPr>
          <w:b/>
        </w:rPr>
        <w:t xml:space="preserve">MscRCmd11</w:t>
      </w:r>
      <w:bookmarkEnd w:id="218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Настройка байта MSC Multiread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0x62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mscrcmd1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99</w:t>
      </w:r>
      <w:r>
        <w:t xml:space="preserve"> </w:t>
      </w:r>
      <w:r>
        <w:t xml:space="preserve">- Описание полей регистра MscRCmd11</w:t>
      </w:r>
    </w:p>
    <w:tbl>
      <w:tblPr>
        <w:tblStyle w:val="Table"/>
        <w:tblW w:type="pct" w:w="0.0"/>
        <w:tblLook w:firstRow="1"/>
        <w:tblCaption w:val="Таблица 99 - Описание полей регистра MscRCmd1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MaskId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EnState0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InState1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InState0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PSState1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PSState0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/>
        </w:tc>
      </w:tr>
    </w:tbl>
    <w:p>
      <w:r>
        <w:br w:type="page"/>
      </w:r>
    </w:p>
    <w:p>
      <w:pPr>
        <w:pStyle w:val="3"/>
      </w:pPr>
      <w:bookmarkStart w:id="220" w:name="cmdspecialmode"/>
      <w:r>
        <w:rPr>
          <w:b/>
        </w:rPr>
        <w:t xml:space="preserve">CmdSpecialMode</w:t>
      </w:r>
      <w:bookmarkEnd w:id="220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Активация специальных режимов - запись 8-битной кодовой посылки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0x7d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specialmo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100</w:t>
      </w:r>
      <w:r>
        <w:t xml:space="preserve"> </w:t>
      </w:r>
      <w:r>
        <w:t xml:space="preserve">- Описание полей регистра CmdSpecialMode</w:t>
      </w:r>
    </w:p>
    <w:tbl>
      <w:tblPr>
        <w:tblStyle w:val="Table"/>
        <w:tblW w:type="pct" w:w="5000.0"/>
        <w:tblLook w:firstRow="1"/>
        <w:tblCaption w:val="Таблица 100 - Описание полей регистра CmdSpecialMode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SM_DIS_IGN_SCG_GNDLOSS</w:t>
            </w:r>
          </w:p>
        </w:tc>
        <w:tc>
          <w:p>
            <w:pPr>
              <w:pStyle w:val="Compact"/>
              <w:jc w:val="left"/>
            </w:pPr>
            <w:r>
              <w:t xml:space="preserve">7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SM_DIS_OC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SM_DIS_VCP_UV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SM_DIS_VPWR_UV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SM_DIS_VPWR_OV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SM_DIS_VDD5_OV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SM_DIS_VDD5_UV</w:t>
            </w:r>
          </w:p>
        </w:tc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SM_DIS_TSD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</w:t>
            </w:r>
          </w:p>
        </w:tc>
        <w:tc>
          <w:p>
            <w:pPr>
              <w:pStyle w:val="Compact"/>
              <w:jc w:val="left"/>
            </w:pPr>
            <w:r>
              <w:t xml:space="preserve">Чтение бита вернёт статус специального режима: 0 - режим ВЫКЛ. 1 - режим ВКЛ.</w:t>
            </w:r>
          </w:p>
        </w:tc>
      </w:tr>
    </w:tbl>
    <w:p>
      <w:r>
        <w:br w:type="page"/>
      </w:r>
    </w:p>
    <w:p>
      <w:pPr>
        <w:pStyle w:val="3"/>
      </w:pPr>
      <w:bookmarkStart w:id="222" w:name="cmdtm"/>
      <w:r>
        <w:rPr>
          <w:b/>
        </w:rPr>
        <w:t xml:space="preserve">CmdTM</w:t>
      </w:r>
      <w:bookmarkEnd w:id="222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кодовыми посылками для активации тестового режима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0x7e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cmdt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101</w:t>
      </w:r>
      <w:r>
        <w:t xml:space="preserve"> </w:t>
      </w:r>
      <w:r>
        <w:t xml:space="preserve">- Описание полей регистра CmdTM</w:t>
      </w:r>
    </w:p>
    <w:tbl>
      <w:tblPr>
        <w:tblStyle w:val="Table"/>
        <w:tblW w:type="pct" w:w="5000.0"/>
        <w:tblLook w:firstRow="1"/>
        <w:tblCaption w:val="Таблица 101 - Описание полей регистра CmdTM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TM_CODE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wo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Команда с кодовыми посылками для активации тестового режима</w:t>
            </w:r>
          </w:p>
        </w:tc>
      </w:tr>
    </w:tbl>
    <w:p>
      <w:r>
        <w:br w:type="page"/>
      </w:r>
    </w:p>
    <w:p>
      <w:pPr>
        <w:pStyle w:val="3"/>
      </w:pPr>
      <w:bookmarkStart w:id="224" w:name="pagevrb"/>
      <w:r>
        <w:rPr>
          <w:b/>
        </w:rPr>
        <w:t xml:space="preserve">PageVrb</w:t>
      </w:r>
      <w:bookmarkEnd w:id="224"/>
    </w:p>
    <w:p>
      <w:pPr>
        <w:pStyle w:val="FirstParagraph"/>
      </w:pPr>
      <w:r>
        <w:rPr>
          <w:b/>
        </w:rPr>
        <w:t xml:space="preserve">Описание</w:t>
      </w:r>
    </w:p>
    <w:p>
      <w:pPr>
        <w:pStyle w:val="afd"/>
      </w:pPr>
      <w:r>
        <w:t xml:space="preserve">Команда с кодовой посылкой для переключения страницы карты регистров</w:t>
      </w:r>
    </w:p>
    <w:p>
      <w:pPr>
        <w:pStyle w:val="afd"/>
      </w:pPr>
      <w:r>
        <w:rPr>
          <w:b/>
        </w:rPr>
        <w:t xml:space="preserve">Смещение адреса</w:t>
      </w:r>
    </w:p>
    <w:p>
      <w:pPr>
        <w:pStyle w:val="afd"/>
      </w:pPr>
      <w:r>
        <w:t xml:space="preserve">0x7f</w:t>
      </w:r>
    </w:p>
    <w:p>
      <w:pPr>
        <w:pStyle w:val="afd"/>
      </w:pPr>
      <w:r>
        <w:rPr>
          <w:b/>
        </w:rPr>
        <w:t xml:space="preserve">Значение при сбросе</w:t>
      </w:r>
    </w:p>
    <w:p>
      <w:pPr>
        <w:pStyle w:val="afd"/>
      </w:pPr>
      <w:r>
        <w:t xml:space="preserve">0x00</w:t>
      </w:r>
    </w:p>
    <w:p>
      <w:pPr>
        <w:pStyle w:val="afd"/>
      </w:pPr>
      <w:r>
        <w:drawing>
          <wp:inline>
            <wp:extent cx="6299200" cy="81757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d_img/pagevrb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817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rPr>
          <w:i/>
        </w:rPr>
        <w:t xml:space="preserve">Таблица 102</w:t>
      </w:r>
      <w:r>
        <w:t xml:space="preserve"> </w:t>
      </w:r>
      <w:r>
        <w:t xml:space="preserve">- Описание полей регистра PageVrb</w:t>
      </w:r>
    </w:p>
    <w:tbl>
      <w:tblPr>
        <w:tblStyle w:val="Table"/>
        <w:tblW w:type="pct" w:w="5000.0"/>
        <w:tblLook w:firstRow="1"/>
        <w:tblCaption w:val="Таблица 102 - Описание полей регистра PageVrb"/>
      </w:tblPr>
      <w:tblGrid>
        <w:gridCol w:w="1584"/>
        <w:gridCol w:w="1584"/>
        <w:gridCol w:w="1584"/>
        <w:gridCol w:w="1584"/>
        <w:gridCol w:w="1584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Поле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Биты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Тип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Значение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p>
            <w:pPr>
              <w:pStyle w:val="Compact"/>
              <w:jc w:val="left"/>
            </w:pPr>
            <w:r>
              <w:t xml:space="preserve">7:0</w:t>
            </w:r>
          </w:p>
        </w:tc>
        <w:tc>
          <w:p>
            <w:pPr>
              <w:pStyle w:val="Compact"/>
              <w:jc w:val="left"/>
            </w:pPr>
            <w:r>
              <w:t xml:space="preserve">rw</w:t>
            </w:r>
          </w:p>
        </w:tc>
        <w:tc>
          <w:p>
            <w:pPr>
              <w:pStyle w:val="Compact"/>
              <w:jc w:val="left"/>
            </w:pPr>
            <w:r>
              <w:t xml:space="preserve">0x00</w:t>
            </w:r>
          </w:p>
        </w:tc>
        <w:tc>
          <w:p>
            <w:pPr>
              <w:pStyle w:val="Compact"/>
              <w:jc w:val="left"/>
            </w:pPr>
            <w:r>
              <w:t xml:space="preserve">Запись или Чтение: Запись (W) - команда переключения страницы Чтение (R) - статус (бит 0 - номер активной страницы, бит 1 - статус testmode, бит 2 - статус special_mode, бит 3 - статус trim_mask)</w:t>
            </w:r>
          </w:p>
        </w:tc>
      </w:tr>
    </w:tbl>
    <w:sectPr w:rsidR="00CF2987" w:rsidRPr="000740BE" w:rsidSect="003578D6">
      <w:headerReference w:type="default" r:id="rId10"/>
      <w:footerReference w:type="default" r:id="rId12"/>
      <w:headerReference w:type="first" r:id="rId9"/>
      <w:footerReference w:type="first" r:id="rId11"/>
      <w:pgSz w:w="11906" w:h="16838"/>
      <w:pgMar w:top="1134" w:right="851" w:bottom="1701" w:left="1134" w:header="340" w:footer="340" w:gutter="0"/>
      <w:cols w:space="708"/>
      <w:docGrid w:linePitch="381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ilroy ExtraBold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Gilroy Light">
    <w:altName w:val="Calibri"/>
    <w:panose1 w:val="00000000000000000000"/>
    <w:charset w:val="00"/>
    <w:family w:val="modern"/>
    <w:notTrueType/>
    <w:pitch w:val="variable"/>
    <w:sig w:usb0="00000207" w:usb1="00000000" w:usb2="00000000" w:usb3="00000000" w:csb0="00000097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Shell Dlg 2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8"/>
      <w:gridCol w:w="3288"/>
      <w:gridCol w:w="3335"/>
    </w:tblGrid>
    <w:tr w:rsidR="009A24F3" w:rsidRPr="000D4146" w14:paraId="7E89BAD9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7BD333D6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78871C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5AE42C7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0D4146" w14:paraId="53550D64" w14:textId="77777777" w:rsidTr="0082379F">
      <w:tc>
        <w:tcPr>
          <w:tcW w:w="3398" w:type="dxa"/>
        </w:tcPr>
        <w:p w14:paraId="04D201D5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079D0A8B" w14:textId="77777777" w:rsidR="009A24F3" w:rsidRPr="00887A24" w:rsidRDefault="009A24F3" w:rsidP="008965E5">
          <w:pPr>
            <w:pStyle w:val="af6"/>
            <w:jc w:val="center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EAA38E2" w14:textId="77777777" w:rsidR="009A24F3" w:rsidRPr="00887A24" w:rsidRDefault="009A24F3" w:rsidP="00887A24">
          <w:pPr>
            <w:pStyle w:val="af6"/>
            <w:ind w:left="1180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887A24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0D4146" w14:paraId="0F73BA68" w14:textId="77777777" w:rsidTr="0082379F">
      <w:tc>
        <w:tcPr>
          <w:tcW w:w="3398" w:type="dxa"/>
        </w:tcPr>
        <w:p w14:paraId="00EFA6A0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887A24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04D7EDD1" w14:textId="77777777" w:rsidR="009A24F3" w:rsidRPr="00887A24" w:rsidRDefault="009A24F3" w:rsidP="00D13CC4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6ACB2C69" w14:textId="77777777" w:rsidR="009A24F3" w:rsidRPr="00887A24" w:rsidRDefault="009A24F3" w:rsidP="009B5091">
          <w:pPr>
            <w:pStyle w:val="af6"/>
            <w:ind w:left="1180"/>
            <w:jc w:val="right"/>
            <w:rPr>
              <w:color w:val="A6A6A6" w:themeColor="background1" w:themeShade="A6"/>
              <w:sz w:val="22"/>
              <w:szCs w:val="22"/>
            </w:rPr>
          </w:pPr>
          <w:r w:rsidRPr="003578D6">
            <w:rPr>
              <w:color w:val="A6A6A6" w:themeColor="background1" w:themeShade="A6"/>
              <w:sz w:val="22"/>
              <w:szCs w:val="22"/>
            </w:rPr>
            <w:fldChar w:fldCharType="begin"/>
          </w:r>
          <w:r w:rsidRPr="003578D6">
            <w:rPr>
              <w:color w:val="A6A6A6" w:themeColor="background1" w:themeShade="A6"/>
              <w:sz w:val="22"/>
              <w:szCs w:val="22"/>
            </w:rPr>
            <w:instrText>PAGE   \* MERGEFORMAT</w:instrTex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separate"/>
          </w:r>
          <w:r w:rsidRPr="003578D6">
            <w:rPr>
              <w:color w:val="A6A6A6" w:themeColor="background1" w:themeShade="A6"/>
              <w:sz w:val="22"/>
              <w:szCs w:val="22"/>
            </w:rPr>
            <w:t>1</w:t>
          </w:r>
          <w:r w:rsidRPr="003578D6">
            <w:rPr>
              <w:color w:val="A6A6A6" w:themeColor="background1" w:themeShade="A6"/>
              <w:sz w:val="22"/>
              <w:szCs w:val="22"/>
            </w:rPr>
            <w:fldChar w:fldCharType="end"/>
          </w:r>
        </w:p>
      </w:tc>
    </w:tr>
  </w:tbl>
  <w:p w14:paraId="65C2DE8D" w14:textId="77777777" w:rsidR="009A24F3" w:rsidRDefault="009A24F3">
    <w:pPr>
      <w:pStyle w:val="af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4BB63" w14:textId="77777777" w:rsidR="009A24F3" w:rsidRDefault="009A24F3">
    <w:pPr>
      <w:pStyle w:val="af6"/>
    </w:pPr>
    <w:r>
      <w:t xml:space="preserve">                </w:t>
    </w:r>
  </w:p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56"/>
      <w:gridCol w:w="3171"/>
      <w:gridCol w:w="3211"/>
    </w:tblGrid>
    <w:tr w:rsidR="009A24F3" w:rsidRPr="00301015" w14:paraId="04F98014" w14:textId="77777777" w:rsidTr="0082379F">
      <w:tc>
        <w:tcPr>
          <w:tcW w:w="3398" w:type="dxa"/>
          <w:tcBorders>
            <w:top w:val="single" w:sz="8" w:space="0" w:color="12414D"/>
          </w:tcBorders>
        </w:tcPr>
        <w:p w14:paraId="000591B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bookmarkStart w:id="1" w:name="_Hlk153458633"/>
          <w:r w:rsidRPr="00301015">
            <w:rPr>
              <w:color w:val="A6A6A6" w:themeColor="background1" w:themeShade="A6"/>
              <w:sz w:val="22"/>
              <w:szCs w:val="22"/>
            </w:rPr>
            <w:t>Применяемость</w:t>
          </w:r>
        </w:p>
      </w:tc>
      <w:tc>
        <w:tcPr>
          <w:tcW w:w="3398" w:type="dxa"/>
          <w:tcBorders>
            <w:top w:val="single" w:sz="8" w:space="0" w:color="12414D"/>
          </w:tcBorders>
        </w:tcPr>
        <w:p w14:paraId="70B30D23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  <w:tcBorders>
            <w:top w:val="single" w:sz="8" w:space="0" w:color="12414D"/>
          </w:tcBorders>
        </w:tcPr>
        <w:p w14:paraId="200BEFC1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</w:tr>
    <w:tr w:rsidR="009A24F3" w:rsidRPr="00301015" w14:paraId="7C8FEB43" w14:textId="77777777" w:rsidTr="0082379F">
      <w:tc>
        <w:tcPr>
          <w:tcW w:w="3398" w:type="dxa"/>
        </w:tcPr>
        <w:p w14:paraId="72B3453F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8" w:type="dxa"/>
        </w:tcPr>
        <w:p w14:paraId="627474C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Дата (вывода на печать)</w:t>
          </w:r>
        </w:p>
      </w:tc>
      <w:tc>
        <w:tcPr>
          <w:tcW w:w="3399" w:type="dxa"/>
        </w:tcPr>
        <w:p w14:paraId="28AFD520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 xml:space="preserve">Версия </w:t>
          </w:r>
          <w:r w:rsidRPr="00301015">
            <w:rPr>
              <w:color w:val="A6A6A6" w:themeColor="background1" w:themeShade="A6"/>
              <w:sz w:val="22"/>
              <w:szCs w:val="22"/>
              <w:lang w:val="en-US"/>
            </w:rPr>
            <w:t>YY</w:t>
          </w:r>
        </w:p>
      </w:tc>
    </w:tr>
    <w:tr w:rsidR="009A24F3" w:rsidRPr="00301015" w14:paraId="7F187DCB" w14:textId="77777777" w:rsidTr="0082379F">
      <w:tc>
        <w:tcPr>
          <w:tcW w:w="3398" w:type="dxa"/>
        </w:tcPr>
        <w:p w14:paraId="384163D9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Наименование файла</w:t>
          </w:r>
        </w:p>
      </w:tc>
      <w:tc>
        <w:tcPr>
          <w:tcW w:w="3398" w:type="dxa"/>
        </w:tcPr>
        <w:p w14:paraId="3FA0551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</w:p>
      </w:tc>
      <w:tc>
        <w:tcPr>
          <w:tcW w:w="3399" w:type="dxa"/>
        </w:tcPr>
        <w:p w14:paraId="04EC7A32" w14:textId="77777777" w:rsidR="009A24F3" w:rsidRPr="00301015" w:rsidRDefault="009A24F3">
          <w:pPr>
            <w:pStyle w:val="af6"/>
            <w:rPr>
              <w:color w:val="A6A6A6" w:themeColor="background1" w:themeShade="A6"/>
              <w:sz w:val="22"/>
              <w:szCs w:val="22"/>
            </w:rPr>
          </w:pPr>
          <w:r w:rsidRPr="00301015">
            <w:rPr>
              <w:color w:val="A6A6A6" w:themeColor="background1" w:themeShade="A6"/>
              <w:sz w:val="22"/>
              <w:szCs w:val="22"/>
            </w:rPr>
            <w:t>Номер страницы</w:t>
          </w:r>
        </w:p>
      </w:tc>
    </w:tr>
    <w:bookmarkEnd w:id="1"/>
  </w:tbl>
  <w:p w14:paraId="699EC656" w14:textId="77777777" w:rsidR="009A24F3" w:rsidRDefault="009A24F3" w:rsidP="000D4146">
    <w:pPr>
      <w:pStyle w:val="af6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71"/>
      <w:gridCol w:w="3210"/>
      <w:gridCol w:w="3340"/>
    </w:tblGrid>
    <w:tr w:rsidR="009A24F3" w14:paraId="24F435C7" w14:textId="77777777" w:rsidTr="00BA6299">
      <w:tc>
        <w:tcPr>
          <w:tcW w:w="3398" w:type="dxa"/>
        </w:tcPr>
        <w:p w14:paraId="1A2A0BCE" w14:textId="77777777" w:rsidR="009A24F3" w:rsidRDefault="009A24F3" w:rsidP="00377B96">
          <w:pPr>
            <w:pStyle w:val="af4"/>
          </w:pPr>
          <w:r>
            <w:rPr>
              <w:noProof/>
            </w:rPr>
            <w:drawing>
              <wp:inline distT="0" distB="0" distL="0" distR="0" wp14:anchorId="61CD24CE" wp14:editId="1609E122">
                <wp:extent cx="1732280" cy="192405"/>
                <wp:effectExtent l="0" t="0" r="1270" b="0"/>
                <wp:docPr id="29" name="Рисунок 29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5A13A7DD" w14:textId="77777777" w:rsidR="009A24F3" w:rsidRDefault="009A24F3" w:rsidP="00377B96">
          <w:pPr>
            <w:pStyle w:val="af4"/>
          </w:pPr>
        </w:p>
      </w:tc>
      <w:tc>
        <w:tcPr>
          <w:tcW w:w="3399" w:type="dxa"/>
        </w:tcPr>
        <w:p w14:paraId="3F1BB4CF" w14:textId="77777777" w:rsidR="009A24F3" w:rsidRPr="00377B96" w:rsidRDefault="009A24F3" w:rsidP="00377B96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53C3278C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47BFDF32" w14:textId="77777777" w:rsidR="009A24F3" w:rsidRDefault="009A24F3" w:rsidP="00377B96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26E25B14" w14:textId="77777777" w:rsidR="009A24F3" w:rsidRDefault="009A24F3" w:rsidP="00377B96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54CCE6E8" w14:textId="77777777" w:rsidR="009A24F3" w:rsidRPr="000D194F" w:rsidRDefault="009A24F3" w:rsidP="00377B96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BB1EAD">
            <w:rPr>
              <w:sz w:val="22"/>
              <w:szCs w:val="22"/>
              <w:highlight w:val="yellow"/>
            </w:rPr>
            <w:t>17</w:t>
          </w:r>
        </w:p>
      </w:tc>
    </w:tr>
  </w:tbl>
  <w:p w14:paraId="00D11AD4" w14:textId="77777777" w:rsidR="009A24F3" w:rsidRPr="008965E5" w:rsidRDefault="009A24F3" w:rsidP="008965E5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f8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344"/>
      <w:gridCol w:w="3015"/>
      <w:gridCol w:w="3279"/>
    </w:tblGrid>
    <w:tr w:rsidR="009A24F3" w14:paraId="547E32D3" w14:textId="77777777" w:rsidTr="00DC5B59">
      <w:tc>
        <w:tcPr>
          <w:tcW w:w="3398" w:type="dxa"/>
        </w:tcPr>
        <w:p w14:paraId="6C0AA0E2" w14:textId="77777777" w:rsidR="009A24F3" w:rsidRDefault="009A24F3" w:rsidP="00DC5B59">
          <w:pPr>
            <w:pStyle w:val="af4"/>
          </w:pPr>
          <w:bookmarkStart w:id="0" w:name="_Hlk153458910"/>
          <w:r>
            <w:rPr>
              <w:noProof/>
            </w:rPr>
            <w:drawing>
              <wp:inline distT="0" distB="0" distL="0" distR="0" wp14:anchorId="140E9737" wp14:editId="0ECBE5DC">
                <wp:extent cx="1732280" cy="192405"/>
                <wp:effectExtent l="0" t="0" r="1270" b="0"/>
                <wp:docPr id="30" name="Рисунок 30" descr="C:\Users\diyakonova\AppData\Local\Microsoft\Windows\INetCache\Content.Word\Лого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7" descr="C:\Users\diyakonova\AppData\Local\Microsoft\Windows\INetCache\Content.Word\Лого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32280" cy="192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98" w:type="dxa"/>
        </w:tcPr>
        <w:p w14:paraId="6ECADCE2" w14:textId="77777777" w:rsidR="009A24F3" w:rsidRDefault="009A24F3" w:rsidP="00DC5B59">
          <w:pPr>
            <w:pStyle w:val="af4"/>
          </w:pPr>
        </w:p>
      </w:tc>
      <w:tc>
        <w:tcPr>
          <w:tcW w:w="3399" w:type="dxa"/>
        </w:tcPr>
        <w:p w14:paraId="7788C1C2" w14:textId="77777777" w:rsidR="009A24F3" w:rsidRPr="00377B96" w:rsidRDefault="009A24F3" w:rsidP="00DC5B59">
          <w:pPr>
            <w:pStyle w:val="af4"/>
            <w:rPr>
              <w:sz w:val="18"/>
              <w:szCs w:val="18"/>
            </w:rPr>
          </w:pPr>
          <w:r w:rsidRPr="00377B96">
            <w:rPr>
              <w:sz w:val="18"/>
              <w:szCs w:val="18"/>
            </w:rPr>
            <w:t>Конфиденциально</w:t>
          </w:r>
          <w:r w:rsidRPr="00377B96">
            <w:rPr>
              <w:sz w:val="18"/>
              <w:szCs w:val="18"/>
              <w:lang w:val="en-US"/>
            </w:rPr>
            <w:t xml:space="preserve">. </w:t>
          </w:r>
          <w:r w:rsidRPr="00377B96">
            <w:rPr>
              <w:sz w:val="18"/>
              <w:szCs w:val="18"/>
            </w:rPr>
            <w:t>ООО «НМ-Тех»</w:t>
          </w:r>
        </w:p>
      </w:tc>
    </w:tr>
    <w:tr w:rsidR="009A24F3" w14:paraId="16F7E375" w14:textId="77777777" w:rsidTr="0082379F">
      <w:tc>
        <w:tcPr>
          <w:tcW w:w="3398" w:type="dxa"/>
          <w:tcBorders>
            <w:bottom w:val="single" w:sz="8" w:space="0" w:color="12414D"/>
          </w:tcBorders>
        </w:tcPr>
        <w:p w14:paraId="0870B288" w14:textId="77777777" w:rsidR="009A24F3" w:rsidRDefault="009A24F3" w:rsidP="00DC5B59">
          <w:pPr>
            <w:pStyle w:val="af4"/>
          </w:pPr>
        </w:p>
      </w:tc>
      <w:tc>
        <w:tcPr>
          <w:tcW w:w="3398" w:type="dxa"/>
          <w:tcBorders>
            <w:bottom w:val="single" w:sz="8" w:space="0" w:color="12414D"/>
          </w:tcBorders>
        </w:tcPr>
        <w:p w14:paraId="667DB1C4" w14:textId="77777777" w:rsidR="009A24F3" w:rsidRDefault="009A24F3" w:rsidP="00DC5B59">
          <w:pPr>
            <w:pStyle w:val="af4"/>
          </w:pPr>
        </w:p>
      </w:tc>
      <w:tc>
        <w:tcPr>
          <w:tcW w:w="3399" w:type="dxa"/>
          <w:tcBorders>
            <w:bottom w:val="single" w:sz="8" w:space="0" w:color="12414D"/>
          </w:tcBorders>
        </w:tcPr>
        <w:p w14:paraId="7F19AC67" w14:textId="77777777" w:rsidR="009A24F3" w:rsidRPr="00301015" w:rsidRDefault="009A24F3" w:rsidP="00DC5B59">
          <w:pPr>
            <w:pStyle w:val="af4"/>
            <w:rPr>
              <w:color w:val="A6A6A6" w:themeColor="background1" w:themeShade="A6"/>
              <w:sz w:val="22"/>
              <w:szCs w:val="22"/>
            </w:rPr>
          </w:pPr>
          <w:r w:rsidRPr="000D194F">
            <w:rPr>
              <w:sz w:val="22"/>
              <w:szCs w:val="22"/>
            </w:rPr>
            <w:t>ЕЛАТ.431162.001Д</w:t>
          </w:r>
          <w:r w:rsidRPr="005C50B8">
            <w:rPr>
              <w:sz w:val="22"/>
              <w:szCs w:val="22"/>
              <w:highlight w:val="yellow"/>
            </w:rPr>
            <w:t>17</w:t>
          </w:r>
        </w:p>
      </w:tc>
    </w:tr>
    <w:bookmarkEnd w:id="0"/>
  </w:tbl>
  <w:p w14:paraId="3EDDB2AE" w14:textId="77777777" w:rsidR="009A24F3" w:rsidRPr="00DC5B59" w:rsidRDefault="009A24F3" w:rsidP="00DC5B59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79449988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9294CC7C"/>
    <w:lvl w:ilvl="0">
      <w:start w:val="1"/>
      <w:numFmt w:val="decimal"/>
      <w:pStyle w:val="a"/>
      <w:lvlText w:val="%1)"/>
      <w:lvlJc w:val="left"/>
      <w:pPr>
        <w:ind w:left="1134" w:hanging="425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FFFFFF89"/>
    <w:multiLevelType w:val="singleLevel"/>
    <w:tmpl w:val="A8DEC296"/>
    <w:lvl w:ilvl="0">
      <w:start w:val="1"/>
      <w:numFmt w:val="bullet"/>
      <w:pStyle w:val="a0"/>
      <w:lvlText w:val="-"/>
      <w:lvlJc w:val="left"/>
      <w:pPr>
        <w:ind w:left="1134" w:hanging="425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30033B"/>
    <w:multiLevelType w:val="hybridMultilevel"/>
    <w:tmpl w:val="3A7E66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3C26BC3"/>
    <w:multiLevelType w:val="hybridMultilevel"/>
    <w:tmpl w:val="B9A477D6"/>
    <w:lvl w:ilvl="0" w:tplc="8B7EEB5E">
      <w:start w:val="1"/>
      <w:numFmt w:val="decimal"/>
      <w:pStyle w:val="1"/>
      <w:lvlText w:val="1.%1"/>
      <w:lvlJc w:val="left"/>
      <w:pPr>
        <w:ind w:left="2138" w:hanging="360"/>
      </w:pPr>
      <w:rPr>
        <w:rFonts w:ascii="Arial" w:hAnsi="Arial" w:hint="default"/>
        <w:b/>
        <w:i w:val="0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525F4D"/>
    <w:multiLevelType w:val="multilevel"/>
    <w:tmpl w:val="A9D61036"/>
    <w:styleLink w:val="19"/>
    <w:lvl w:ilvl="0">
      <w:start w:val="1"/>
      <w:numFmt w:val="decimal"/>
      <w:lvlText w:val="%1"/>
      <w:lvlJc w:val="left"/>
      <w:pPr>
        <w:ind w:left="2978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0"/>
      <w:lvlText w:val="%1.%2."/>
      <w:lvlJc w:val="left"/>
      <w:pPr>
        <w:tabs>
          <w:tab w:val="num" w:pos="1418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08B81EE3"/>
    <w:multiLevelType w:val="multilevel"/>
    <w:tmpl w:val="08F4EE16"/>
    <w:styleLink w:val="a1"/>
    <w:lvl w:ilvl="0">
      <w:start w:val="1"/>
      <w:numFmt w:val="bullet"/>
      <w:lvlText w:val="-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sz w:val="28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%3"/>
      <w:lvlJc w:val="left"/>
      <w:pPr>
        <w:tabs>
          <w:tab w:val="num" w:pos="2552"/>
        </w:tabs>
        <w:ind w:left="2552" w:hanging="425"/>
      </w:pPr>
      <w:rPr>
        <w:rFonts w:hint="default"/>
        <w:sz w:val="20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7" w15:restartNumberingAfterBreak="0">
    <w:nsid w:val="08DE5A3A"/>
    <w:multiLevelType w:val="multilevel"/>
    <w:tmpl w:val="F98CF22E"/>
    <w:name w:val="- перечисление2"/>
    <w:numStyleLink w:val="10"/>
  </w:abstractNum>
  <w:abstractNum w:abstractNumId="8" w15:restartNumberingAfterBreak="0">
    <w:nsid w:val="0C780E61"/>
    <w:multiLevelType w:val="multilevel"/>
    <w:tmpl w:val="A9D61036"/>
    <w:numStyleLink w:val="19"/>
  </w:abstractNum>
  <w:abstractNum w:abstractNumId="9" w15:restartNumberingAfterBreak="0">
    <w:nsid w:val="12D356CD"/>
    <w:multiLevelType w:val="hybridMultilevel"/>
    <w:tmpl w:val="7528EF22"/>
    <w:lvl w:ilvl="0" w:tplc="D0EC66A4">
      <w:start w:val="1"/>
      <w:numFmt w:val="bullet"/>
      <w:pStyle w:val="15"/>
      <w:lvlText w:val="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A10BE0"/>
    <w:multiLevelType w:val="hybridMultilevel"/>
    <w:tmpl w:val="1D0A60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55053EC"/>
    <w:multiLevelType w:val="multilevel"/>
    <w:tmpl w:val="0419001D"/>
    <w:name w:val="- перечисление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81E6B01"/>
    <w:multiLevelType w:val="hybridMultilevel"/>
    <w:tmpl w:val="5FC0B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618E2"/>
    <w:multiLevelType w:val="multilevel"/>
    <w:tmpl w:val="08F4EE16"/>
    <w:name w:val="- перечисление2"/>
    <w:numStyleLink w:val="a1"/>
  </w:abstractNum>
  <w:abstractNum w:abstractNumId="14" w15:restartNumberingAfterBreak="0">
    <w:nsid w:val="1EC94890"/>
    <w:multiLevelType w:val="multilevel"/>
    <w:tmpl w:val="A0521348"/>
    <w:lvl w:ilvl="0">
      <w:start w:val="1"/>
      <w:numFmt w:val="decimal"/>
      <w:lvlText w:val="%1."/>
      <w:lvlJc w:val="center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18"/>
        </w:tabs>
        <w:ind w:left="0" w:firstLine="709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tabs>
          <w:tab w:val="num" w:pos="1701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985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68"/>
        </w:tabs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tabs>
          <w:tab w:val="num" w:pos="2552"/>
        </w:tabs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tabs>
          <w:tab w:val="num" w:pos="2835"/>
        </w:tabs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3119"/>
        </w:tabs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3402"/>
        </w:tabs>
        <w:ind w:left="0" w:firstLine="709"/>
      </w:pPr>
      <w:rPr>
        <w:rFonts w:hint="default"/>
      </w:rPr>
    </w:lvl>
  </w:abstractNum>
  <w:abstractNum w:abstractNumId="15" w15:restartNumberingAfterBreak="0">
    <w:nsid w:val="29000DA9"/>
    <w:multiLevelType w:val="hybridMultilevel"/>
    <w:tmpl w:val="D34A62F4"/>
    <w:lvl w:ilvl="0" w:tplc="05609ABE">
      <w:start w:val="1"/>
      <w:numFmt w:val="decimal"/>
      <w:pStyle w:val="115"/>
      <w:suff w:val="nothing"/>
      <w:lvlText w:val="(%1)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1935" w:hanging="360"/>
      </w:pPr>
    </w:lvl>
    <w:lvl w:ilvl="2" w:tplc="0419001B" w:tentative="1">
      <w:start w:val="1"/>
      <w:numFmt w:val="lowerRoman"/>
      <w:lvlText w:val="%3."/>
      <w:lvlJc w:val="right"/>
      <w:pPr>
        <w:ind w:left="2655" w:hanging="180"/>
      </w:pPr>
    </w:lvl>
    <w:lvl w:ilvl="3" w:tplc="0419000F" w:tentative="1">
      <w:start w:val="1"/>
      <w:numFmt w:val="decimal"/>
      <w:lvlText w:val="%4."/>
      <w:lvlJc w:val="left"/>
      <w:pPr>
        <w:ind w:left="3375" w:hanging="360"/>
      </w:pPr>
    </w:lvl>
    <w:lvl w:ilvl="4" w:tplc="04190019" w:tentative="1">
      <w:start w:val="1"/>
      <w:numFmt w:val="lowerLetter"/>
      <w:lvlText w:val="%5."/>
      <w:lvlJc w:val="left"/>
      <w:pPr>
        <w:ind w:left="4095" w:hanging="360"/>
      </w:pPr>
    </w:lvl>
    <w:lvl w:ilvl="5" w:tplc="0419001B" w:tentative="1">
      <w:start w:val="1"/>
      <w:numFmt w:val="lowerRoman"/>
      <w:lvlText w:val="%6."/>
      <w:lvlJc w:val="right"/>
      <w:pPr>
        <w:ind w:left="4815" w:hanging="180"/>
      </w:pPr>
    </w:lvl>
    <w:lvl w:ilvl="6" w:tplc="0419000F" w:tentative="1">
      <w:start w:val="1"/>
      <w:numFmt w:val="decimal"/>
      <w:lvlText w:val="%7."/>
      <w:lvlJc w:val="left"/>
      <w:pPr>
        <w:ind w:left="5535" w:hanging="360"/>
      </w:pPr>
    </w:lvl>
    <w:lvl w:ilvl="7" w:tplc="04190019" w:tentative="1">
      <w:start w:val="1"/>
      <w:numFmt w:val="lowerLetter"/>
      <w:lvlText w:val="%8."/>
      <w:lvlJc w:val="left"/>
      <w:pPr>
        <w:ind w:left="6255" w:hanging="360"/>
      </w:pPr>
    </w:lvl>
    <w:lvl w:ilvl="8" w:tplc="041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16" w15:restartNumberingAfterBreak="0">
    <w:nsid w:val="32AC2462"/>
    <w:multiLevelType w:val="hybridMultilevel"/>
    <w:tmpl w:val="A1E09DA8"/>
    <w:lvl w:ilvl="0" w:tplc="147AFBE2">
      <w:start w:val="1"/>
      <w:numFmt w:val="bullet"/>
      <w:pStyle w:val="--"/>
      <w:lvlText w:val="-"/>
      <w:lvlJc w:val="left"/>
      <w:pPr>
        <w:tabs>
          <w:tab w:val="num" w:pos="488"/>
        </w:tabs>
        <w:ind w:left="488" w:hanging="284"/>
      </w:pPr>
      <w:rPr>
        <w:rFonts w:ascii="Courier New" w:hAnsi="Courier New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4" w:hanging="360"/>
      </w:pPr>
      <w:rPr>
        <w:rFonts w:ascii="Wingdings" w:hAnsi="Wingdings" w:hint="default"/>
      </w:rPr>
    </w:lvl>
  </w:abstractNum>
  <w:abstractNum w:abstractNumId="17" w15:restartNumberingAfterBreak="0">
    <w:nsid w:val="3C000AD7"/>
    <w:multiLevelType w:val="multilevel"/>
    <w:tmpl w:val="F98CF22E"/>
    <w:styleLink w:val="10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>
      <w:start w:val="1"/>
      <w:numFmt w:val="bullet"/>
      <w:lvlText w:val="-"/>
      <w:lvlJc w:val="left"/>
      <w:pPr>
        <w:tabs>
          <w:tab w:val="num" w:pos="1843"/>
        </w:tabs>
        <w:ind w:left="1843" w:hanging="425"/>
      </w:pPr>
      <w:rPr>
        <w:rFonts w:ascii="Symbol" w:hAnsi="Symbol" w:hint="default"/>
        <w:sz w:val="28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%4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%6"/>
      <w:lvlJc w:val="righ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%9"/>
      <w:lvlJc w:val="righ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18" w15:restartNumberingAfterBreak="0">
    <w:nsid w:val="419B2BFD"/>
    <w:multiLevelType w:val="hybridMultilevel"/>
    <w:tmpl w:val="AF1A25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30E4362"/>
    <w:multiLevelType w:val="multilevel"/>
    <w:tmpl w:val="A8622A76"/>
    <w:lvl w:ilvl="0">
      <w:start w:val="1"/>
      <w:numFmt w:val="decimal"/>
      <w:pStyle w:val="-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pStyle w:val="11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sz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21"/>
      <w:suff w:val="space"/>
      <w:lvlText w:val="Таблица %1.%2.%5 –"/>
      <w:lvlJc w:val="left"/>
      <w:pPr>
        <w:ind w:left="2552" w:hanging="255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54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1"/>
      <w:pStyle w:val="-1"/>
      <w:suff w:val="nothing"/>
      <w:lvlText w:val="Рисунок %1.%6 - "/>
      <w:lvlJc w:val="center"/>
      <w:pPr>
        <w:ind w:left="4816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0" w15:restartNumberingAfterBreak="0">
    <w:nsid w:val="4BCF1B35"/>
    <w:multiLevelType w:val="multilevel"/>
    <w:tmpl w:val="0EFE9B7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4D661A20"/>
    <w:multiLevelType w:val="hybridMultilevel"/>
    <w:tmpl w:val="515823F2"/>
    <w:lvl w:ilvl="0" w:tplc="C8E8FA5C">
      <w:start w:val="1"/>
      <w:numFmt w:val="decimal"/>
      <w:pStyle w:val="12"/>
      <w:lvlText w:val="%1."/>
      <w:lvlJc w:val="left"/>
      <w:pPr>
        <w:tabs>
          <w:tab w:val="num" w:pos="1134"/>
        </w:tabs>
        <w:ind w:left="1134" w:hanging="42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F0711E3"/>
    <w:multiLevelType w:val="hybridMultilevel"/>
    <w:tmpl w:val="8A86D1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4A6F14"/>
    <w:multiLevelType w:val="hybridMultilevel"/>
    <w:tmpl w:val="20607834"/>
    <w:lvl w:ilvl="0" w:tplc="9A4280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56F70515"/>
    <w:multiLevelType w:val="multilevel"/>
    <w:tmpl w:val="A0D20F68"/>
    <w:styleLink w:val="13"/>
    <w:lvl w:ilvl="0">
      <w:start w:val="1"/>
      <w:numFmt w:val="decimal"/>
      <w:lvlText w:val="%1."/>
      <w:lvlJc w:val="left"/>
      <w:pPr>
        <w:tabs>
          <w:tab w:val="num" w:pos="1134"/>
        </w:tabs>
        <w:ind w:left="709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tabs>
          <w:tab w:val="num" w:pos="1843"/>
        </w:tabs>
        <w:ind w:left="1843" w:hanging="425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2552"/>
        </w:tabs>
        <w:ind w:left="2552" w:hanging="425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3970"/>
        </w:tabs>
        <w:ind w:left="3970" w:hanging="425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4679"/>
        </w:tabs>
        <w:ind w:left="4679" w:hanging="425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5388"/>
        </w:tabs>
        <w:ind w:left="5388" w:hanging="425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6097"/>
        </w:tabs>
        <w:ind w:left="6097" w:hanging="425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6806"/>
        </w:tabs>
        <w:ind w:left="6806" w:hanging="425"/>
      </w:pPr>
      <w:rPr>
        <w:rFonts w:hint="default"/>
      </w:rPr>
    </w:lvl>
  </w:abstractNum>
  <w:abstractNum w:abstractNumId="25" w15:restartNumberingAfterBreak="0">
    <w:nsid w:val="594B4F1F"/>
    <w:multiLevelType w:val="hybridMultilevel"/>
    <w:tmpl w:val="0DD06A54"/>
    <w:lvl w:ilvl="0" w:tplc="66543920">
      <w:start w:val="5"/>
      <w:numFmt w:val="bullet"/>
      <w:lvlText w:val=""/>
      <w:lvlJc w:val="left"/>
      <w:pPr>
        <w:ind w:left="1069" w:hanging="360"/>
      </w:pPr>
      <w:rPr>
        <w:rFonts w:ascii="Symbol" w:eastAsia="Calibri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5CF02CC3"/>
    <w:multiLevelType w:val="hybridMultilevel"/>
    <w:tmpl w:val="0530402A"/>
    <w:lvl w:ilvl="0" w:tplc="4516C1E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658316F1"/>
    <w:multiLevelType w:val="multilevel"/>
    <w:tmpl w:val="B6AEAC06"/>
    <w:lvl w:ilvl="0">
      <w:start w:val="1"/>
      <w:numFmt w:val="decimal"/>
      <w:lvlText w:val="%1"/>
      <w:lvlJc w:val="left"/>
      <w:pPr>
        <w:ind w:left="1412" w:hanging="703"/>
      </w:pPr>
      <w:rPr>
        <w:rFonts w:ascii="Arial" w:hAnsi="Aria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auto"/>
        <w:spacing w:val="0"/>
        <w:w w:val="0"/>
        <w:kern w:val="0"/>
        <w:position w:val="0"/>
        <w:sz w:val="28"/>
        <w:szCs w:val="0"/>
        <w:u w:val="none" w:color="000000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Restart w:val="0"/>
      <w:lvlText w:val="%1.%2"/>
      <w:lvlJc w:val="left"/>
      <w:pPr>
        <w:ind w:left="1412" w:hanging="703"/>
      </w:pPr>
      <w:rPr>
        <w:rFonts w:ascii="Arial" w:hAnsi="Arial" w:hint="default"/>
        <w:b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12" w:hanging="703"/>
      </w:pPr>
      <w:rPr>
        <w:rFonts w:ascii="Arial" w:hAnsi="Arial" w:hint="default"/>
        <w:b/>
        <w:i w:val="0"/>
        <w:sz w:val="28"/>
      </w:rPr>
    </w:lvl>
    <w:lvl w:ilvl="3">
      <w:start w:val="1"/>
      <w:numFmt w:val="decimal"/>
      <w:lvlRestart w:val="2"/>
      <w:suff w:val="space"/>
      <w:lvlText w:val="Таблица %1.%4 –"/>
      <w:lvlJc w:val="left"/>
      <w:pPr>
        <w:ind w:left="2552" w:hanging="2552"/>
      </w:pPr>
      <w:rPr>
        <w:rFonts w:ascii="Arial" w:hAnsi="Arial" w:hint="default"/>
        <w:b w:val="0"/>
        <w:i w:val="0"/>
        <w:spacing w:val="60"/>
        <w:sz w:val="22"/>
      </w:rPr>
    </w:lvl>
    <w:lvl w:ilvl="4">
      <w:start w:val="1"/>
      <w:numFmt w:val="decimal"/>
      <w:suff w:val="space"/>
      <w:lvlText w:val="Таблица %1.%2.%5 –"/>
      <w:lvlJc w:val="left"/>
      <w:pPr>
        <w:ind w:left="2552" w:hanging="255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lvlRestart w:val="0"/>
      <w:suff w:val="nothing"/>
      <w:lvlText w:val="Рисунок %1.%6 - "/>
      <w:lvlJc w:val="center"/>
      <w:pPr>
        <w:ind w:left="0" w:firstLine="2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412" w:hanging="70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12" w:hanging="703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412" w:hanging="703"/>
      </w:pPr>
      <w:rPr>
        <w:rFonts w:hint="default"/>
      </w:rPr>
    </w:lvl>
  </w:abstractNum>
  <w:abstractNum w:abstractNumId="28" w15:restartNumberingAfterBreak="0">
    <w:nsid w:val="6F6B3225"/>
    <w:multiLevelType w:val="hybridMultilevel"/>
    <w:tmpl w:val="9FECBC4C"/>
    <w:lvl w:ilvl="0" w:tplc="AF78FC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5884528"/>
    <w:multiLevelType w:val="hybridMultilevel"/>
    <w:tmpl w:val="C92C44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A056CFE"/>
    <w:multiLevelType w:val="hybridMultilevel"/>
    <w:tmpl w:val="25849CAA"/>
    <w:lvl w:ilvl="0" w:tplc="0DA84678">
      <w:start w:val="1"/>
      <w:numFmt w:val="decimal"/>
      <w:pStyle w:val="-0"/>
      <w:lvlText w:val="1.%1"/>
      <w:lvlJc w:val="left"/>
      <w:pPr>
        <w:ind w:left="1429" w:hanging="360"/>
      </w:pPr>
      <w:rPr>
        <w:rFonts w:ascii="Arial" w:hAnsi="Arial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14"/>
  </w:num>
  <w:num w:numId="3">
    <w:abstractNumId w:val="16"/>
  </w:num>
  <w:num w:numId="4">
    <w:abstractNumId w:val="2"/>
  </w:num>
  <w:num w:numId="5">
    <w:abstractNumId w:val="1"/>
  </w:num>
  <w:num w:numId="6">
    <w:abstractNumId w:val="17"/>
  </w:num>
  <w:num w:numId="7">
    <w:abstractNumId w:val="6"/>
  </w:num>
  <w:num w:numId="8">
    <w:abstractNumId w:val="15"/>
  </w:num>
  <w:num w:numId="9">
    <w:abstractNumId w:val="24"/>
  </w:num>
  <w:num w:numId="10">
    <w:abstractNumId w:val="9"/>
  </w:num>
  <w:num w:numId="11">
    <w:abstractNumId w:val="21"/>
  </w:num>
  <w:num w:numId="12">
    <w:abstractNumId w:val="5"/>
  </w:num>
  <w:num w:numId="13">
    <w:abstractNumId w:val="20"/>
  </w:num>
  <w:num w:numId="14">
    <w:abstractNumId w:val="8"/>
  </w:num>
  <w:num w:numId="15">
    <w:abstractNumId w:val="30"/>
  </w:num>
  <w:num w:numId="16">
    <w:abstractNumId w:val="4"/>
  </w:num>
  <w:num w:numId="17">
    <w:abstractNumId w:val="27"/>
  </w:num>
  <w:num w:numId="18">
    <w:abstractNumId w:val="10"/>
  </w:num>
  <w:num w:numId="19">
    <w:abstractNumId w:val="18"/>
  </w:num>
  <w:num w:numId="20">
    <w:abstractNumId w:val="22"/>
  </w:num>
  <w:num w:numId="21">
    <w:abstractNumId w:val="12"/>
  </w:num>
  <w:num w:numId="22">
    <w:abstractNumId w:val="25"/>
  </w:num>
  <w:num w:numId="23">
    <w:abstractNumId w:val="19"/>
  </w:num>
  <w:num w:numId="24">
    <w:abstractNumId w:val="19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9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3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  <w:num w:numId="32">
    <w:abstractNumId w:val="28"/>
  </w:num>
  <w:num w:numId="33">
    <w:abstractNumId w:val="26"/>
  </w:num>
  <w:num w:numId="34">
    <w:abstractNumId w:val="29"/>
  </w:num>
  <w:num w:numId="35">
    <w:abstractNumId w:val="3"/>
  </w:num>
  <w:num w:numId="3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19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Calibri" w:hAnsi="Arial" w:cs="Arial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/>
    <w:lsdException w:name="footnote text" w:semiHidden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/>
    <w:lsdException w:name="Salutation" w:semiHidden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/>
    <w:lsdException w:name="Strong" w:semiHidden="1" w:uiPriority="22"/>
    <w:lsdException w:name="Emphasis" w:semiHidden="1" w:uiPriority="20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rsid w:val="0039577B"/>
    <w:pPr>
      <w:spacing w:line="360" w:lineRule="auto"/>
    </w:pPr>
  </w:style>
  <w:style w:type="paragraph" w:styleId="14">
    <w:name w:val="heading 1"/>
    <w:aliases w:val="НМ-Тех разделы,НМ-Тех ЗАГОЛОВОК 1"/>
    <w:basedOn w:val="-"/>
    <w:next w:val="TNHR1415"/>
    <w:link w:val="16"/>
    <w:unhideWhenUsed/>
    <w:qFormat/>
    <w:rsid w:val="00BD56E9"/>
    <w:pPr>
      <w:numPr>
        <w:numId w:val="0"/>
      </w:numPr>
    </w:pPr>
  </w:style>
  <w:style w:type="paragraph" w:styleId="20">
    <w:name w:val="heading 2"/>
    <w:aliases w:val="НМ-Тех подзаголовки"/>
    <w:next w:val="TNHR1415"/>
    <w:link w:val="22"/>
    <w:unhideWhenUsed/>
    <w:qFormat/>
    <w:rsid w:val="00EB6EE0"/>
    <w:pPr>
      <w:keepNext/>
      <w:keepLines/>
      <w:numPr>
        <w:ilvl w:val="1"/>
        <w:numId w:val="14"/>
      </w:numPr>
      <w:spacing w:before="120" w:after="120" w:line="360" w:lineRule="auto"/>
      <w:jc w:val="both"/>
      <w:outlineLvl w:val="1"/>
    </w:pPr>
    <w:rPr>
      <w:rFonts w:eastAsia="Times New Roman"/>
      <w:sz w:val="28"/>
      <w:szCs w:val="26"/>
      <w:lang w:eastAsia="en-US"/>
    </w:rPr>
  </w:style>
  <w:style w:type="paragraph" w:styleId="3">
    <w:name w:val="heading 3"/>
    <w:next w:val="TNHR1415"/>
    <w:link w:val="30"/>
    <w:uiPriority w:val="9"/>
    <w:unhideWhenUsed/>
    <w:rsid w:val="00EB6EE0"/>
    <w:pPr>
      <w:keepNext/>
      <w:keepLines/>
      <w:numPr>
        <w:ilvl w:val="2"/>
        <w:numId w:val="14"/>
      </w:numPr>
      <w:spacing w:before="120" w:after="120" w:line="360" w:lineRule="auto"/>
      <w:outlineLvl w:val="2"/>
    </w:pPr>
    <w:rPr>
      <w:rFonts w:eastAsia="Times New Roman"/>
      <w:sz w:val="28"/>
      <w:lang w:eastAsia="en-US"/>
    </w:rPr>
  </w:style>
  <w:style w:type="paragraph" w:styleId="4">
    <w:name w:val="heading 4"/>
    <w:next w:val="TNHR1415"/>
    <w:link w:val="40"/>
    <w:uiPriority w:val="9"/>
    <w:unhideWhenUsed/>
    <w:rsid w:val="00EB6EE0"/>
    <w:pPr>
      <w:keepNext/>
      <w:keepLines/>
      <w:numPr>
        <w:ilvl w:val="3"/>
        <w:numId w:val="14"/>
      </w:numPr>
      <w:tabs>
        <w:tab w:val="left" w:pos="1985"/>
      </w:tabs>
      <w:spacing w:before="120" w:after="120" w:line="360" w:lineRule="auto"/>
      <w:outlineLvl w:val="3"/>
    </w:pPr>
    <w:rPr>
      <w:rFonts w:eastAsia="Times New Roman"/>
      <w:iCs/>
      <w:sz w:val="28"/>
      <w:szCs w:val="28"/>
      <w:lang w:eastAsia="en-US"/>
    </w:rPr>
  </w:style>
  <w:style w:type="paragraph" w:styleId="5">
    <w:name w:val="heading 5"/>
    <w:next w:val="TNHR1415"/>
    <w:link w:val="50"/>
    <w:uiPriority w:val="9"/>
    <w:unhideWhenUsed/>
    <w:rsid w:val="00EB6EE0"/>
    <w:pPr>
      <w:keepNext/>
      <w:keepLines/>
      <w:numPr>
        <w:ilvl w:val="4"/>
        <w:numId w:val="14"/>
      </w:numPr>
      <w:spacing w:before="120" w:after="120" w:line="360" w:lineRule="auto"/>
      <w:outlineLvl w:val="4"/>
    </w:pPr>
    <w:rPr>
      <w:rFonts w:eastAsia="Times New Roman"/>
      <w:sz w:val="28"/>
      <w:szCs w:val="28"/>
      <w:lang w:eastAsia="en-US"/>
    </w:rPr>
  </w:style>
  <w:style w:type="paragraph" w:styleId="6">
    <w:name w:val="heading 6"/>
    <w:next w:val="TNHR1415"/>
    <w:link w:val="60"/>
    <w:uiPriority w:val="9"/>
    <w:semiHidden/>
    <w:rsid w:val="00D07B6D"/>
    <w:pPr>
      <w:keepNext/>
      <w:keepLines/>
      <w:numPr>
        <w:ilvl w:val="5"/>
        <w:numId w:val="2"/>
      </w:numPr>
      <w:spacing w:before="40" w:line="360" w:lineRule="auto"/>
      <w:outlineLvl w:val="5"/>
    </w:pPr>
    <w:rPr>
      <w:rFonts w:eastAsia="Times New Roman"/>
      <w:sz w:val="28"/>
      <w:szCs w:val="28"/>
      <w:lang w:eastAsia="en-US"/>
    </w:rPr>
  </w:style>
  <w:style w:type="paragraph" w:styleId="7">
    <w:name w:val="heading 7"/>
    <w:next w:val="TNHR1415"/>
    <w:link w:val="70"/>
    <w:uiPriority w:val="9"/>
    <w:semiHidden/>
    <w:rsid w:val="00D07B6D"/>
    <w:pPr>
      <w:keepNext/>
      <w:keepLines/>
      <w:numPr>
        <w:ilvl w:val="6"/>
        <w:numId w:val="2"/>
      </w:numPr>
      <w:spacing w:before="40" w:line="360" w:lineRule="auto"/>
      <w:outlineLvl w:val="6"/>
    </w:pPr>
    <w:rPr>
      <w:rFonts w:eastAsia="Times New Roman"/>
      <w:iCs/>
      <w:sz w:val="28"/>
      <w:szCs w:val="28"/>
      <w:lang w:eastAsia="en-US"/>
    </w:rPr>
  </w:style>
  <w:style w:type="paragraph" w:styleId="8">
    <w:name w:val="heading 8"/>
    <w:next w:val="TNHR1415"/>
    <w:link w:val="80"/>
    <w:uiPriority w:val="9"/>
    <w:semiHidden/>
    <w:rsid w:val="00D07B6D"/>
    <w:pPr>
      <w:keepNext/>
      <w:keepLines/>
      <w:numPr>
        <w:ilvl w:val="7"/>
        <w:numId w:val="2"/>
      </w:numPr>
      <w:spacing w:before="40" w:line="360" w:lineRule="auto"/>
      <w:outlineLvl w:val="7"/>
    </w:pPr>
    <w:rPr>
      <w:rFonts w:eastAsia="Times New Roman"/>
      <w:color w:val="272727"/>
      <w:sz w:val="28"/>
      <w:szCs w:val="21"/>
      <w:lang w:eastAsia="en-US"/>
    </w:rPr>
  </w:style>
  <w:style w:type="paragraph" w:styleId="9">
    <w:name w:val="heading 9"/>
    <w:basedOn w:val="a2"/>
    <w:next w:val="a2"/>
    <w:link w:val="90"/>
    <w:uiPriority w:val="9"/>
    <w:semiHidden/>
    <w:qFormat/>
    <w:rsid w:val="00537CE6"/>
    <w:pPr>
      <w:keepNext/>
      <w:keepLines/>
      <w:numPr>
        <w:ilvl w:val="8"/>
        <w:numId w:val="2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TNR141">
    <w:name w:val="Обыч_TNR 14_шаг_1"/>
    <w:basedOn w:val="TNHR1415"/>
    <w:link w:val="TNR1410"/>
    <w:rsid w:val="005371CF"/>
    <w:pPr>
      <w:spacing w:line="240" w:lineRule="auto"/>
      <w:ind w:firstLine="0"/>
    </w:pPr>
    <w:rPr>
      <w:rFonts w:eastAsia="Times New Roman"/>
      <w:kern w:val="24"/>
    </w:rPr>
  </w:style>
  <w:style w:type="character" w:customStyle="1" w:styleId="TNR1410">
    <w:name w:val="Обыч_TNR 14_шаг_1 Знак"/>
    <w:link w:val="TNR141"/>
    <w:rsid w:val="005371CF"/>
    <w:rPr>
      <w:rFonts w:eastAsia="Times New Roman"/>
      <w:kern w:val="24"/>
    </w:rPr>
  </w:style>
  <w:style w:type="character" w:customStyle="1" w:styleId="16">
    <w:name w:val="Заголовок 1 Знак"/>
    <w:aliases w:val="НМ-Тех разделы Знак,НМ-Тех ЗАГОЛОВОК 1 Знак"/>
    <w:link w:val="14"/>
    <w:rsid w:val="00BD56E9"/>
    <w:rPr>
      <w:b/>
      <w:color w:val="000000" w:themeColor="text1"/>
      <w:sz w:val="28"/>
      <w:szCs w:val="28"/>
    </w:rPr>
  </w:style>
  <w:style w:type="paragraph" w:styleId="a6">
    <w:name w:val="TOC Heading"/>
    <w:basedOn w:val="0-15"/>
    <w:next w:val="TNHR1415"/>
    <w:uiPriority w:val="39"/>
    <w:rsid w:val="007D5FC7"/>
    <w:rPr>
      <w:lang w:eastAsia="ru-RU"/>
    </w:rPr>
  </w:style>
  <w:style w:type="paragraph" w:styleId="17">
    <w:name w:val="toc 1"/>
    <w:basedOn w:val="TNR1415"/>
    <w:next w:val="TNR1415"/>
    <w:link w:val="18"/>
    <w:autoRedefine/>
    <w:uiPriority w:val="39"/>
    <w:rsid w:val="00EB4EC7"/>
    <w:pPr>
      <w:tabs>
        <w:tab w:val="left" w:pos="531"/>
        <w:tab w:val="right" w:leader="dot" w:pos="10195"/>
      </w:tabs>
      <w:ind w:left="426" w:hanging="426"/>
    </w:pPr>
    <w:rPr>
      <w:sz w:val="22"/>
    </w:rPr>
  </w:style>
  <w:style w:type="paragraph" w:styleId="23">
    <w:name w:val="toc 2"/>
    <w:basedOn w:val="TNR1415"/>
    <w:next w:val="TNR1415"/>
    <w:autoRedefine/>
    <w:uiPriority w:val="39"/>
    <w:rsid w:val="00204854"/>
    <w:pPr>
      <w:tabs>
        <w:tab w:val="left" w:pos="640"/>
        <w:tab w:val="right" w:leader="dot" w:pos="10195"/>
      </w:tabs>
    </w:pPr>
  </w:style>
  <w:style w:type="paragraph" w:styleId="31">
    <w:name w:val="toc 3"/>
    <w:basedOn w:val="TNR1415"/>
    <w:next w:val="TNR1415"/>
    <w:autoRedefine/>
    <w:uiPriority w:val="39"/>
    <w:rsid w:val="00CA6E47"/>
  </w:style>
  <w:style w:type="character" w:styleId="a7">
    <w:name w:val="Hyperlink"/>
    <w:uiPriority w:val="99"/>
    <w:rsid w:val="00281D2A"/>
    <w:rPr>
      <w:color w:val="0563C1"/>
      <w:u w:val="single"/>
    </w:rPr>
  </w:style>
  <w:style w:type="paragraph" w:customStyle="1" w:styleId="--">
    <w:name w:val="- пер-ие в Таблице"/>
    <w:basedOn w:val="TNR141"/>
    <w:link w:val="--0"/>
    <w:rsid w:val="002A74CD"/>
    <w:pPr>
      <w:numPr>
        <w:numId w:val="3"/>
      </w:numPr>
      <w:tabs>
        <w:tab w:val="left" w:pos="488"/>
      </w:tabs>
      <w:contextualSpacing/>
    </w:pPr>
    <w:rPr>
      <w:noProof/>
    </w:rPr>
  </w:style>
  <w:style w:type="character" w:customStyle="1" w:styleId="--0">
    <w:name w:val="- пер-ие в Таблице Знак"/>
    <w:link w:val="--"/>
    <w:rsid w:val="002A74CD"/>
    <w:rPr>
      <w:rFonts w:eastAsia="Times New Roman"/>
      <w:noProof/>
      <w:kern w:val="24"/>
      <w:sz w:val="20"/>
      <w:szCs w:val="28"/>
      <w:lang w:eastAsia="en-US"/>
    </w:rPr>
  </w:style>
  <w:style w:type="paragraph" w:styleId="a8">
    <w:name w:val="caption"/>
    <w:basedOn w:val="a2"/>
    <w:next w:val="TNR141"/>
    <w:uiPriority w:val="35"/>
    <w:semiHidden/>
    <w:qFormat/>
    <w:rsid w:val="00405752"/>
    <w:pPr>
      <w:spacing w:line="240" w:lineRule="auto"/>
      <w:jc w:val="center"/>
    </w:pPr>
    <w:rPr>
      <w:iCs/>
      <w:sz w:val="22"/>
      <w:szCs w:val="22"/>
      <w:lang w:eastAsia="en-US"/>
    </w:rPr>
  </w:style>
  <w:style w:type="paragraph" w:customStyle="1" w:styleId="1a">
    <w:name w:val="Примечание (разреженный) шаг 1"/>
    <w:basedOn w:val="TNR141"/>
    <w:next w:val="1b"/>
    <w:link w:val="1c"/>
    <w:uiPriority w:val="13"/>
    <w:rsid w:val="001A73D1"/>
    <w:pPr>
      <w:keepNext/>
      <w:ind w:left="709"/>
    </w:pPr>
    <w:rPr>
      <w:spacing w:val="40"/>
    </w:rPr>
  </w:style>
  <w:style w:type="paragraph" w:customStyle="1" w:styleId="1d">
    <w:name w:val="Подпункт_1_(жирн)"/>
    <w:next w:val="TNHR1415"/>
    <w:link w:val="1e"/>
    <w:uiPriority w:val="10"/>
    <w:rsid w:val="0094393E"/>
    <w:pPr>
      <w:spacing w:before="120" w:after="120" w:line="360" w:lineRule="auto"/>
      <w:ind w:firstLine="709"/>
      <w:jc w:val="both"/>
    </w:pPr>
    <w:rPr>
      <w:rFonts w:eastAsia="Times New Roman"/>
      <w:b/>
      <w:i/>
      <w:kern w:val="24"/>
      <w:sz w:val="28"/>
      <w:szCs w:val="28"/>
    </w:rPr>
  </w:style>
  <w:style w:type="character" w:styleId="a9">
    <w:name w:val="annotation reference"/>
    <w:uiPriority w:val="99"/>
    <w:semiHidden/>
    <w:rsid w:val="007D6F8E"/>
    <w:rPr>
      <w:sz w:val="16"/>
      <w:szCs w:val="16"/>
    </w:rPr>
  </w:style>
  <w:style w:type="character" w:customStyle="1" w:styleId="1e">
    <w:name w:val="Подпункт_1_(жирн) Знак"/>
    <w:link w:val="1d"/>
    <w:uiPriority w:val="10"/>
    <w:rsid w:val="00A95212"/>
    <w:rPr>
      <w:rFonts w:eastAsia="Times New Roman"/>
      <w:b/>
      <w:i/>
      <w:kern w:val="24"/>
      <w:sz w:val="28"/>
      <w:szCs w:val="28"/>
      <w:lang w:val="ru-RU" w:eastAsia="ru-RU" w:bidi="ar-SA"/>
    </w:rPr>
  </w:style>
  <w:style w:type="paragraph" w:styleId="aa">
    <w:name w:val="annotation text"/>
    <w:basedOn w:val="a2"/>
    <w:link w:val="ab"/>
    <w:uiPriority w:val="99"/>
    <w:semiHidden/>
    <w:rsid w:val="007D6F8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98705D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rsid w:val="007D6F8E"/>
    <w:rPr>
      <w:b/>
      <w:bCs/>
    </w:rPr>
  </w:style>
  <w:style w:type="paragraph" w:styleId="2">
    <w:name w:val="List Bullet 2"/>
    <w:basedOn w:val="a2"/>
    <w:uiPriority w:val="99"/>
    <w:semiHidden/>
    <w:rsid w:val="00C56225"/>
    <w:pPr>
      <w:numPr>
        <w:numId w:val="1"/>
      </w:numPr>
      <w:contextualSpacing/>
    </w:pPr>
  </w:style>
  <w:style w:type="paragraph" w:customStyle="1" w:styleId="ae">
    <w:name w:val="Рисунок"/>
    <w:next w:val="a2"/>
    <w:link w:val="af"/>
    <w:uiPriority w:val="2"/>
    <w:rsid w:val="00185FF2"/>
    <w:pPr>
      <w:keepNext/>
      <w:spacing w:before="240"/>
      <w:jc w:val="center"/>
    </w:pPr>
    <w:rPr>
      <w:sz w:val="28"/>
      <w:szCs w:val="28"/>
      <w:lang w:val="en-US" w:eastAsia="en-US"/>
    </w:rPr>
  </w:style>
  <w:style w:type="character" w:customStyle="1" w:styleId="af">
    <w:name w:val="Рисунок Знак"/>
    <w:link w:val="ae"/>
    <w:uiPriority w:val="2"/>
    <w:rsid w:val="00185FF2"/>
    <w:rPr>
      <w:sz w:val="28"/>
      <w:szCs w:val="28"/>
      <w:lang w:val="en-US" w:eastAsia="en-US" w:bidi="ar-SA"/>
    </w:rPr>
  </w:style>
  <w:style w:type="paragraph" w:customStyle="1" w:styleId="-2">
    <w:name w:val="Таблица (подразделы) НМ-Тех"/>
    <w:basedOn w:val="TNHR1415"/>
    <w:link w:val="-3"/>
    <w:uiPriority w:val="1"/>
    <w:qFormat/>
    <w:rsid w:val="00375B91"/>
    <w:pPr>
      <w:suppressAutoHyphens/>
      <w:spacing w:before="60" w:after="60" w:line="240" w:lineRule="auto"/>
      <w:ind w:firstLine="0"/>
      <w:jc w:val="left"/>
    </w:pPr>
    <w:rPr>
      <w:rFonts w:eastAsia="Times New Roman"/>
      <w:b/>
      <w:color w:val="000000"/>
      <w:szCs w:val="20"/>
    </w:rPr>
  </w:style>
  <w:style w:type="character" w:customStyle="1" w:styleId="-3">
    <w:name w:val="Таблица (подразделы) НМ-Тех Знак"/>
    <w:link w:val="-2"/>
    <w:uiPriority w:val="1"/>
    <w:rsid w:val="00375B91"/>
    <w:rPr>
      <w:rFonts w:eastAsia="Times New Roman"/>
      <w:b/>
      <w:color w:val="000000"/>
      <w:sz w:val="20"/>
      <w:szCs w:val="20"/>
      <w:lang w:eastAsia="en-US"/>
    </w:rPr>
  </w:style>
  <w:style w:type="paragraph" w:customStyle="1" w:styleId="af0">
    <w:name w:val="Рисунок (наименование)"/>
    <w:link w:val="af1"/>
    <w:uiPriority w:val="2"/>
    <w:rsid w:val="00AD2666"/>
    <w:pPr>
      <w:spacing w:after="240"/>
      <w:jc w:val="center"/>
    </w:pPr>
    <w:rPr>
      <w:kern w:val="24"/>
      <w:sz w:val="28"/>
      <w:szCs w:val="28"/>
      <w:lang w:eastAsia="en-US"/>
    </w:rPr>
  </w:style>
  <w:style w:type="character" w:customStyle="1" w:styleId="af1">
    <w:name w:val="Рисунок (наименование) Знак"/>
    <w:link w:val="af0"/>
    <w:uiPriority w:val="2"/>
    <w:rsid w:val="00A95212"/>
    <w:rPr>
      <w:kern w:val="24"/>
      <w:sz w:val="28"/>
      <w:szCs w:val="28"/>
      <w:lang w:val="ru-RU" w:eastAsia="en-US" w:bidi="ar-SA"/>
    </w:rPr>
  </w:style>
  <w:style w:type="paragraph" w:customStyle="1" w:styleId="24">
    <w:name w:val="Подпункт_2_(курсив)"/>
    <w:basedOn w:val="TNR1415"/>
    <w:next w:val="TNHR1415"/>
    <w:link w:val="25"/>
    <w:uiPriority w:val="10"/>
    <w:rsid w:val="0094393E"/>
    <w:pPr>
      <w:spacing w:before="120" w:after="120"/>
      <w:ind w:firstLine="709"/>
    </w:pPr>
    <w:rPr>
      <w:i/>
      <w:kern w:val="24"/>
    </w:rPr>
  </w:style>
  <w:style w:type="character" w:customStyle="1" w:styleId="25">
    <w:name w:val="Подпункт_2_(курсив) Знак"/>
    <w:link w:val="24"/>
    <w:uiPriority w:val="10"/>
    <w:rsid w:val="00A95212"/>
    <w:rPr>
      <w:i/>
      <w:kern w:val="24"/>
    </w:rPr>
  </w:style>
  <w:style w:type="paragraph" w:customStyle="1" w:styleId="TNR1415">
    <w:name w:val="Обыч_TNR_14_шаг_1.5"/>
    <w:link w:val="TNR14150"/>
    <w:rsid w:val="002A687E"/>
    <w:pPr>
      <w:spacing w:line="360" w:lineRule="auto"/>
      <w:jc w:val="both"/>
    </w:pPr>
    <w:rPr>
      <w:sz w:val="28"/>
      <w:szCs w:val="28"/>
      <w:lang w:eastAsia="en-US"/>
    </w:rPr>
  </w:style>
  <w:style w:type="paragraph" w:customStyle="1" w:styleId="15">
    <w:name w:val="– перечисление шаг 1.5"/>
    <w:link w:val="150"/>
    <w:rsid w:val="003C0FDB"/>
    <w:pPr>
      <w:numPr>
        <w:numId w:val="10"/>
      </w:numPr>
      <w:tabs>
        <w:tab w:val="left" w:pos="1134"/>
      </w:tabs>
      <w:spacing w:line="360" w:lineRule="auto"/>
      <w:ind w:left="1134" w:hanging="425"/>
      <w:jc w:val="both"/>
    </w:pPr>
    <w:rPr>
      <w:sz w:val="28"/>
      <w:szCs w:val="28"/>
      <w:lang w:eastAsia="en-US"/>
    </w:rPr>
  </w:style>
  <w:style w:type="character" w:customStyle="1" w:styleId="150">
    <w:name w:val="– перечисление шаг 1.5 Знак"/>
    <w:link w:val="15"/>
    <w:rsid w:val="003C0FDB"/>
    <w:rPr>
      <w:sz w:val="28"/>
      <w:szCs w:val="28"/>
      <w:lang w:eastAsia="en-US"/>
    </w:rPr>
  </w:style>
  <w:style w:type="paragraph" w:customStyle="1" w:styleId="0-15">
    <w:name w:val="0-ЗАГОЛОВОК шаг 1.5"/>
    <w:next w:val="TNHR1415"/>
    <w:link w:val="0-150"/>
    <w:uiPriority w:val="9"/>
    <w:rsid w:val="003A6A0E"/>
    <w:pPr>
      <w:keepNext/>
      <w:keepLines/>
      <w:pageBreakBefore/>
      <w:spacing w:after="240" w:line="360" w:lineRule="auto"/>
      <w:jc w:val="center"/>
    </w:pPr>
    <w:rPr>
      <w:rFonts w:eastAsia="Times New Roman"/>
      <w:caps/>
      <w:sz w:val="28"/>
      <w:szCs w:val="28"/>
      <w:lang w:eastAsia="en-US"/>
    </w:rPr>
  </w:style>
  <w:style w:type="character" w:customStyle="1" w:styleId="0-150">
    <w:name w:val="0-ЗАГОЛОВОК шаг 1.5 Знак"/>
    <w:link w:val="0-15"/>
    <w:uiPriority w:val="9"/>
    <w:rsid w:val="00A95212"/>
    <w:rPr>
      <w:rFonts w:eastAsia="Times New Roman"/>
      <w:caps/>
      <w:sz w:val="28"/>
      <w:szCs w:val="28"/>
      <w:lang w:val="ru-RU" w:eastAsia="en-US" w:bidi="ar-SA"/>
    </w:rPr>
  </w:style>
  <w:style w:type="paragraph" w:customStyle="1" w:styleId="Calibri14">
    <w:name w:val="Calibri_14_ курсив_Лист_рег_изм_Заголовок"/>
    <w:semiHidden/>
    <w:rsid w:val="00DF57B4"/>
    <w:pPr>
      <w:keepNext/>
      <w:keepLines/>
      <w:pageBreakBefore/>
      <w:jc w:val="center"/>
      <w:outlineLvl w:val="0"/>
    </w:pPr>
    <w:rPr>
      <w:rFonts w:ascii="Calibri" w:eastAsia="Times New Roman" w:hAnsi="Calibri"/>
      <w:i/>
      <w:iCs/>
      <w:sz w:val="28"/>
      <w:lang w:eastAsia="en-US"/>
    </w:rPr>
  </w:style>
  <w:style w:type="paragraph" w:customStyle="1" w:styleId="0-151">
    <w:name w:val="0-ЗАГОЛОВОК_(в содержание) шаг 1.5"/>
    <w:basedOn w:val="0-15"/>
    <w:next w:val="TNHR1415"/>
    <w:link w:val="0-152"/>
    <w:uiPriority w:val="9"/>
    <w:rsid w:val="006F448E"/>
    <w:pPr>
      <w:outlineLvl w:val="0"/>
    </w:pPr>
  </w:style>
  <w:style w:type="character" w:customStyle="1" w:styleId="ad">
    <w:name w:val="Тема примечания Знак"/>
    <w:link w:val="ac"/>
    <w:uiPriority w:val="99"/>
    <w:semiHidden/>
    <w:rsid w:val="0098705D"/>
    <w:rPr>
      <w:b/>
      <w:bCs/>
      <w:sz w:val="20"/>
      <w:szCs w:val="20"/>
    </w:rPr>
  </w:style>
  <w:style w:type="paragraph" w:styleId="af2">
    <w:name w:val="Balloon Text"/>
    <w:basedOn w:val="a2"/>
    <w:link w:val="af3"/>
    <w:uiPriority w:val="99"/>
    <w:semiHidden/>
    <w:rsid w:val="007D6F8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0-152">
    <w:name w:val="0-ЗАГОЛОВОК_(в содержание) шаг 1.5 Знак"/>
    <w:link w:val="0-151"/>
    <w:uiPriority w:val="9"/>
    <w:rsid w:val="00A95212"/>
    <w:rPr>
      <w:rFonts w:eastAsia="Times New Roman" w:cs="Times New Roman"/>
      <w:caps w:val="0"/>
      <w:sz w:val="28"/>
      <w:szCs w:val="28"/>
      <w:lang w:val="ru-RU" w:eastAsia="en-US" w:bidi="ar-SA"/>
    </w:rPr>
  </w:style>
  <w:style w:type="character" w:customStyle="1" w:styleId="af3">
    <w:name w:val="Текст выноски Знак"/>
    <w:link w:val="af2"/>
    <w:uiPriority w:val="99"/>
    <w:semiHidden/>
    <w:rsid w:val="0098705D"/>
    <w:rPr>
      <w:rFonts w:ascii="Segoe UI" w:hAnsi="Segoe UI" w:cs="Segoe UI"/>
      <w:sz w:val="18"/>
      <w:szCs w:val="18"/>
    </w:rPr>
  </w:style>
  <w:style w:type="paragraph" w:styleId="af4">
    <w:name w:val="header"/>
    <w:basedOn w:val="a2"/>
    <w:link w:val="af5"/>
    <w:uiPriority w:val="99"/>
    <w:semiHidden/>
    <w:rsid w:val="007D6F8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3"/>
    <w:link w:val="af4"/>
    <w:uiPriority w:val="99"/>
    <w:semiHidden/>
    <w:rsid w:val="0098705D"/>
  </w:style>
  <w:style w:type="paragraph" w:styleId="af6">
    <w:name w:val="footer"/>
    <w:basedOn w:val="a2"/>
    <w:link w:val="af7"/>
    <w:uiPriority w:val="99"/>
    <w:rsid w:val="007D6F8E"/>
    <w:pPr>
      <w:tabs>
        <w:tab w:val="center" w:pos="4677"/>
        <w:tab w:val="right" w:pos="9355"/>
      </w:tabs>
      <w:spacing w:line="240" w:lineRule="auto"/>
    </w:pPr>
  </w:style>
  <w:style w:type="table" w:styleId="af8">
    <w:name w:val="Table Grid"/>
    <w:basedOn w:val="a4"/>
    <w:uiPriority w:val="39"/>
    <w:rsid w:val="002A687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NHR1415">
    <w:name w:val="Обыч_абз_TNHR_14_шаг_1.5"/>
    <w:link w:val="TNHR14150"/>
    <w:rsid w:val="00522637"/>
    <w:pPr>
      <w:spacing w:line="360" w:lineRule="auto"/>
      <w:ind w:firstLine="709"/>
      <w:jc w:val="both"/>
    </w:pPr>
    <w:rPr>
      <w:sz w:val="20"/>
      <w:szCs w:val="28"/>
      <w:lang w:eastAsia="en-US"/>
    </w:rPr>
  </w:style>
  <w:style w:type="character" w:customStyle="1" w:styleId="TNHR14150">
    <w:name w:val="Обыч_абз_TNHR_14_шаг_1.5 Знак"/>
    <w:link w:val="TNHR1415"/>
    <w:rsid w:val="00522637"/>
    <w:rPr>
      <w:sz w:val="20"/>
      <w:szCs w:val="28"/>
      <w:lang w:eastAsia="en-US"/>
    </w:rPr>
  </w:style>
  <w:style w:type="character" w:customStyle="1" w:styleId="af7">
    <w:name w:val="Нижний колонтитул Знак"/>
    <w:basedOn w:val="a3"/>
    <w:link w:val="af6"/>
    <w:uiPriority w:val="99"/>
    <w:rsid w:val="0098705D"/>
  </w:style>
  <w:style w:type="paragraph" w:customStyle="1" w:styleId="Calibri10">
    <w:name w:val="Calibri _10_курсив_Отм_об_учете_Отм_об_изменении"/>
    <w:semiHidden/>
    <w:rsid w:val="001E2D9E"/>
    <w:rPr>
      <w:rFonts w:ascii="Calibri" w:eastAsia="Times New Roman" w:hAnsi="Calibri"/>
      <w:i/>
    </w:rPr>
  </w:style>
  <w:style w:type="character" w:customStyle="1" w:styleId="22">
    <w:name w:val="Заголовок 2 Знак"/>
    <w:aliases w:val="НМ-Тех подзаголовки Знак"/>
    <w:link w:val="20"/>
    <w:rsid w:val="00EB6EE0"/>
    <w:rPr>
      <w:rFonts w:eastAsia="Times New Roman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EB6EE0"/>
    <w:rPr>
      <w:rFonts w:eastAsia="Times New Roman"/>
      <w:sz w:val="28"/>
      <w:lang w:eastAsia="en-US"/>
    </w:rPr>
  </w:style>
  <w:style w:type="character" w:customStyle="1" w:styleId="40">
    <w:name w:val="Заголовок 4 Знак"/>
    <w:link w:val="4"/>
    <w:uiPriority w:val="9"/>
    <w:rsid w:val="00EB6EE0"/>
    <w:rPr>
      <w:rFonts w:eastAsia="Times New Roman"/>
      <w:iCs/>
      <w:sz w:val="28"/>
      <w:szCs w:val="28"/>
      <w:lang w:eastAsia="en-US"/>
    </w:rPr>
  </w:style>
  <w:style w:type="character" w:customStyle="1" w:styleId="50">
    <w:name w:val="Заголовок 5 Знак"/>
    <w:link w:val="5"/>
    <w:uiPriority w:val="9"/>
    <w:rsid w:val="00687FAD"/>
    <w:rPr>
      <w:rFonts w:eastAsia="Times New Roman"/>
      <w:sz w:val="28"/>
      <w:szCs w:val="28"/>
      <w:lang w:eastAsia="en-US"/>
    </w:rPr>
  </w:style>
  <w:style w:type="character" w:customStyle="1" w:styleId="60">
    <w:name w:val="Заголовок 6 Знак"/>
    <w:link w:val="6"/>
    <w:uiPriority w:val="9"/>
    <w:semiHidden/>
    <w:rsid w:val="0098705D"/>
    <w:rPr>
      <w:rFonts w:eastAsia="Times New Roman"/>
      <w:sz w:val="28"/>
      <w:szCs w:val="28"/>
      <w:lang w:eastAsia="en-US"/>
    </w:rPr>
  </w:style>
  <w:style w:type="character" w:customStyle="1" w:styleId="70">
    <w:name w:val="Заголовок 7 Знак"/>
    <w:link w:val="7"/>
    <w:uiPriority w:val="9"/>
    <w:semiHidden/>
    <w:rsid w:val="0098705D"/>
    <w:rPr>
      <w:rFonts w:eastAsia="Times New Roman"/>
      <w:iCs/>
      <w:sz w:val="28"/>
      <w:szCs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98705D"/>
    <w:rPr>
      <w:rFonts w:eastAsia="Times New Roman"/>
      <w:color w:val="272727"/>
      <w:sz w:val="28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98705D"/>
    <w:rPr>
      <w:rFonts w:ascii="Calibri Light" w:eastAsia="Times New Roman" w:hAnsi="Calibri Light"/>
      <w:i/>
      <w:iCs/>
      <w:color w:val="272727"/>
      <w:sz w:val="21"/>
      <w:szCs w:val="21"/>
    </w:rPr>
  </w:style>
  <w:style w:type="character" w:customStyle="1" w:styleId="TNR14150">
    <w:name w:val="Обыч_TNR_14_шаг_1.5 Знак"/>
    <w:basedOn w:val="TNHR14150"/>
    <w:link w:val="TNR1415"/>
    <w:rsid w:val="002A687E"/>
    <w:rPr>
      <w:sz w:val="28"/>
      <w:szCs w:val="28"/>
      <w:lang w:val="ru-RU" w:eastAsia="en-US" w:bidi="ar-SA"/>
    </w:rPr>
  </w:style>
  <w:style w:type="paragraph" w:styleId="41">
    <w:name w:val="toc 4"/>
    <w:basedOn w:val="TNR1415"/>
    <w:next w:val="TNR1415"/>
    <w:autoRedefine/>
    <w:uiPriority w:val="39"/>
    <w:rsid w:val="00CA6E47"/>
  </w:style>
  <w:style w:type="paragraph" w:styleId="51">
    <w:name w:val="toc 5"/>
    <w:basedOn w:val="TNR1415"/>
    <w:next w:val="TNR1415"/>
    <w:autoRedefine/>
    <w:uiPriority w:val="39"/>
    <w:rsid w:val="00CA6E47"/>
  </w:style>
  <w:style w:type="paragraph" w:styleId="61">
    <w:name w:val="toc 6"/>
    <w:basedOn w:val="TNR1415"/>
    <w:next w:val="TNR1415"/>
    <w:autoRedefine/>
    <w:uiPriority w:val="39"/>
    <w:rsid w:val="00CA6E47"/>
  </w:style>
  <w:style w:type="paragraph" w:styleId="71">
    <w:name w:val="toc 7"/>
    <w:basedOn w:val="TNR1415"/>
    <w:next w:val="TNR1415"/>
    <w:autoRedefine/>
    <w:uiPriority w:val="39"/>
    <w:rsid w:val="00CA6E47"/>
  </w:style>
  <w:style w:type="paragraph" w:styleId="81">
    <w:name w:val="toc 8"/>
    <w:basedOn w:val="TNR1415"/>
    <w:next w:val="TNR1415"/>
    <w:autoRedefine/>
    <w:uiPriority w:val="39"/>
    <w:rsid w:val="00CA6E47"/>
  </w:style>
  <w:style w:type="paragraph" w:styleId="91">
    <w:name w:val="toc 9"/>
    <w:basedOn w:val="TNR1415"/>
    <w:next w:val="TNR1415"/>
    <w:autoRedefine/>
    <w:uiPriority w:val="39"/>
    <w:rsid w:val="00CA6E47"/>
  </w:style>
  <w:style w:type="table" w:customStyle="1" w:styleId="410">
    <w:name w:val="Таблица простая 41"/>
    <w:basedOn w:val="a4"/>
    <w:uiPriority w:val="44"/>
    <w:rsid w:val="002F3DE1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-261">
    <w:name w:val="Список-таблица 2 — акцент 61"/>
    <w:basedOn w:val="a4"/>
    <w:uiPriority w:val="47"/>
    <w:rsid w:val="002F3DE1"/>
    <w:tblPr>
      <w:tblStyleRowBandSize w:val="1"/>
      <w:tblStyleColBandSize w:val="1"/>
      <w:tblBorders>
        <w:top w:val="single" w:sz="4" w:space="0" w:color="A8D08D"/>
        <w:bottom w:val="single" w:sz="4" w:space="0" w:color="A8D08D"/>
        <w:insideH w:val="single" w:sz="4" w:space="0" w:color="A8D08D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styleId="af9">
    <w:name w:val="List Paragraph"/>
    <w:basedOn w:val="a2"/>
    <w:link w:val="afa"/>
    <w:uiPriority w:val="34"/>
    <w:qFormat/>
    <w:rsid w:val="006D4351"/>
    <w:pPr>
      <w:ind w:left="709"/>
      <w:contextualSpacing/>
    </w:pPr>
  </w:style>
  <w:style w:type="paragraph" w:styleId="a0">
    <w:name w:val="List Bullet"/>
    <w:basedOn w:val="TNHR1415"/>
    <w:uiPriority w:val="99"/>
    <w:semiHidden/>
    <w:rsid w:val="002D7914"/>
    <w:pPr>
      <w:numPr>
        <w:numId w:val="4"/>
      </w:numPr>
      <w:contextualSpacing/>
    </w:pPr>
  </w:style>
  <w:style w:type="paragraph" w:styleId="afb">
    <w:name w:val="Body Text Indent"/>
    <w:basedOn w:val="a2"/>
    <w:link w:val="afc"/>
    <w:uiPriority w:val="99"/>
    <w:semiHidden/>
    <w:rsid w:val="00951EC4"/>
    <w:pPr>
      <w:spacing w:after="120"/>
      <w:ind w:left="283"/>
    </w:pPr>
  </w:style>
  <w:style w:type="character" w:customStyle="1" w:styleId="afc">
    <w:name w:val="Основной текст с отступом Знак"/>
    <w:basedOn w:val="a3"/>
    <w:link w:val="afb"/>
    <w:uiPriority w:val="99"/>
    <w:semiHidden/>
    <w:rsid w:val="0098705D"/>
  </w:style>
  <w:style w:type="paragraph" w:styleId="26">
    <w:name w:val="Body Text First Indent 2"/>
    <w:basedOn w:val="afb"/>
    <w:link w:val="27"/>
    <w:uiPriority w:val="99"/>
    <w:semiHidden/>
    <w:rsid w:val="00951EC4"/>
    <w:pPr>
      <w:spacing w:after="0"/>
      <w:ind w:left="709" w:firstLine="709"/>
    </w:pPr>
  </w:style>
  <w:style w:type="character" w:customStyle="1" w:styleId="27">
    <w:name w:val="Красная строка 2 Знак"/>
    <w:basedOn w:val="afc"/>
    <w:link w:val="26"/>
    <w:uiPriority w:val="99"/>
    <w:semiHidden/>
    <w:rsid w:val="0098705D"/>
  </w:style>
  <w:style w:type="paragraph" w:styleId="afd">
    <w:name w:val="Body Text"/>
    <w:basedOn w:val="a2"/>
    <w:link w:val="afe"/>
    <w:uiPriority w:val="99"/>
    <w:semiHidden/>
    <w:rsid w:val="00951EC4"/>
    <w:pPr>
      <w:spacing w:after="120"/>
    </w:pPr>
  </w:style>
  <w:style w:type="character" w:customStyle="1" w:styleId="afe">
    <w:name w:val="Основной текст Знак"/>
    <w:basedOn w:val="a3"/>
    <w:link w:val="afd"/>
    <w:uiPriority w:val="99"/>
    <w:semiHidden/>
    <w:rsid w:val="0098705D"/>
  </w:style>
  <w:style w:type="paragraph" w:styleId="aff">
    <w:name w:val="Body Text First Indent"/>
    <w:basedOn w:val="afd"/>
    <w:link w:val="aff0"/>
    <w:uiPriority w:val="99"/>
    <w:semiHidden/>
    <w:rsid w:val="00951EC4"/>
    <w:pPr>
      <w:spacing w:after="0"/>
      <w:ind w:firstLine="709"/>
    </w:pPr>
  </w:style>
  <w:style w:type="character" w:customStyle="1" w:styleId="aff0">
    <w:name w:val="Красная строка Знак"/>
    <w:basedOn w:val="afe"/>
    <w:link w:val="aff"/>
    <w:uiPriority w:val="99"/>
    <w:semiHidden/>
    <w:rsid w:val="0098705D"/>
  </w:style>
  <w:style w:type="paragraph" w:styleId="a">
    <w:name w:val="List Number"/>
    <w:basedOn w:val="TNHR1415"/>
    <w:uiPriority w:val="99"/>
    <w:semiHidden/>
    <w:rsid w:val="00DF266D"/>
    <w:pPr>
      <w:numPr>
        <w:numId w:val="5"/>
      </w:numPr>
      <w:contextualSpacing/>
    </w:pPr>
  </w:style>
  <w:style w:type="numbering" w:customStyle="1" w:styleId="10">
    <w:name w:val="1) перечисление (список)"/>
    <w:uiPriority w:val="99"/>
    <w:rsid w:val="00680ABC"/>
    <w:pPr>
      <w:numPr>
        <w:numId w:val="6"/>
      </w:numPr>
    </w:pPr>
  </w:style>
  <w:style w:type="numbering" w:customStyle="1" w:styleId="a1">
    <w:name w:val="– перечисление (список)"/>
    <w:uiPriority w:val="99"/>
    <w:rsid w:val="00783094"/>
    <w:pPr>
      <w:numPr>
        <w:numId w:val="7"/>
      </w:numPr>
    </w:pPr>
  </w:style>
  <w:style w:type="character" w:customStyle="1" w:styleId="1c">
    <w:name w:val="Примечание (разреженный) шаг 1 Знак"/>
    <w:link w:val="1a"/>
    <w:uiPriority w:val="13"/>
    <w:rsid w:val="001A73D1"/>
    <w:rPr>
      <w:rFonts w:eastAsia="Times New Roman"/>
      <w:spacing w:val="40"/>
      <w:kern w:val="24"/>
    </w:rPr>
  </w:style>
  <w:style w:type="paragraph" w:customStyle="1" w:styleId="1b">
    <w:name w:val="Примечание (текст) шаг 1"/>
    <w:basedOn w:val="TNR141"/>
    <w:next w:val="TNHR1415"/>
    <w:link w:val="1f"/>
    <w:uiPriority w:val="13"/>
    <w:rsid w:val="002C4E23"/>
    <w:pPr>
      <w:ind w:firstLine="709"/>
    </w:pPr>
  </w:style>
  <w:style w:type="table" w:customStyle="1" w:styleId="aff1">
    <w:name w:val="Таблица Титульного Листа"/>
    <w:basedOn w:val="a4"/>
    <w:uiPriority w:val="99"/>
    <w:rsid w:val="00DC74A5"/>
    <w:tblPr/>
  </w:style>
  <w:style w:type="character" w:customStyle="1" w:styleId="1f">
    <w:name w:val="Примечание (текст) шаг 1 Знак"/>
    <w:link w:val="1b"/>
    <w:uiPriority w:val="13"/>
    <w:rsid w:val="002C4E23"/>
    <w:rPr>
      <w:rFonts w:eastAsia="Times New Roman"/>
      <w:kern w:val="24"/>
    </w:rPr>
  </w:style>
  <w:style w:type="paragraph" w:customStyle="1" w:styleId="115">
    <w:name w:val="(1) Формула (номер) шаг 1.5"/>
    <w:basedOn w:val="TNR141"/>
    <w:link w:val="1150"/>
    <w:uiPriority w:val="11"/>
    <w:rsid w:val="003A6A0E"/>
    <w:pPr>
      <w:numPr>
        <w:numId w:val="8"/>
      </w:numPr>
      <w:spacing w:line="360" w:lineRule="auto"/>
      <w:jc w:val="right"/>
    </w:pPr>
    <w:rPr>
      <w:noProof/>
      <w:szCs w:val="24"/>
      <w:lang w:eastAsia="ru-RU"/>
    </w:rPr>
  </w:style>
  <w:style w:type="character" w:customStyle="1" w:styleId="1150">
    <w:name w:val="(1) Формула (номер) шаг 1.5 Знак"/>
    <w:link w:val="115"/>
    <w:uiPriority w:val="11"/>
    <w:rsid w:val="00A95212"/>
    <w:rPr>
      <w:rFonts w:eastAsia="Times New Roman"/>
      <w:noProof/>
      <w:kern w:val="24"/>
      <w:sz w:val="20"/>
    </w:rPr>
  </w:style>
  <w:style w:type="paragraph" w:customStyle="1" w:styleId="TNR14151">
    <w:name w:val="ПРОПИСНЫЕ (по цнетру) TNR 14 шаг 1.5"/>
    <w:basedOn w:val="a2"/>
    <w:link w:val="TNR14152"/>
    <w:uiPriority w:val="8"/>
    <w:rsid w:val="00AD2666"/>
    <w:pPr>
      <w:suppressAutoHyphens/>
      <w:contextualSpacing/>
      <w:jc w:val="center"/>
    </w:pPr>
    <w:rPr>
      <w:rFonts w:eastAsia="Times New Roman"/>
      <w:caps/>
    </w:rPr>
  </w:style>
  <w:style w:type="character" w:customStyle="1" w:styleId="TNR14152">
    <w:name w:val="ПРОПИСНЫЕ (по цнетру) TNR 14 шаг 1.5 Знак"/>
    <w:link w:val="TNR14151"/>
    <w:uiPriority w:val="8"/>
    <w:rsid w:val="00626C68"/>
    <w:rPr>
      <w:rFonts w:eastAsia="Times New Roman"/>
      <w:caps/>
      <w:lang w:eastAsia="ru-RU"/>
    </w:rPr>
  </w:style>
  <w:style w:type="paragraph" w:customStyle="1" w:styleId="aff2">
    <w:name w:val="СтрочныеЦентр"/>
    <w:basedOn w:val="TNR14151"/>
    <w:link w:val="aff3"/>
    <w:semiHidden/>
    <w:qFormat/>
    <w:rsid w:val="00AA63B5"/>
    <w:rPr>
      <w:caps w:val="0"/>
    </w:rPr>
  </w:style>
  <w:style w:type="character" w:customStyle="1" w:styleId="aff3">
    <w:name w:val="СтрочныеЦентр Знак"/>
    <w:link w:val="aff2"/>
    <w:semiHidden/>
    <w:rsid w:val="00687FAD"/>
    <w:rPr>
      <w:rFonts w:eastAsia="Times New Roman"/>
      <w:caps/>
      <w:lang w:eastAsia="ru-RU"/>
    </w:rPr>
  </w:style>
  <w:style w:type="character" w:styleId="aff4">
    <w:name w:val="Placeholder Text"/>
    <w:uiPriority w:val="99"/>
    <w:semiHidden/>
    <w:rsid w:val="003776A5"/>
    <w:rPr>
      <w:color w:val="808080"/>
    </w:rPr>
  </w:style>
  <w:style w:type="numbering" w:customStyle="1" w:styleId="13">
    <w:name w:val="1. перечисление (список)"/>
    <w:uiPriority w:val="99"/>
    <w:rsid w:val="00C3424D"/>
    <w:pPr>
      <w:numPr>
        <w:numId w:val="9"/>
      </w:numPr>
    </w:pPr>
  </w:style>
  <w:style w:type="character" w:customStyle="1" w:styleId="afa">
    <w:name w:val="Абзац списка Знак"/>
    <w:basedOn w:val="a3"/>
    <w:link w:val="af9"/>
    <w:uiPriority w:val="34"/>
    <w:rsid w:val="0098705D"/>
  </w:style>
  <w:style w:type="table" w:customStyle="1" w:styleId="1f0">
    <w:name w:val="Сетка таблицы светлая1"/>
    <w:basedOn w:val="a4"/>
    <w:uiPriority w:val="40"/>
    <w:rsid w:val="0064579B"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110">
    <w:name w:val="Таблица простая 11"/>
    <w:basedOn w:val="a4"/>
    <w:uiPriority w:val="41"/>
    <w:rsid w:val="0064579B"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2">
    <w:name w:val="1. Перечень литературы"/>
    <w:basedOn w:val="TNHR1415"/>
    <w:link w:val="1f1"/>
    <w:uiPriority w:val="11"/>
    <w:rsid w:val="001F3BE6"/>
    <w:pPr>
      <w:numPr>
        <w:numId w:val="11"/>
      </w:numPr>
    </w:pPr>
  </w:style>
  <w:style w:type="paragraph" w:styleId="aff5">
    <w:name w:val="endnote text"/>
    <w:basedOn w:val="a2"/>
    <w:link w:val="aff6"/>
    <w:uiPriority w:val="99"/>
    <w:semiHidden/>
    <w:rsid w:val="00B6423A"/>
    <w:pPr>
      <w:spacing w:line="240" w:lineRule="auto"/>
    </w:pPr>
    <w:rPr>
      <w:sz w:val="20"/>
      <w:szCs w:val="20"/>
    </w:rPr>
  </w:style>
  <w:style w:type="character" w:customStyle="1" w:styleId="1f1">
    <w:name w:val="1. Перечень литературы Знак"/>
    <w:basedOn w:val="TNHR14150"/>
    <w:link w:val="12"/>
    <w:uiPriority w:val="11"/>
    <w:rsid w:val="00A95212"/>
    <w:rPr>
      <w:sz w:val="20"/>
      <w:szCs w:val="28"/>
      <w:lang w:eastAsia="en-US"/>
    </w:rPr>
  </w:style>
  <w:style w:type="character" w:customStyle="1" w:styleId="aff6">
    <w:name w:val="Текст концевой сноски Знак"/>
    <w:link w:val="aff5"/>
    <w:uiPriority w:val="99"/>
    <w:semiHidden/>
    <w:rsid w:val="00B6423A"/>
    <w:rPr>
      <w:sz w:val="20"/>
      <w:szCs w:val="20"/>
    </w:rPr>
  </w:style>
  <w:style w:type="character" w:styleId="aff7">
    <w:name w:val="endnote reference"/>
    <w:uiPriority w:val="99"/>
    <w:semiHidden/>
    <w:rsid w:val="00B6423A"/>
    <w:rPr>
      <w:vertAlign w:val="superscript"/>
    </w:rPr>
  </w:style>
  <w:style w:type="paragraph" w:styleId="aff8">
    <w:name w:val="footnote text"/>
    <w:basedOn w:val="a2"/>
    <w:link w:val="aff9"/>
    <w:uiPriority w:val="99"/>
    <w:semiHidden/>
    <w:rsid w:val="007E1BC3"/>
    <w:pPr>
      <w:spacing w:line="240" w:lineRule="auto"/>
    </w:pPr>
    <w:rPr>
      <w:sz w:val="20"/>
      <w:szCs w:val="20"/>
    </w:rPr>
  </w:style>
  <w:style w:type="character" w:customStyle="1" w:styleId="aff9">
    <w:name w:val="Текст сноски Знак"/>
    <w:link w:val="aff8"/>
    <w:uiPriority w:val="99"/>
    <w:semiHidden/>
    <w:rsid w:val="00B26554"/>
    <w:rPr>
      <w:sz w:val="20"/>
      <w:szCs w:val="20"/>
    </w:rPr>
  </w:style>
  <w:style w:type="character" w:styleId="affa">
    <w:name w:val="footnote reference"/>
    <w:uiPriority w:val="99"/>
    <w:semiHidden/>
    <w:rsid w:val="007E1BC3"/>
    <w:rPr>
      <w:vertAlign w:val="superscript"/>
    </w:rPr>
  </w:style>
  <w:style w:type="paragraph" w:customStyle="1" w:styleId="TNR14115">
    <w:name w:val="Обыч_абз_TNR_14_шаг_1.15"/>
    <w:link w:val="TNR141150"/>
    <w:semiHidden/>
    <w:qFormat/>
    <w:rsid w:val="00E605FA"/>
    <w:pPr>
      <w:spacing w:line="276" w:lineRule="auto"/>
      <w:ind w:firstLine="709"/>
    </w:pPr>
    <w:rPr>
      <w:sz w:val="28"/>
      <w:szCs w:val="28"/>
      <w:lang w:eastAsia="en-US"/>
    </w:rPr>
  </w:style>
  <w:style w:type="character" w:customStyle="1" w:styleId="TNR141150">
    <w:name w:val="Обыч_абз_TNR_14_шаг_1.15 Знак"/>
    <w:basedOn w:val="TNR14150"/>
    <w:link w:val="TNR14115"/>
    <w:semiHidden/>
    <w:rsid w:val="00C33836"/>
    <w:rPr>
      <w:sz w:val="28"/>
      <w:szCs w:val="28"/>
      <w:lang w:val="ru-RU" w:eastAsia="en-US" w:bidi="ar-SA"/>
    </w:rPr>
  </w:style>
  <w:style w:type="paragraph" w:customStyle="1" w:styleId="TNR14">
    <w:name w:val="Подрисуночный текст (по центру) TNR 14"/>
    <w:basedOn w:val="TNR141"/>
    <w:link w:val="TNR140"/>
    <w:uiPriority w:val="2"/>
    <w:rsid w:val="00095D8C"/>
    <w:pPr>
      <w:keepNext/>
      <w:jc w:val="center"/>
    </w:pPr>
  </w:style>
  <w:style w:type="character" w:customStyle="1" w:styleId="TNR140">
    <w:name w:val="Подрисуночный текст (по центру) TNR 14 Знак"/>
    <w:link w:val="TNR14"/>
    <w:uiPriority w:val="2"/>
    <w:rsid w:val="009F3830"/>
    <w:rPr>
      <w:rFonts w:eastAsia="Times New Roman"/>
      <w:kern w:val="24"/>
    </w:rPr>
  </w:style>
  <w:style w:type="numbering" w:customStyle="1" w:styleId="19">
    <w:name w:val="ЗАГОЛОВОК_ГОСТ_19_(список)"/>
    <w:uiPriority w:val="99"/>
    <w:rsid w:val="004D7DBE"/>
    <w:pPr>
      <w:numPr>
        <w:numId w:val="12"/>
      </w:numPr>
    </w:pPr>
  </w:style>
  <w:style w:type="paragraph" w:styleId="affb">
    <w:name w:val="Normal (Web)"/>
    <w:basedOn w:val="a2"/>
    <w:uiPriority w:val="99"/>
    <w:unhideWhenUsed/>
    <w:rsid w:val="00876071"/>
    <w:pPr>
      <w:spacing w:before="100" w:beforeAutospacing="1" w:after="100" w:afterAutospacing="1" w:line="240" w:lineRule="auto"/>
    </w:pPr>
    <w:rPr>
      <w:rFonts w:eastAsia="Times New Roman"/>
    </w:rPr>
  </w:style>
  <w:style w:type="paragraph" w:customStyle="1" w:styleId="-4">
    <w:name w:val="Основной текст НМ-Тех"/>
    <w:basedOn w:val="TNHR1415"/>
    <w:link w:val="-5"/>
    <w:qFormat/>
    <w:rsid w:val="001C2DA9"/>
    <w:rPr>
      <w:sz w:val="22"/>
      <w:szCs w:val="22"/>
    </w:rPr>
  </w:style>
  <w:style w:type="paragraph" w:customStyle="1" w:styleId="-6">
    <w:name w:val="Приложения осн. текст НМ-Тех"/>
    <w:basedOn w:val="-4"/>
    <w:link w:val="-7"/>
    <w:qFormat/>
    <w:rsid w:val="004454B4"/>
    <w:rPr>
      <w:sz w:val="20"/>
    </w:rPr>
  </w:style>
  <w:style w:type="character" w:customStyle="1" w:styleId="-5">
    <w:name w:val="Основной текст НМ-Тех Знак"/>
    <w:basedOn w:val="TNHR14150"/>
    <w:link w:val="-4"/>
    <w:rsid w:val="001C2DA9"/>
    <w:rPr>
      <w:sz w:val="22"/>
      <w:szCs w:val="22"/>
      <w:lang w:val="ru-RU" w:eastAsia="en-US" w:bidi="ar-SA"/>
    </w:rPr>
  </w:style>
  <w:style w:type="paragraph" w:customStyle="1" w:styleId="-8">
    <w:name w:val="Заголовок НМ-Тех"/>
    <w:basedOn w:val="14"/>
    <w:link w:val="-9"/>
    <w:qFormat/>
    <w:rsid w:val="00CA473F"/>
    <w:pPr>
      <w:spacing w:after="0"/>
      <w:ind w:firstLine="709"/>
    </w:pPr>
    <w:rPr>
      <w:b w:val="0"/>
      <w:caps/>
    </w:rPr>
  </w:style>
  <w:style w:type="character" w:customStyle="1" w:styleId="-7">
    <w:name w:val="Приложения осн. текст НМ-Тех Знак"/>
    <w:basedOn w:val="-5"/>
    <w:link w:val="-6"/>
    <w:rsid w:val="004454B4"/>
    <w:rPr>
      <w:rFonts w:ascii="Arial" w:hAnsi="Arial" w:cs="Arial"/>
      <w:sz w:val="22"/>
      <w:szCs w:val="22"/>
      <w:lang w:val="ru-RU" w:eastAsia="en-US" w:bidi="ar-SA"/>
    </w:rPr>
  </w:style>
  <w:style w:type="paragraph" w:customStyle="1" w:styleId="-">
    <w:name w:val="Наим. Раздела НМ-Тех"/>
    <w:basedOn w:val="TNHR1415"/>
    <w:link w:val="-a"/>
    <w:qFormat/>
    <w:rsid w:val="00247C9F"/>
    <w:pPr>
      <w:numPr>
        <w:numId w:val="23"/>
      </w:numPr>
      <w:suppressAutoHyphens/>
      <w:spacing w:before="240" w:after="240"/>
      <w:outlineLvl w:val="0"/>
    </w:pPr>
    <w:rPr>
      <w:b/>
      <w:color w:val="000000" w:themeColor="text1"/>
      <w:sz w:val="28"/>
      <w:lang w:eastAsia="ru-RU"/>
    </w:rPr>
  </w:style>
  <w:style w:type="character" w:customStyle="1" w:styleId="-9">
    <w:name w:val="Заголовок НМ-Тех Знак"/>
    <w:basedOn w:val="16"/>
    <w:link w:val="-8"/>
    <w:rsid w:val="00CA473F"/>
    <w:rPr>
      <w:rFonts w:ascii="Arial" w:eastAsia="Times New Roman" w:hAnsi="Arial" w:cs="Arial"/>
      <w:b w:val="0"/>
      <w:caps/>
      <w:color w:val="000000" w:themeColor="text1"/>
      <w:sz w:val="28"/>
      <w:szCs w:val="28"/>
      <w:lang w:val="ru-RU" w:eastAsia="ru-RU" w:bidi="ar-SA"/>
    </w:rPr>
  </w:style>
  <w:style w:type="paragraph" w:customStyle="1" w:styleId="2-">
    <w:name w:val="Загловок 2 тип НМ-Тех"/>
    <w:basedOn w:val="14"/>
    <w:link w:val="2-0"/>
    <w:qFormat/>
    <w:rsid w:val="009A3438"/>
    <w:pPr>
      <w:spacing w:after="0"/>
      <w:ind w:firstLine="709"/>
    </w:pPr>
    <w:rPr>
      <w:b w:val="0"/>
      <w:caps/>
      <w:sz w:val="24"/>
      <w:szCs w:val="24"/>
    </w:rPr>
  </w:style>
  <w:style w:type="character" w:customStyle="1" w:styleId="-a">
    <w:name w:val="Наим. Раздела НМ-Тех Знак"/>
    <w:basedOn w:val="TNHR14150"/>
    <w:link w:val="-"/>
    <w:rsid w:val="00247C9F"/>
    <w:rPr>
      <w:b/>
      <w:color w:val="000000" w:themeColor="text1"/>
      <w:sz w:val="28"/>
      <w:szCs w:val="28"/>
      <w:lang w:eastAsia="en-US"/>
    </w:rPr>
  </w:style>
  <w:style w:type="paragraph" w:customStyle="1" w:styleId="-1">
    <w:name w:val="Рисунок НМ-Тех 1 ур."/>
    <w:basedOn w:val="a8"/>
    <w:link w:val="-10"/>
    <w:qFormat/>
    <w:rsid w:val="0037387F"/>
    <w:pPr>
      <w:numPr>
        <w:ilvl w:val="5"/>
        <w:numId w:val="23"/>
      </w:numPr>
    </w:pPr>
  </w:style>
  <w:style w:type="character" w:customStyle="1" w:styleId="2-0">
    <w:name w:val="Загловок 2 тип НМ-Тех Знак"/>
    <w:basedOn w:val="16"/>
    <w:link w:val="2-"/>
    <w:rsid w:val="009A3438"/>
    <w:rPr>
      <w:rFonts w:ascii="Arial" w:eastAsia="Times New Roman" w:hAnsi="Arial" w:cs="Arial"/>
      <w:b w:val="0"/>
      <w:caps/>
      <w:color w:val="000000" w:themeColor="text1"/>
      <w:sz w:val="24"/>
      <w:szCs w:val="24"/>
      <w:lang w:val="ru-RU" w:eastAsia="ru-RU" w:bidi="ar-SA"/>
    </w:rPr>
  </w:style>
  <w:style w:type="paragraph" w:customStyle="1" w:styleId="-b">
    <w:name w:val="Таблицы НМ-Тех"/>
    <w:basedOn w:val="TNHR1415"/>
    <w:link w:val="-c"/>
    <w:rsid w:val="00DF73E8"/>
    <w:pPr>
      <w:suppressAutoHyphens/>
      <w:spacing w:line="240" w:lineRule="auto"/>
      <w:ind w:firstLine="0"/>
      <w:contextualSpacing/>
      <w:jc w:val="left"/>
    </w:pPr>
    <w:rPr>
      <w:rFonts w:eastAsia="Times New Roman"/>
      <w:szCs w:val="20"/>
      <w:lang w:eastAsia="ru-RU"/>
    </w:rPr>
  </w:style>
  <w:style w:type="character" w:customStyle="1" w:styleId="-10">
    <w:name w:val="Рисунок НМ-Тех 1 ур. Знак"/>
    <w:basedOn w:val="TNHR14150"/>
    <w:link w:val="-1"/>
    <w:rsid w:val="0037387F"/>
    <w:rPr>
      <w:iCs/>
      <w:sz w:val="22"/>
      <w:szCs w:val="22"/>
      <w:lang w:eastAsia="en-US"/>
    </w:rPr>
  </w:style>
  <w:style w:type="paragraph" w:customStyle="1" w:styleId="-d">
    <w:name w:val="Заголовок табл. НМ-Тех"/>
    <w:basedOn w:val="TNHR1415"/>
    <w:link w:val="-e"/>
    <w:qFormat/>
    <w:rsid w:val="00DF73E8"/>
    <w:pPr>
      <w:suppressAutoHyphens/>
      <w:spacing w:line="240" w:lineRule="auto"/>
      <w:ind w:firstLine="0"/>
      <w:contextualSpacing/>
      <w:jc w:val="center"/>
    </w:pPr>
    <w:rPr>
      <w:rFonts w:eastAsia="Times New Roman"/>
      <w:szCs w:val="20"/>
      <w:lang w:eastAsia="ru-RU"/>
    </w:rPr>
  </w:style>
  <w:style w:type="character" w:customStyle="1" w:styleId="-c">
    <w:name w:val="Таблицы НМ-Тех Знак"/>
    <w:basedOn w:val="TNHR14150"/>
    <w:link w:val="-b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-f">
    <w:name w:val="Разреженый Таблицы НМ-Тех"/>
    <w:basedOn w:val="TNHR1415"/>
    <w:link w:val="-f0"/>
    <w:rsid w:val="0096045D"/>
    <w:pPr>
      <w:suppressAutoHyphens/>
      <w:spacing w:line="276" w:lineRule="auto"/>
      <w:ind w:firstLine="0"/>
    </w:pPr>
    <w:rPr>
      <w:szCs w:val="20"/>
      <w:lang w:eastAsia="ru-RU"/>
    </w:rPr>
  </w:style>
  <w:style w:type="character" w:customStyle="1" w:styleId="-e">
    <w:name w:val="Заголовок табл. НМ-Тех Знак"/>
    <w:basedOn w:val="TNHR14150"/>
    <w:link w:val="-d"/>
    <w:rsid w:val="00DF73E8"/>
    <w:rPr>
      <w:rFonts w:ascii="Arial" w:eastAsia="Times New Roman" w:hAnsi="Arial" w:cs="Arial"/>
      <w:sz w:val="28"/>
      <w:szCs w:val="28"/>
      <w:lang w:val="ru-RU" w:eastAsia="en-US" w:bidi="ar-SA"/>
    </w:rPr>
  </w:style>
  <w:style w:type="paragraph" w:customStyle="1" w:styleId="affc">
    <w:name w:val="разрежен"/>
    <w:basedOn w:val="-4"/>
    <w:link w:val="affd"/>
    <w:rsid w:val="00DF737C"/>
    <w:rPr>
      <w:spacing w:val="50"/>
      <w:sz w:val="20"/>
    </w:rPr>
  </w:style>
  <w:style w:type="character" w:customStyle="1" w:styleId="-f0">
    <w:name w:val="Разреженый Таблицы НМ-Тех Знак"/>
    <w:basedOn w:val="TNHR14150"/>
    <w:link w:val="-f"/>
    <w:rsid w:val="0096045D"/>
    <w:rPr>
      <w:rFonts w:ascii="Arial" w:hAnsi="Arial" w:cs="Arial"/>
      <w:sz w:val="28"/>
      <w:szCs w:val="28"/>
      <w:lang w:val="ru-RU" w:eastAsia="en-US" w:bidi="ar-SA"/>
    </w:rPr>
  </w:style>
  <w:style w:type="paragraph" w:customStyle="1" w:styleId="-f1">
    <w:name w:val="Разреженый НМ-Тех"/>
    <w:basedOn w:val="-4"/>
    <w:link w:val="-f2"/>
    <w:qFormat/>
    <w:rsid w:val="003D3BF2"/>
    <w:pPr>
      <w:suppressAutoHyphens/>
      <w:spacing w:line="276" w:lineRule="auto"/>
      <w:ind w:firstLine="0"/>
    </w:pPr>
    <w:rPr>
      <w:spacing w:val="54"/>
      <w:sz w:val="20"/>
      <w:szCs w:val="28"/>
    </w:rPr>
  </w:style>
  <w:style w:type="character" w:customStyle="1" w:styleId="affd">
    <w:name w:val="разрежен Знак"/>
    <w:basedOn w:val="-5"/>
    <w:link w:val="affc"/>
    <w:rsid w:val="00DF737C"/>
    <w:rPr>
      <w:rFonts w:ascii="Arial" w:hAnsi="Arial" w:cs="Arial"/>
      <w:spacing w:val="50"/>
      <w:sz w:val="22"/>
      <w:szCs w:val="22"/>
      <w:lang w:val="ru-RU" w:eastAsia="en-US" w:bidi="ar-SA"/>
    </w:rPr>
  </w:style>
  <w:style w:type="paragraph" w:customStyle="1" w:styleId="-f3">
    <w:name w:val="Примечания табл. НМ-Тех"/>
    <w:basedOn w:val="TNHR1415"/>
    <w:link w:val="-f4"/>
    <w:qFormat/>
    <w:rsid w:val="00522637"/>
    <w:pPr>
      <w:suppressAutoHyphens/>
      <w:spacing w:before="60" w:after="60" w:line="240" w:lineRule="auto"/>
      <w:ind w:firstLine="0"/>
    </w:pPr>
  </w:style>
  <w:style w:type="character" w:customStyle="1" w:styleId="-f2">
    <w:name w:val="Разреженый НМ-Тех Знак"/>
    <w:basedOn w:val="TNHR14150"/>
    <w:link w:val="-f1"/>
    <w:rsid w:val="003D3BF2"/>
    <w:rPr>
      <w:rFonts w:ascii="Arial" w:hAnsi="Arial" w:cs="Arial"/>
      <w:spacing w:val="54"/>
      <w:sz w:val="28"/>
      <w:szCs w:val="28"/>
      <w:lang w:val="ru-RU" w:eastAsia="en-US" w:bidi="ar-SA"/>
    </w:rPr>
  </w:style>
  <w:style w:type="table" w:customStyle="1" w:styleId="-f5">
    <w:name w:val="НМ-Тех"/>
    <w:basedOn w:val="a4"/>
    <w:uiPriority w:val="99"/>
    <w:rsid w:val="009558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character" w:customStyle="1" w:styleId="-f4">
    <w:name w:val="Примечания табл. НМ-Тех Знак"/>
    <w:basedOn w:val="TNHR14150"/>
    <w:link w:val="-f3"/>
    <w:rsid w:val="00522637"/>
    <w:rPr>
      <w:sz w:val="20"/>
      <w:szCs w:val="28"/>
      <w:lang w:eastAsia="en-US"/>
    </w:rPr>
  </w:style>
  <w:style w:type="paragraph" w:customStyle="1" w:styleId="affe">
    <w:name w:val="Таблицы"/>
    <w:basedOn w:val="-b"/>
    <w:link w:val="afff"/>
    <w:qFormat/>
    <w:rsid w:val="00396CD5"/>
    <w:pPr>
      <w:spacing w:line="276" w:lineRule="auto"/>
    </w:pPr>
  </w:style>
  <w:style w:type="paragraph" w:customStyle="1" w:styleId="-f6">
    <w:name w:val="Содержание НМ-Тех"/>
    <w:basedOn w:val="17"/>
    <w:link w:val="-f7"/>
    <w:qFormat/>
    <w:rsid w:val="0069032E"/>
  </w:style>
  <w:style w:type="character" w:customStyle="1" w:styleId="afff">
    <w:name w:val="Таблицы Знак"/>
    <w:basedOn w:val="TNHR14150"/>
    <w:link w:val="affe"/>
    <w:rsid w:val="00396CD5"/>
    <w:rPr>
      <w:rFonts w:eastAsia="Times New Roman"/>
      <w:sz w:val="20"/>
      <w:szCs w:val="20"/>
      <w:lang w:val="ru-RU" w:eastAsia="en-US" w:bidi="ar-SA"/>
    </w:rPr>
  </w:style>
  <w:style w:type="paragraph" w:customStyle="1" w:styleId="-f8">
    <w:name w:val="Наименование таблицы НМ-Тех"/>
    <w:basedOn w:val="a8"/>
    <w:link w:val="-f9"/>
    <w:qFormat/>
    <w:rsid w:val="00975136"/>
    <w:pPr>
      <w:jc w:val="left"/>
    </w:pPr>
  </w:style>
  <w:style w:type="character" w:customStyle="1" w:styleId="18">
    <w:name w:val="Оглавление 1 Знак"/>
    <w:basedOn w:val="TNR14150"/>
    <w:link w:val="17"/>
    <w:uiPriority w:val="39"/>
    <w:rsid w:val="00EB4EC7"/>
    <w:rPr>
      <w:sz w:val="22"/>
      <w:szCs w:val="28"/>
      <w:lang w:val="ru-RU" w:eastAsia="en-US" w:bidi="ar-SA"/>
    </w:rPr>
  </w:style>
  <w:style w:type="character" w:customStyle="1" w:styleId="-f7">
    <w:name w:val="Содержание НМ-Тех Знак"/>
    <w:basedOn w:val="18"/>
    <w:link w:val="-f6"/>
    <w:rsid w:val="0069032E"/>
    <w:rPr>
      <w:sz w:val="22"/>
      <w:szCs w:val="28"/>
      <w:lang w:val="ru-RU" w:eastAsia="en-US" w:bidi="ar-SA"/>
    </w:rPr>
  </w:style>
  <w:style w:type="paragraph" w:customStyle="1" w:styleId="-fa">
    <w:name w:val="Таблицы центрированный НМ-Тех"/>
    <w:basedOn w:val="TNHR1415"/>
    <w:link w:val="-fb"/>
    <w:qFormat/>
    <w:rsid w:val="002E318E"/>
    <w:pPr>
      <w:suppressAutoHyphens/>
      <w:spacing w:after="240" w:line="240" w:lineRule="auto"/>
      <w:ind w:firstLine="0"/>
      <w:jc w:val="center"/>
    </w:pPr>
    <w:rPr>
      <w:rFonts w:eastAsia="Times New Roman"/>
      <w:szCs w:val="20"/>
      <w:lang w:eastAsia="ru-RU"/>
    </w:rPr>
  </w:style>
  <w:style w:type="character" w:customStyle="1" w:styleId="-f9">
    <w:name w:val="Наименование таблицы НМ-Тех Знак"/>
    <w:basedOn w:val="-f0"/>
    <w:link w:val="-f8"/>
    <w:rsid w:val="00975136"/>
    <w:rPr>
      <w:rFonts w:ascii="Arial" w:hAnsi="Arial" w:cs="Arial"/>
      <w:iCs/>
      <w:sz w:val="22"/>
      <w:szCs w:val="22"/>
      <w:lang w:val="ru-RU" w:eastAsia="en-US" w:bidi="ar-SA"/>
    </w:rPr>
  </w:style>
  <w:style w:type="paragraph" w:customStyle="1" w:styleId="-fc">
    <w:name w:val="Таблицы курсив НМ-Тех"/>
    <w:basedOn w:val="affe"/>
    <w:link w:val="-fd"/>
    <w:qFormat/>
    <w:rsid w:val="00A1664D"/>
    <w:rPr>
      <w:i/>
    </w:rPr>
  </w:style>
  <w:style w:type="character" w:customStyle="1" w:styleId="-fb">
    <w:name w:val="Таблицы центрированный НМ-Тех Знак"/>
    <w:basedOn w:val="TNHR14150"/>
    <w:link w:val="-fa"/>
    <w:rsid w:val="002E318E"/>
    <w:rPr>
      <w:rFonts w:eastAsia="Times New Roman"/>
      <w:sz w:val="20"/>
      <w:szCs w:val="20"/>
      <w:lang w:eastAsia="en-US"/>
    </w:rPr>
  </w:style>
  <w:style w:type="paragraph" w:customStyle="1" w:styleId="-0">
    <w:name w:val="Наим. подразделов НМ-Тех"/>
    <w:basedOn w:val="-"/>
    <w:link w:val="-fe"/>
    <w:rsid w:val="00396CD5"/>
    <w:pPr>
      <w:numPr>
        <w:numId w:val="15"/>
      </w:numPr>
      <w:ind w:left="1412" w:hanging="703"/>
    </w:pPr>
  </w:style>
  <w:style w:type="character" w:customStyle="1" w:styleId="-fd">
    <w:name w:val="Таблицы курсив НМ-Тех Знак"/>
    <w:basedOn w:val="afff"/>
    <w:link w:val="-fc"/>
    <w:rsid w:val="00A1664D"/>
    <w:rPr>
      <w:rFonts w:eastAsia="Times New Roman"/>
      <w:i/>
      <w:sz w:val="20"/>
      <w:szCs w:val="20"/>
      <w:lang w:val="ru-RU" w:eastAsia="en-US" w:bidi="ar-SA"/>
    </w:rPr>
  </w:style>
  <w:style w:type="paragraph" w:customStyle="1" w:styleId="1">
    <w:name w:val="Стиль1"/>
    <w:basedOn w:val="a2"/>
    <w:link w:val="1f2"/>
    <w:qFormat/>
    <w:rsid w:val="00664E75"/>
    <w:pPr>
      <w:numPr>
        <w:numId w:val="16"/>
      </w:numPr>
    </w:pPr>
  </w:style>
  <w:style w:type="character" w:customStyle="1" w:styleId="-fe">
    <w:name w:val="Наим. подразделов НМ-Тех Знак"/>
    <w:basedOn w:val="-a"/>
    <w:link w:val="-0"/>
    <w:rsid w:val="00396CD5"/>
    <w:rPr>
      <w:b/>
      <w:color w:val="000000" w:themeColor="text1"/>
      <w:sz w:val="28"/>
      <w:szCs w:val="28"/>
      <w:lang w:eastAsia="en-US"/>
    </w:rPr>
  </w:style>
  <w:style w:type="paragraph" w:customStyle="1" w:styleId="afff0">
    <w:name w:val="Регистр полужирный"/>
    <w:basedOn w:val="-2"/>
    <w:link w:val="afff1"/>
    <w:qFormat/>
    <w:rsid w:val="00AE2717"/>
    <w:rPr>
      <w:sz w:val="18"/>
    </w:rPr>
  </w:style>
  <w:style w:type="paragraph" w:customStyle="1" w:styleId="afff2">
    <w:name w:val="Регистр осн. текст"/>
    <w:basedOn w:val="affe"/>
    <w:link w:val="afff3"/>
    <w:qFormat/>
    <w:rsid w:val="009C2B8B"/>
    <w:pPr>
      <w:spacing w:line="240" w:lineRule="auto"/>
    </w:pPr>
    <w:rPr>
      <w:sz w:val="18"/>
    </w:rPr>
  </w:style>
  <w:style w:type="character" w:customStyle="1" w:styleId="afff1">
    <w:name w:val="Регистр полужирный Знак"/>
    <w:basedOn w:val="-3"/>
    <w:link w:val="afff0"/>
    <w:rsid w:val="00AE2717"/>
    <w:rPr>
      <w:rFonts w:eastAsia="Times New Roman"/>
      <w:b/>
      <w:color w:val="000000"/>
      <w:sz w:val="18"/>
      <w:szCs w:val="20"/>
      <w:lang w:eastAsia="en-US"/>
    </w:rPr>
  </w:style>
  <w:style w:type="paragraph" w:customStyle="1" w:styleId="afff4">
    <w:name w:val="Регистр центрированный"/>
    <w:basedOn w:val="-fa"/>
    <w:link w:val="afff5"/>
    <w:qFormat/>
    <w:rsid w:val="009C2B8B"/>
    <w:rPr>
      <w:sz w:val="18"/>
    </w:rPr>
  </w:style>
  <w:style w:type="character" w:customStyle="1" w:styleId="afff3">
    <w:name w:val="Регистр осн. текст Знак"/>
    <w:basedOn w:val="afff"/>
    <w:link w:val="afff2"/>
    <w:rsid w:val="009C2B8B"/>
    <w:rPr>
      <w:rFonts w:eastAsia="Times New Roman"/>
      <w:sz w:val="18"/>
      <w:szCs w:val="20"/>
      <w:lang w:val="ru-RU" w:eastAsia="en-US" w:bidi="ar-SA"/>
    </w:rPr>
  </w:style>
  <w:style w:type="paragraph" w:customStyle="1" w:styleId="11">
    <w:name w:val="Нумерация таблиц 1 ур."/>
    <w:basedOn w:val="a8"/>
    <w:link w:val="1f3"/>
    <w:qFormat/>
    <w:rsid w:val="0043675C"/>
    <w:pPr>
      <w:keepNext/>
      <w:numPr>
        <w:ilvl w:val="3"/>
        <w:numId w:val="23"/>
      </w:numPr>
      <w:jc w:val="left"/>
    </w:pPr>
  </w:style>
  <w:style w:type="character" w:customStyle="1" w:styleId="afff5">
    <w:name w:val="Регистр центрированный Знак"/>
    <w:basedOn w:val="-fb"/>
    <w:link w:val="afff4"/>
    <w:rsid w:val="009C2B8B"/>
    <w:rPr>
      <w:rFonts w:eastAsia="Times New Roman"/>
      <w:sz w:val="18"/>
      <w:szCs w:val="20"/>
      <w:lang w:val="ru-RU" w:eastAsia="en-US" w:bidi="ar-SA"/>
    </w:rPr>
  </w:style>
  <w:style w:type="character" w:customStyle="1" w:styleId="1f3">
    <w:name w:val="Нумерация таблиц 1 ур. Знак"/>
    <w:basedOn w:val="TNHR14150"/>
    <w:link w:val="11"/>
    <w:rsid w:val="0043675C"/>
    <w:rPr>
      <w:iCs/>
      <w:sz w:val="22"/>
      <w:szCs w:val="22"/>
      <w:lang w:eastAsia="en-US"/>
    </w:rPr>
  </w:style>
  <w:style w:type="character" w:customStyle="1" w:styleId="-ff">
    <w:name w:val="НМ-Тех ПЗ ЭП осн. текст Знак"/>
    <w:basedOn w:val="a3"/>
    <w:link w:val="-ff0"/>
    <w:locked/>
    <w:rsid w:val="002F3D3C"/>
  </w:style>
  <w:style w:type="paragraph" w:customStyle="1" w:styleId="-ff0">
    <w:name w:val="НМ-Тех ПЗ ЭП осн. текст"/>
    <w:basedOn w:val="a2"/>
    <w:link w:val="-ff"/>
    <w:qFormat/>
    <w:rsid w:val="002F3D3C"/>
    <w:pPr>
      <w:ind w:firstLine="794"/>
      <w:jc w:val="both"/>
    </w:pPr>
  </w:style>
  <w:style w:type="table" w:customStyle="1" w:styleId="1f4">
    <w:name w:val="Сетка таблицы1"/>
    <w:basedOn w:val="a4"/>
    <w:next w:val="af8"/>
    <w:uiPriority w:val="39"/>
    <w:rsid w:val="008F7E7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4"/>
    <w:next w:val="af8"/>
    <w:uiPriority w:val="39"/>
    <w:rsid w:val="00407C68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6">
    <w:name w:val="Revision"/>
    <w:hidden/>
    <w:uiPriority w:val="99"/>
    <w:semiHidden/>
    <w:rsid w:val="00906602"/>
  </w:style>
  <w:style w:type="table" w:customStyle="1" w:styleId="afff7">
    <w:name w:val="Регистр"/>
    <w:basedOn w:val="a4"/>
    <w:uiPriority w:val="99"/>
    <w:rsid w:val="00940FFE"/>
    <w:pPr>
      <w:pageBreakBefore/>
    </w:pPr>
    <w:tblPr/>
  </w:style>
  <w:style w:type="paragraph" w:customStyle="1" w:styleId="afff8">
    <w:name w:val="Нумерация регистров"/>
    <w:basedOn w:val="11"/>
    <w:link w:val="afff9"/>
    <w:rsid w:val="00263F11"/>
  </w:style>
  <w:style w:type="character" w:customStyle="1" w:styleId="afff9">
    <w:name w:val="Нумерация регистров Знак"/>
    <w:basedOn w:val="1f3"/>
    <w:link w:val="afff8"/>
    <w:rsid w:val="00263F11"/>
    <w:rPr>
      <w:iCs/>
      <w:sz w:val="22"/>
      <w:szCs w:val="22"/>
      <w:lang w:eastAsia="en-US"/>
    </w:rPr>
  </w:style>
  <w:style w:type="table" w:customStyle="1" w:styleId="-11">
    <w:name w:val="НМ-Тех1"/>
    <w:basedOn w:val="a4"/>
    <w:uiPriority w:val="99"/>
    <w:rsid w:val="008E13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table" w:customStyle="1" w:styleId="-20">
    <w:name w:val="НМ-Тех2"/>
    <w:basedOn w:val="a4"/>
    <w:uiPriority w:val="99"/>
    <w:rsid w:val="003A19A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blStylePr w:type="firstRow">
      <w:tblPr/>
      <w:tcPr>
        <w:tcBorders>
          <w:bottom w:val="double" w:sz="4" w:space="0" w:color="auto"/>
        </w:tcBorders>
      </w:tcPr>
    </w:tblStylePr>
  </w:style>
  <w:style w:type="paragraph" w:customStyle="1" w:styleId="21">
    <w:name w:val="Нумерация таблиц 2 ур."/>
    <w:basedOn w:val="11"/>
    <w:link w:val="29"/>
    <w:qFormat/>
    <w:rsid w:val="00574261"/>
    <w:pPr>
      <w:numPr>
        <w:ilvl w:val="4"/>
      </w:numPr>
    </w:pPr>
  </w:style>
  <w:style w:type="character" w:customStyle="1" w:styleId="29">
    <w:name w:val="Нумерация таблиц 2 ур. Знак"/>
    <w:basedOn w:val="1f3"/>
    <w:link w:val="21"/>
    <w:rsid w:val="00574261"/>
    <w:rPr>
      <w:iCs/>
      <w:sz w:val="22"/>
      <w:szCs w:val="22"/>
      <w:lang w:eastAsia="en-US"/>
    </w:rPr>
  </w:style>
  <w:style w:type="paragraph" w:customStyle="1" w:styleId="afffa">
    <w:name w:val="Содержание заголовок"/>
    <w:basedOn w:val="a2"/>
    <w:link w:val="afffb"/>
    <w:autoRedefine/>
    <w:qFormat/>
    <w:rsid w:val="00E13A85"/>
    <w:pPr>
      <w:keepNext/>
      <w:pBdr>
        <w:bottom w:val="single" w:sz="8" w:space="1" w:color="2AA495"/>
      </w:pBdr>
      <w:tabs>
        <w:tab w:val="left" w:pos="400"/>
      </w:tabs>
      <w:spacing w:before="220" w:after="80"/>
    </w:pPr>
    <w:rPr>
      <w:rFonts w:ascii="Gilroy ExtraBold" w:eastAsiaTheme="minorHAnsi" w:hAnsi="Gilroy ExtraBold"/>
      <w:b/>
      <w:color w:val="2AA495"/>
      <w:sz w:val="28"/>
      <w:szCs w:val="32"/>
    </w:rPr>
  </w:style>
  <w:style w:type="character" w:customStyle="1" w:styleId="afffb">
    <w:name w:val="Содержание заголовок Знак"/>
    <w:basedOn w:val="a3"/>
    <w:link w:val="afffa"/>
    <w:rsid w:val="00E13A85"/>
    <w:rPr>
      <w:rFonts w:ascii="Gilroy ExtraBold" w:eastAsiaTheme="minorHAnsi" w:hAnsi="Gilroy ExtraBold"/>
      <w:b/>
      <w:color w:val="2AA495"/>
      <w:sz w:val="28"/>
      <w:szCs w:val="32"/>
    </w:rPr>
  </w:style>
  <w:style w:type="paragraph" w:customStyle="1" w:styleId="afffc">
    <w:name w:val="Содержание"/>
    <w:basedOn w:val="a2"/>
    <w:link w:val="afffd"/>
    <w:autoRedefine/>
    <w:qFormat/>
    <w:rsid w:val="00E13A85"/>
    <w:pPr>
      <w:keepNext/>
      <w:pBdr>
        <w:bottom w:val="single" w:sz="8" w:space="1" w:color="30BAAA"/>
      </w:pBdr>
      <w:tabs>
        <w:tab w:val="left" w:pos="400"/>
      </w:tabs>
      <w:spacing w:before="220" w:after="80" w:line="340" w:lineRule="exact"/>
      <w:jc w:val="both"/>
    </w:pPr>
    <w:rPr>
      <w:rFonts w:eastAsiaTheme="minorHAnsi"/>
      <w:b/>
      <w:color w:val="30BAAA"/>
      <w:sz w:val="28"/>
      <w:szCs w:val="32"/>
    </w:rPr>
  </w:style>
  <w:style w:type="character" w:customStyle="1" w:styleId="afffd">
    <w:name w:val="Содержание Знак"/>
    <w:basedOn w:val="a3"/>
    <w:link w:val="afffc"/>
    <w:rsid w:val="00E13A85"/>
    <w:rPr>
      <w:rFonts w:eastAsiaTheme="minorHAnsi"/>
      <w:b/>
      <w:color w:val="30BAAA"/>
      <w:sz w:val="28"/>
      <w:szCs w:val="32"/>
    </w:rPr>
  </w:style>
  <w:style w:type="paragraph" w:customStyle="1" w:styleId="afffe">
    <w:name w:val="Нумерация таблиц"/>
    <w:basedOn w:val="a8"/>
    <w:link w:val="affff"/>
    <w:qFormat/>
    <w:rsid w:val="00FD4C94"/>
    <w:pPr>
      <w:jc w:val="left"/>
    </w:pPr>
    <w:rPr>
      <w:spacing w:val="54"/>
    </w:rPr>
  </w:style>
  <w:style w:type="character" w:customStyle="1" w:styleId="affff">
    <w:name w:val="Нумерация таблиц Знак"/>
    <w:basedOn w:val="a3"/>
    <w:link w:val="afffe"/>
    <w:rsid w:val="00FD4C94"/>
    <w:rPr>
      <w:iCs/>
      <w:spacing w:val="54"/>
      <w:sz w:val="22"/>
      <w:szCs w:val="22"/>
      <w:lang w:eastAsia="en-US"/>
    </w:rPr>
  </w:style>
  <w:style w:type="table" w:styleId="-12">
    <w:name w:val="Light List Accent 1"/>
    <w:basedOn w:val="a4"/>
    <w:uiPriority w:val="61"/>
    <w:semiHidden/>
    <w:unhideWhenUsed/>
    <w:rsid w:val="00F55D74"/>
    <w:pPr>
      <w:ind w:firstLine="794"/>
      <w:jc w:val="both"/>
    </w:pPr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1f2">
    <w:name w:val="Стиль1 Знак"/>
    <w:basedOn w:val="a3"/>
    <w:link w:val="1"/>
    <w:rsid w:val="00F55D74"/>
  </w:style>
  <w:style w:type="paragraph" w:customStyle="1" w:styleId="-ff1">
    <w:name w:val="НМ-Тех Подзаголовок"/>
    <w:basedOn w:val="20"/>
    <w:link w:val="-ff2"/>
    <w:autoRedefine/>
    <w:qFormat/>
    <w:rsid w:val="00F55D74"/>
    <w:pPr>
      <w:numPr>
        <w:ilvl w:val="0"/>
        <w:numId w:val="0"/>
      </w:numPr>
      <w:spacing w:before="160" w:after="0" w:line="240" w:lineRule="auto"/>
    </w:pPr>
    <w:rPr>
      <w:rFonts w:ascii="Gilroy ExtraBold" w:eastAsiaTheme="majorEastAsia" w:hAnsi="Gilroy ExtraBold" w:cstheme="majorBidi"/>
      <w:color w:val="2F5496" w:themeColor="accent1" w:themeShade="BF"/>
      <w:szCs w:val="28"/>
    </w:rPr>
  </w:style>
  <w:style w:type="character" w:customStyle="1" w:styleId="-ff2">
    <w:name w:val="НМ-Тех Подзаголовок Знак"/>
    <w:basedOn w:val="22"/>
    <w:link w:val="-ff1"/>
    <w:rsid w:val="00F55D74"/>
    <w:rPr>
      <w:rFonts w:ascii="Gilroy ExtraBold" w:eastAsiaTheme="majorEastAsia" w:hAnsi="Gilroy ExtraBold" w:cstheme="majorBidi"/>
      <w:color w:val="2F5496" w:themeColor="accent1" w:themeShade="BF"/>
      <w:sz w:val="28"/>
      <w:szCs w:val="28"/>
      <w:lang w:eastAsia="en-US"/>
    </w:rPr>
  </w:style>
  <w:style w:type="character" w:styleId="affff0">
    <w:name w:val="Subtle Emphasis"/>
    <w:basedOn w:val="a3"/>
    <w:uiPriority w:val="19"/>
    <w:qFormat/>
    <w:rsid w:val="00F55D74"/>
    <w:rPr>
      <w:rFonts w:ascii="Gilroy ExtraBold" w:eastAsiaTheme="majorEastAsia" w:hAnsi="Gilroy ExtraBold" w:cstheme="majorBidi"/>
      <w:color w:val="2AA495"/>
      <w:sz w:val="24"/>
      <w:szCs w:val="30"/>
    </w:rPr>
  </w:style>
  <w:style w:type="table" w:customStyle="1" w:styleId="-ff3">
    <w:name w:val="НМ-Тех таблица"/>
    <w:basedOn w:val="a4"/>
    <w:uiPriority w:val="99"/>
    <w:rsid w:val="00F55D74"/>
    <w:pPr>
      <w:ind w:firstLine="794"/>
      <w:jc w:val="both"/>
      <w:outlineLvl w:val="0"/>
    </w:pPr>
    <w:rPr>
      <w:rFonts w:ascii="Gilroy Light" w:eastAsiaTheme="minorEastAsia" w:hAnsi="Gilroy Light" w:cstheme="minorBidi"/>
      <w:sz w:val="20"/>
      <w:szCs w:val="21"/>
      <w:lang w:val="nl-NL" w:eastAsia="nl-NL"/>
    </w:rPr>
    <w:tblPr>
      <w:tblInd w:w="1304" w:type="dxa"/>
      <w:tblBorders>
        <w:top w:val="single" w:sz="8" w:space="0" w:color="C3EFEA"/>
        <w:bottom w:val="single" w:sz="8" w:space="0" w:color="C3EFEA"/>
        <w:insideH w:val="single" w:sz="8" w:space="0" w:color="C3EFEA"/>
        <w:insideV w:val="single" w:sz="8" w:space="0" w:color="C3EFEA"/>
      </w:tblBorders>
    </w:tblPr>
    <w:tblStylePr w:type="firstRow">
      <w:rPr>
        <w:rFonts w:ascii="Gilroy ExtraBold" w:hAnsi="Gilroy ExtraBold"/>
        <w:color w:val="12414D"/>
        <w:sz w:val="20"/>
      </w:rPr>
      <w:tblPr/>
      <w:tcPr>
        <w:tcBorders>
          <w:top w:val="single" w:sz="12" w:space="0" w:color="55D3C4"/>
          <w:left w:val="nil"/>
          <w:right w:val="nil"/>
          <w:insideH w:val="nil"/>
          <w:insideV w:val="single" w:sz="4" w:space="0" w:color="FFFFFF" w:themeColor="background1"/>
        </w:tcBorders>
        <w:shd w:val="clear" w:color="auto" w:fill="C3EFEA"/>
      </w:tcPr>
    </w:tblStylePr>
    <w:tblStylePr w:type="lastRow">
      <w:tblPr/>
      <w:tcPr>
        <w:tcBorders>
          <w:top w:val="nil"/>
          <w:bottom w:val="single" w:sz="12" w:space="0" w:color="55D3C4"/>
        </w:tcBorders>
      </w:tcPr>
    </w:tblStylePr>
  </w:style>
  <w:style w:type="paragraph" w:customStyle="1" w:styleId="-ff4">
    <w:name w:val="НМ-Тех основной текст"/>
    <w:basedOn w:val="a2"/>
    <w:link w:val="-ff5"/>
    <w:autoRedefine/>
    <w:qFormat/>
    <w:rsid w:val="00F55D74"/>
    <w:pPr>
      <w:spacing w:before="80" w:line="180" w:lineRule="exact"/>
      <w:ind w:firstLine="794"/>
      <w:jc w:val="both"/>
    </w:pPr>
    <w:rPr>
      <w:rFonts w:ascii="Gilroy Light" w:eastAsiaTheme="minorHAnsi" w:hAnsi="Gilroy Light"/>
      <w:color w:val="12414D"/>
      <w:sz w:val="12"/>
      <w:szCs w:val="19"/>
      <w:lang w:eastAsia="en-US"/>
    </w:rPr>
  </w:style>
  <w:style w:type="character" w:customStyle="1" w:styleId="-ff5">
    <w:name w:val="НМ-Тех основной текст Знак"/>
    <w:basedOn w:val="a3"/>
    <w:link w:val="-ff4"/>
    <w:rsid w:val="00F55D74"/>
    <w:rPr>
      <w:rFonts w:ascii="Gilroy Light" w:eastAsiaTheme="minorHAnsi" w:hAnsi="Gilroy Light"/>
      <w:color w:val="12414D"/>
      <w:sz w:val="12"/>
      <w:szCs w:val="19"/>
      <w:lang w:eastAsia="en-US"/>
    </w:rPr>
  </w:style>
  <w:style w:type="table" w:customStyle="1" w:styleId="-ff6">
    <w:name w:val="Таблицы ПЗ ЭП НМ-Тех"/>
    <w:basedOn w:val="a4"/>
    <w:uiPriority w:val="99"/>
    <w:rsid w:val="00F55D74"/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Arial" w:hAnsi="Arial"/>
        <w:b/>
        <w:sz w:val="20"/>
      </w:rPr>
    </w:tblStylePr>
  </w:style>
  <w:style w:type="character" w:styleId="affff1">
    <w:name w:val="Unresolved Mention"/>
    <w:basedOn w:val="a3"/>
    <w:uiPriority w:val="99"/>
    <w:semiHidden/>
    <w:unhideWhenUsed/>
    <w:rsid w:val="003538FB"/>
    <w:rPr>
      <w:color w:val="605E5C"/>
      <w:shd w:val="clear" w:color="auto" w:fill="E1DFDD"/>
    </w:rPr>
  </w:style>
  <w:style w:type="character" w:styleId="affff2">
    <w:name w:val="FollowedHyperlink"/>
    <w:basedOn w:val="a3"/>
    <w:uiPriority w:val="99"/>
    <w:semiHidden/>
    <w:rsid w:val="003538FB"/>
    <w:rPr>
      <w:color w:val="954F72" w:themeColor="followedHyperlink"/>
      <w:u w:val="single"/>
    </w:rPr>
  </w:style>
  <w:style w:type="paragraph" w:customStyle="1" w:styleId="-21">
    <w:name w:val="Рисунок НМ-Тех 2 ур."/>
    <w:basedOn w:val="-1"/>
    <w:rsid w:val="00E123B3"/>
  </w:style>
  <w:style w:type="paragraph" w:customStyle="1" w:styleId="affff3">
    <w:name w:val="Список таблиц"/>
    <w:basedOn w:val="17"/>
    <w:link w:val="affff4"/>
    <w:qFormat/>
    <w:rsid w:val="00FE2F47"/>
    <w:pPr>
      <w:tabs>
        <w:tab w:val="clear" w:pos="531"/>
        <w:tab w:val="clear" w:pos="10195"/>
        <w:tab w:val="right" w:leader="dot" w:pos="9911"/>
      </w:tabs>
      <w:spacing w:before="240" w:after="120" w:line="240" w:lineRule="auto"/>
      <w:ind w:left="0" w:firstLine="0"/>
      <w:jc w:val="left"/>
    </w:pPr>
    <w:rPr>
      <w:rFonts w:cstheme="minorHAnsi"/>
      <w:bCs/>
      <w:szCs w:val="22"/>
    </w:rPr>
  </w:style>
  <w:style w:type="character" w:customStyle="1" w:styleId="affff4">
    <w:name w:val="Список таблиц Знак"/>
    <w:basedOn w:val="18"/>
    <w:link w:val="affff3"/>
    <w:rsid w:val="00FE2F47"/>
    <w:rPr>
      <w:rFonts w:cstheme="minorHAnsi"/>
      <w:bCs/>
      <w:sz w:val="22"/>
      <w:szCs w:val="22"/>
      <w:lang w:val="ru-RU" w:eastAsia="en-US" w:bidi="ar-SA"/>
    </w:rPr>
  </w:style>
  <w:style w:type="table" w:customStyle="1" w:styleId="32">
    <w:name w:val="Сетка таблицы3"/>
    <w:basedOn w:val="a4"/>
    <w:next w:val="af8"/>
    <w:uiPriority w:val="39"/>
    <w:rsid w:val="00893E79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2.xml" /><Relationship Id="rId10" Type="http://schemas.openxmlformats.org/officeDocument/2006/relationships/header" Target="header1.xml" /><Relationship Id="rId11" Type="http://schemas.openxmlformats.org/officeDocument/2006/relationships/footer" Target="footer2.xml" /><Relationship Id="rId12" Type="http://schemas.openxmlformats.org/officeDocument/2006/relationships/footer" Target="footer1.xml" /><Relationship Type="http://schemas.openxmlformats.org/officeDocument/2006/relationships/image" Id="rId119" Target="media/rId119.svg" /><Relationship Type="http://schemas.openxmlformats.org/officeDocument/2006/relationships/image" Id="rId59" Target="media/rId59.svg" /><Relationship Type="http://schemas.openxmlformats.org/officeDocument/2006/relationships/image" Id="rId189" Target="media/rId189.svg" /><Relationship Type="http://schemas.openxmlformats.org/officeDocument/2006/relationships/image" Id="rId195" Target="media/rId195.svg" /><Relationship Type="http://schemas.openxmlformats.org/officeDocument/2006/relationships/image" Id="rId221" Target="media/rId221.svg" /><Relationship Type="http://schemas.openxmlformats.org/officeDocument/2006/relationships/image" Id="rId223" Target="media/rId223.svg" /><Relationship Type="http://schemas.openxmlformats.org/officeDocument/2006/relationships/image" Id="rId191" Target="media/rId191.svg" /><Relationship Type="http://schemas.openxmlformats.org/officeDocument/2006/relationships/image" Id="rId193" Target="media/rId193.svg" /><Relationship Type="http://schemas.openxmlformats.org/officeDocument/2006/relationships/image" Id="rId53" Target="media/rId53.svg" /><Relationship Type="http://schemas.openxmlformats.org/officeDocument/2006/relationships/image" Id="rId55" Target="media/rId55.svg" /><Relationship Type="http://schemas.openxmlformats.org/officeDocument/2006/relationships/image" Id="rId57" Target="media/rId57.svg" /><Relationship Type="http://schemas.openxmlformats.org/officeDocument/2006/relationships/image" Id="rId73" Target="media/rId73.svg" /><Relationship Type="http://schemas.openxmlformats.org/officeDocument/2006/relationships/image" Id="rId75" Target="media/rId75.svg" /><Relationship Type="http://schemas.openxmlformats.org/officeDocument/2006/relationships/image" Id="rId77" Target="media/rId77.svg" /><Relationship Type="http://schemas.openxmlformats.org/officeDocument/2006/relationships/image" Id="rId47" Target="media/rId47.svg" /><Relationship Type="http://schemas.openxmlformats.org/officeDocument/2006/relationships/image" Id="rId49" Target="media/rId49.svg" /><Relationship Type="http://schemas.openxmlformats.org/officeDocument/2006/relationships/image" Id="rId51" Target="media/rId51.svg" /><Relationship Type="http://schemas.openxmlformats.org/officeDocument/2006/relationships/image" Id="rId29" Target="media/rId29.svg" /><Relationship Type="http://schemas.openxmlformats.org/officeDocument/2006/relationships/image" Id="rId31" Target="media/rId31.svg" /><Relationship Type="http://schemas.openxmlformats.org/officeDocument/2006/relationships/image" Id="rId33" Target="media/rId33.svg" /><Relationship Type="http://schemas.openxmlformats.org/officeDocument/2006/relationships/image" Id="rId35" Target="media/rId35.svg" /><Relationship Type="http://schemas.openxmlformats.org/officeDocument/2006/relationships/image" Id="rId37" Target="media/rId37.svg" /><Relationship Type="http://schemas.openxmlformats.org/officeDocument/2006/relationships/image" Id="rId81" Target="media/rId81.svg" /><Relationship Type="http://schemas.openxmlformats.org/officeDocument/2006/relationships/image" Id="rId83" Target="media/rId83.svg" /><Relationship Type="http://schemas.openxmlformats.org/officeDocument/2006/relationships/image" Id="rId101" Target="media/rId101.svg" /><Relationship Type="http://schemas.openxmlformats.org/officeDocument/2006/relationships/image" Id="rId103" Target="media/rId103.svg" /><Relationship Type="http://schemas.openxmlformats.org/officeDocument/2006/relationships/image" Id="rId85" Target="media/rId85.svg" /><Relationship Type="http://schemas.openxmlformats.org/officeDocument/2006/relationships/image" Id="rId87" Target="media/rId87.svg" /><Relationship Type="http://schemas.openxmlformats.org/officeDocument/2006/relationships/image" Id="rId89" Target="media/rId89.svg" /><Relationship Type="http://schemas.openxmlformats.org/officeDocument/2006/relationships/image" Id="rId91" Target="media/rId91.svg" /><Relationship Type="http://schemas.openxmlformats.org/officeDocument/2006/relationships/image" Id="rId93" Target="media/rId93.svg" /><Relationship Type="http://schemas.openxmlformats.org/officeDocument/2006/relationships/image" Id="rId95" Target="media/rId95.svg" /><Relationship Type="http://schemas.openxmlformats.org/officeDocument/2006/relationships/image" Id="rId97" Target="media/rId97.svg" /><Relationship Type="http://schemas.openxmlformats.org/officeDocument/2006/relationships/image" Id="rId99" Target="media/rId99.svg" /><Relationship Type="http://schemas.openxmlformats.org/officeDocument/2006/relationships/image" Id="rId23" Target="media/rId23.svg" /><Relationship Type="http://schemas.openxmlformats.org/officeDocument/2006/relationships/image" Id="rId25" Target="media/rId25.svg" /><Relationship Type="http://schemas.openxmlformats.org/officeDocument/2006/relationships/image" Id="rId27" Target="media/rId27.svg" /><Relationship Type="http://schemas.openxmlformats.org/officeDocument/2006/relationships/image" Id="rId79" Target="media/rId79.svg" /><Relationship Type="http://schemas.openxmlformats.org/officeDocument/2006/relationships/image" Id="rId185" Target="media/rId185.svg" /><Relationship Type="http://schemas.openxmlformats.org/officeDocument/2006/relationships/image" Id="rId133" Target="media/rId133.svg" /><Relationship Type="http://schemas.openxmlformats.org/officeDocument/2006/relationships/image" Id="rId135" Target="media/rId135.svg" /><Relationship Type="http://schemas.openxmlformats.org/officeDocument/2006/relationships/image" Id="rId123" Target="media/rId123.svg" /><Relationship Type="http://schemas.openxmlformats.org/officeDocument/2006/relationships/image" Id="rId125" Target="media/rId125.svg" /><Relationship Type="http://schemas.openxmlformats.org/officeDocument/2006/relationships/image" Id="rId127" Target="media/rId127.svg" /><Relationship Type="http://schemas.openxmlformats.org/officeDocument/2006/relationships/image" Id="rId165" Target="media/rId165.svg" /><Relationship Type="http://schemas.openxmlformats.org/officeDocument/2006/relationships/image" Id="rId159" Target="media/rId159.svg" /><Relationship Type="http://schemas.openxmlformats.org/officeDocument/2006/relationships/image" Id="rId161" Target="media/rId161.svg" /><Relationship Type="http://schemas.openxmlformats.org/officeDocument/2006/relationships/image" Id="rId145" Target="media/rId145.svg" /><Relationship Type="http://schemas.openxmlformats.org/officeDocument/2006/relationships/image" Id="rId141" Target="media/rId141.svg" /><Relationship Type="http://schemas.openxmlformats.org/officeDocument/2006/relationships/image" Id="rId143" Target="media/rId143.svg" /><Relationship Type="http://schemas.openxmlformats.org/officeDocument/2006/relationships/image" Id="rId61" Target="media/rId61.svg" /><Relationship Type="http://schemas.openxmlformats.org/officeDocument/2006/relationships/image" Id="rId137" Target="media/rId137.svg" /><Relationship Type="http://schemas.openxmlformats.org/officeDocument/2006/relationships/image" Id="rId139" Target="media/rId139.svg" /><Relationship Type="http://schemas.openxmlformats.org/officeDocument/2006/relationships/image" Id="rId181" Target="media/rId181.svg" /><Relationship Type="http://schemas.openxmlformats.org/officeDocument/2006/relationships/image" Id="rId183" Target="media/rId183.svg" /><Relationship Type="http://schemas.openxmlformats.org/officeDocument/2006/relationships/image" Id="rId187" Target="media/rId187.svg" /><Relationship Type="http://schemas.openxmlformats.org/officeDocument/2006/relationships/image" Id="rId115" Target="media/rId115.svg" /><Relationship Type="http://schemas.openxmlformats.org/officeDocument/2006/relationships/image" Id="rId117" Target="media/rId117.svg" /><Relationship Type="http://schemas.openxmlformats.org/officeDocument/2006/relationships/image" Id="rId197" Target="media/rId197.svg" /><Relationship Type="http://schemas.openxmlformats.org/officeDocument/2006/relationships/image" Id="rId199" Target="media/rId199.svg" /><Relationship Type="http://schemas.openxmlformats.org/officeDocument/2006/relationships/image" Id="rId217" Target="media/rId217.svg" /><Relationship Type="http://schemas.openxmlformats.org/officeDocument/2006/relationships/image" Id="rId219" Target="media/rId219.svg" /><Relationship Type="http://schemas.openxmlformats.org/officeDocument/2006/relationships/image" Id="rId201" Target="media/rId201.svg" /><Relationship Type="http://schemas.openxmlformats.org/officeDocument/2006/relationships/image" Id="rId203" Target="media/rId203.svg" /><Relationship Type="http://schemas.openxmlformats.org/officeDocument/2006/relationships/image" Id="rId205" Target="media/rId205.svg" /><Relationship Type="http://schemas.openxmlformats.org/officeDocument/2006/relationships/image" Id="rId207" Target="media/rId207.svg" /><Relationship Type="http://schemas.openxmlformats.org/officeDocument/2006/relationships/image" Id="rId209" Target="media/rId209.svg" /><Relationship Type="http://schemas.openxmlformats.org/officeDocument/2006/relationships/image" Id="rId211" Target="media/rId211.svg" /><Relationship Type="http://schemas.openxmlformats.org/officeDocument/2006/relationships/image" Id="rId213" Target="media/rId213.svg" /><Relationship Type="http://schemas.openxmlformats.org/officeDocument/2006/relationships/image" Id="rId215" Target="media/rId215.svg" /><Relationship Type="http://schemas.openxmlformats.org/officeDocument/2006/relationships/image" Id="rId39" Target="media/rId39.svg" /><Relationship Type="http://schemas.openxmlformats.org/officeDocument/2006/relationships/image" Id="rId41" Target="media/rId41.svg" /><Relationship Type="http://schemas.openxmlformats.org/officeDocument/2006/relationships/image" Id="rId43" Target="media/rId43.svg" /><Relationship Type="http://schemas.openxmlformats.org/officeDocument/2006/relationships/image" Id="rId45" Target="media/rId45.svg" /><Relationship Type="http://schemas.openxmlformats.org/officeDocument/2006/relationships/image" Id="rId63" Target="media/rId63.svg" /><Relationship Type="http://schemas.openxmlformats.org/officeDocument/2006/relationships/image" Id="rId65" Target="media/rId65.svg" /><Relationship Type="http://schemas.openxmlformats.org/officeDocument/2006/relationships/image" Id="rId67" Target="media/rId67.svg" /><Relationship Type="http://schemas.openxmlformats.org/officeDocument/2006/relationships/image" Id="rId69" Target="media/rId69.svg" /><Relationship Type="http://schemas.openxmlformats.org/officeDocument/2006/relationships/image" Id="rId71" Target="media/rId71.svg" /><Relationship Type="http://schemas.openxmlformats.org/officeDocument/2006/relationships/image" Id="rId225" Target="media/rId225.svg" /><Relationship Type="http://schemas.openxmlformats.org/officeDocument/2006/relationships/image" Id="rId173" Target="media/rId173.svg" /><Relationship Type="http://schemas.openxmlformats.org/officeDocument/2006/relationships/image" Id="rId175" Target="media/rId175.svg" /><Relationship Type="http://schemas.openxmlformats.org/officeDocument/2006/relationships/image" Id="rId177" Target="media/rId177.svg" /><Relationship Type="http://schemas.openxmlformats.org/officeDocument/2006/relationships/image" Id="rId179" Target="media/rId179.svg" /><Relationship Type="http://schemas.openxmlformats.org/officeDocument/2006/relationships/image" Id="rId147" Target="media/rId147.svg" /><Relationship Type="http://schemas.openxmlformats.org/officeDocument/2006/relationships/image" Id="rId149" Target="media/rId149.svg" /><Relationship Type="http://schemas.openxmlformats.org/officeDocument/2006/relationships/image" Id="rId151" Target="media/rId151.svg" /><Relationship Type="http://schemas.openxmlformats.org/officeDocument/2006/relationships/image" Id="rId153" Target="media/rId153.svg" /><Relationship Type="http://schemas.openxmlformats.org/officeDocument/2006/relationships/image" Id="rId155" Target="media/rId155.svg" /><Relationship Type="http://schemas.openxmlformats.org/officeDocument/2006/relationships/image" Id="rId121" Target="media/rId121.svg" /><Relationship Type="http://schemas.openxmlformats.org/officeDocument/2006/relationships/image" Id="rId163" Target="media/rId163.svg" /><Relationship Type="http://schemas.openxmlformats.org/officeDocument/2006/relationships/image" Id="rId131" Target="media/rId131.svg" /><Relationship Type="http://schemas.openxmlformats.org/officeDocument/2006/relationships/image" Id="rId157" Target="media/rId157.svg" /><Relationship Type="http://schemas.openxmlformats.org/officeDocument/2006/relationships/image" Id="rId109" Target="media/rId109.svg" /><Relationship Type="http://schemas.openxmlformats.org/officeDocument/2006/relationships/image" Id="rId111" Target="media/rId111.svg" /><Relationship Type="http://schemas.openxmlformats.org/officeDocument/2006/relationships/image" Id="rId113" Target="media/rId113.svg" /><Relationship Type="http://schemas.openxmlformats.org/officeDocument/2006/relationships/image" Id="rId129" Target="media/rId129.svg" /><Relationship Type="http://schemas.openxmlformats.org/officeDocument/2006/relationships/image" Id="rId105" Target="media/rId105.svg" /><Relationship Type="http://schemas.openxmlformats.org/officeDocument/2006/relationships/image" Id="rId107" Target="media/rId107.svg" /><Relationship Type="http://schemas.openxmlformats.org/officeDocument/2006/relationships/image" Id="rId171" Target="media/rId171.svg" /><Relationship Type="http://schemas.openxmlformats.org/officeDocument/2006/relationships/image" Id="rId169" Target="media/rId169.svg" /><Relationship Type="http://schemas.openxmlformats.org/officeDocument/2006/relationships/image" Id="rId167" Target="media/rId167.sv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64;&#1072;&#1073;&#1083;%20&#1043;&#1086;&#1089;&#1090;19%20&#1044;&#1086;&#1090;\&#1043;&#1054;&#1057;&#1058;%2019%20&#1064;&#1072;&#1073;&#1083;&#1086;&#1085;%20&#1057;&#1090;&#1080;&#1083;&#1077;&#1081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ГОСТ 19 Шаблон Стилей</Template>
  <TotalTime>6122</TotalTime>
  <Pages>219</Pages>
  <Words>42163</Words>
  <Characters>240334</Characters>
  <Application>Microsoft Office Word</Application>
  <DocSecurity>0</DocSecurity>
  <Lines>2002</Lines>
  <Paragraphs>563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пользователя</vt:lpstr>
    </vt:vector>
  </TitlesOfParts>
  <Company>Grizli777</Company>
  <LinksUpToDate>false</LinksUpToDate>
  <CharactersWithSpaces>281934</CharactersWithSpaces>
  <SharedDoc>false</SharedDoc>
  <HLinks>
    <vt:vector size="84" baseType="variant">
      <vt:variant>
        <vt:i4>1310778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_Toc151025834</vt:lpwstr>
      </vt:variant>
      <vt:variant>
        <vt:i4>1310778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_Toc151025833</vt:lpwstr>
      </vt:variant>
      <vt:variant>
        <vt:i4>1310778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_Toc151025832</vt:lpwstr>
      </vt:variant>
      <vt:variant>
        <vt:i4>1310778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_Toc151025831</vt:lpwstr>
      </vt:variant>
      <vt:variant>
        <vt:i4>1310778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_Toc151025830</vt:lpwstr>
      </vt:variant>
      <vt:variant>
        <vt:i4>1376314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_Toc151025829</vt:lpwstr>
      </vt:variant>
      <vt:variant>
        <vt:i4>1376314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_Toc151025828</vt:lpwstr>
      </vt:variant>
      <vt:variant>
        <vt:i4>1376314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_Toc151025827</vt:lpwstr>
      </vt:variant>
      <vt:variant>
        <vt:i4>1376314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_Toc151025826</vt:lpwstr>
      </vt:variant>
      <vt:variant>
        <vt:i4>1376314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_Toc151025825</vt:lpwstr>
      </vt:variant>
      <vt:variant>
        <vt:i4>1376314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_Toc151025824</vt:lpwstr>
      </vt:variant>
      <vt:variant>
        <vt:i4>1376314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_Toc151025823</vt:lpwstr>
      </vt:variant>
      <vt:variant>
        <vt:i4>1376314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_Toc151025822</vt:lpwstr>
      </vt:variant>
      <vt:variant>
        <vt:i4>1376314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_Toc151025821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2024-04-08T17:58:18Z</dcterms:created>
  <dcterms:modified xsi:type="dcterms:W3CDTF">2024-04-08T17:58:18Z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