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小程序 单向数据流 Modal -》 View  修改数据 this.setData 是同步的。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React 单向数据流 Modal -》 View  this.setState 在自身hook如（componentDidMount）中是异步的，在非自身hook中比如settimeout中是同步的。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Vue数据是单向数据流 Modal -》 View ， 只不过Vue中实现了双向绑定 V-model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小程序绑定事件 bindTap  catchTab 点击事件，区别在于前者冒泡，后者不会。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小程序路由 wx.navigateTo .... ,具体看官网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生命周期  onload （一次，监听页面加载） onshow（页面展示了，多次）  onready （页面初次渲染完成，一次）  onhide onUnload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多行文本溢出</w:t>
      </w:r>
    </w:p>
    <w:p>
      <w:pPr>
        <w:keepNext w:val="0"/>
        <w:keepLines w:val="0"/>
        <w:widowControl/>
        <w:suppressLineNumbers w:val="0"/>
        <w:shd w:val="clear" w:fill="2E2E2E"/>
        <w:spacing w:line="285" w:lineRule="atLeast"/>
        <w:jc w:val="left"/>
        <w:rPr>
          <w:rFonts w:ascii="Consolas" w:hAnsi="Consolas" w:eastAsia="Consolas" w:cs="Consolas"/>
          <w:b w:val="0"/>
          <w:color w:val="DCDCD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2E2E2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CDCDC"/>
          <w:kern w:val="0"/>
          <w:sz w:val="21"/>
          <w:szCs w:val="21"/>
          <w:shd w:val="clear" w:fill="2E2E2E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color w:val="FFA54F"/>
          <w:kern w:val="0"/>
          <w:sz w:val="21"/>
          <w:szCs w:val="21"/>
          <w:shd w:val="clear" w:fill="2E2E2E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E2E2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A8072"/>
          <w:kern w:val="0"/>
          <w:sz w:val="21"/>
          <w:szCs w:val="21"/>
          <w:shd w:val="clear" w:fill="2E2E2E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E2E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E2E2E"/>
        <w:spacing w:line="285" w:lineRule="atLeast"/>
        <w:jc w:val="left"/>
        <w:rPr>
          <w:rFonts w:hint="default" w:ascii="Consolas" w:hAnsi="Consolas" w:eastAsia="Consolas" w:cs="Consolas"/>
          <w:b w:val="0"/>
          <w:color w:val="DCDCD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2E2E2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FFA54F"/>
          <w:kern w:val="0"/>
          <w:sz w:val="21"/>
          <w:szCs w:val="21"/>
          <w:shd w:val="clear" w:fill="2E2E2E"/>
          <w:lang w:val="en-US" w:eastAsia="zh-CN" w:bidi="ar"/>
        </w:rPr>
        <w:t>text-overflow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E2E2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A8072"/>
          <w:kern w:val="0"/>
          <w:sz w:val="21"/>
          <w:szCs w:val="21"/>
          <w:shd w:val="clear" w:fill="2E2E2E"/>
          <w:lang w:val="en-US" w:eastAsia="zh-CN" w:bidi="ar"/>
        </w:rPr>
        <w:t>ellipsis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E2E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E2E2E"/>
        <w:spacing w:line="285" w:lineRule="atLeast"/>
        <w:jc w:val="left"/>
        <w:rPr>
          <w:rFonts w:hint="default" w:ascii="Consolas" w:hAnsi="Consolas" w:eastAsia="Consolas" w:cs="Consolas"/>
          <w:b w:val="0"/>
          <w:color w:val="DCDCD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2E2E2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FFA54F"/>
          <w:kern w:val="0"/>
          <w:sz w:val="21"/>
          <w:szCs w:val="21"/>
          <w:shd w:val="clear" w:fill="2E2E2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E2E2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A8072"/>
          <w:kern w:val="0"/>
          <w:sz w:val="21"/>
          <w:szCs w:val="21"/>
          <w:shd w:val="clear" w:fill="2E2E2E"/>
          <w:lang w:val="en-US" w:eastAsia="zh-CN" w:bidi="ar"/>
        </w:rPr>
        <w:t>-webkit-box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E2E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E2E2E"/>
        <w:spacing w:line="285" w:lineRule="atLeast"/>
        <w:jc w:val="left"/>
        <w:rPr>
          <w:rFonts w:hint="default" w:ascii="Consolas" w:hAnsi="Consolas" w:eastAsia="Consolas" w:cs="Consolas"/>
          <w:b w:val="0"/>
          <w:color w:val="DCDCD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2E2E2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E99AFF"/>
          <w:kern w:val="0"/>
          <w:sz w:val="21"/>
          <w:szCs w:val="21"/>
          <w:shd w:val="clear" w:fill="2E2E2E"/>
          <w:lang w:val="en-US" w:eastAsia="zh-CN" w:bidi="ar"/>
        </w:rPr>
        <w:t>-webkit-box-orient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E2E2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A8072"/>
          <w:kern w:val="0"/>
          <w:sz w:val="21"/>
          <w:szCs w:val="21"/>
          <w:shd w:val="clear" w:fill="2E2E2E"/>
          <w:lang w:val="en-US" w:eastAsia="zh-CN" w:bidi="ar"/>
        </w:rPr>
        <w:t>vertical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E2E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E2E2E"/>
        <w:spacing w:line="285" w:lineRule="atLeast"/>
        <w:jc w:val="left"/>
        <w:rPr>
          <w:rFonts w:hint="default" w:ascii="Consolas" w:hAnsi="Consolas" w:eastAsia="Consolas" w:cs="Consolas"/>
          <w:b w:val="0"/>
          <w:color w:val="DCDCD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2E2E2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E99AFF"/>
          <w:kern w:val="0"/>
          <w:sz w:val="21"/>
          <w:szCs w:val="21"/>
          <w:shd w:val="clear" w:fill="2E2E2E"/>
          <w:lang w:val="en-US" w:eastAsia="zh-CN" w:bidi="ar"/>
        </w:rPr>
        <w:t>-webkit-line-clamp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E2E2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A8072"/>
          <w:kern w:val="0"/>
          <w:sz w:val="21"/>
          <w:szCs w:val="21"/>
          <w:shd w:val="clear" w:fill="2E2E2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E2E2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7CCD7D"/>
          <w:kern w:val="0"/>
          <w:sz w:val="21"/>
          <w:szCs w:val="21"/>
          <w:shd w:val="clear" w:fill="2E2E2E"/>
          <w:lang w:val="en-US" w:eastAsia="zh-CN" w:bidi="ar"/>
        </w:rPr>
        <w:t>/* 2行*/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Wx:for key  必须是一个unique值，可用字符串代替。 *this代表item本身，item本身必须是一个字符串，少用。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事件委托：1.子元素事件委托给父元素执行</w:t>
      </w:r>
    </w:p>
    <w:p>
      <w:pPr>
        <w:widowControl w:val="0"/>
        <w:numPr>
          <w:ilvl w:val="0"/>
          <w:numId w:val="2"/>
        </w:numPr>
        <w:ind w:left="136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减少绑定次数，后期新增加的元素也可以。</w:t>
      </w:r>
    </w:p>
    <w:p>
      <w:pPr>
        <w:widowControl w:val="0"/>
        <w:numPr>
          <w:ilvl w:val="0"/>
          <w:numId w:val="2"/>
        </w:numPr>
        <w:ind w:left="136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触发事件的是子元素。原理是冒泡 。</w:t>
      </w:r>
    </w:p>
    <w:p>
      <w:pPr>
        <w:widowControl w:val="0"/>
        <w:numPr>
          <w:ilvl w:val="0"/>
          <w:numId w:val="2"/>
        </w:numPr>
        <w:ind w:left="136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如果找到触发事件的对象? event.target</w:t>
      </w:r>
    </w:p>
    <w:p>
      <w:pPr>
        <w:widowControl w:val="0"/>
        <w:numPr>
          <w:ilvl w:val="0"/>
          <w:numId w:val="0"/>
        </w:numPr>
        <w:ind w:left="1365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currentTarget  VS target </w:t>
      </w:r>
    </w:p>
    <w:p>
      <w:pPr>
        <w:widowControl w:val="0"/>
        <w:numPr>
          <w:ilvl w:val="0"/>
          <w:numId w:val="0"/>
        </w:numPr>
        <w:ind w:left="1365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365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 .  &gt;&gt;&gt; &lt;&lt;&lt;位移运算符 ,  将数组转为二进制，然后进行位移。 一般用位移0位  ， &gt;&gt;&gt;0 ，将非number类型转位number 类型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模板，template，相当于自定义组件动态组件component标签，函数式组件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9F9FA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9F9FA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457FF"/>
          <w:spacing w:val="0"/>
          <w:sz w:val="21"/>
          <w:szCs w:val="21"/>
          <w:bdr w:val="none" w:color="auto" w:sz="0" w:space="0"/>
          <w:shd w:val="clear" w:fill="F9F9FA"/>
        </w:rPr>
        <w:t xml:space="preserve">template </w:t>
      </w:r>
      <w:r>
        <w:rPr>
          <w:rFonts w:hint="default" w:ascii="Consolas" w:hAnsi="Consolas" w:eastAsia="Consolas" w:cs="Consolas"/>
          <w:i w:val="0"/>
          <w:caps w:val="0"/>
          <w:color w:val="FF4D00"/>
          <w:spacing w:val="0"/>
          <w:sz w:val="21"/>
          <w:szCs w:val="21"/>
          <w:bdr w:val="none" w:color="auto" w:sz="0" w:space="0"/>
          <w:shd w:val="clear" w:fill="F9F9FA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9F9FA"/>
        </w:rPr>
        <w:t>="A"&gt;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222222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9F9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9F9FA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457FF"/>
          <w:spacing w:val="0"/>
          <w:sz w:val="21"/>
          <w:szCs w:val="21"/>
          <w:bdr w:val="none" w:color="auto" w:sz="0" w:space="0"/>
          <w:shd w:val="clear" w:fill="F9F9FA"/>
        </w:rPr>
        <w:t>text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9F9FA"/>
        </w:rPr>
        <w:t>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9F9FA"/>
        </w:rPr>
        <w:t xml:space="preserve"> A template 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9F9FA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B457FF"/>
          <w:spacing w:val="0"/>
          <w:sz w:val="21"/>
          <w:szCs w:val="21"/>
          <w:bdr w:val="none" w:color="auto" w:sz="0" w:space="0"/>
          <w:shd w:val="clear" w:fill="F9F9FA"/>
        </w:rPr>
        <w:t>text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9F9FA"/>
        </w:rPr>
        <w:t>&gt;&lt;/</w:t>
      </w:r>
      <w:r>
        <w:rPr>
          <w:rFonts w:hint="default" w:ascii="Consolas" w:hAnsi="Consolas" w:eastAsia="Consolas" w:cs="Consolas"/>
          <w:i w:val="0"/>
          <w:caps w:val="0"/>
          <w:color w:val="B457FF"/>
          <w:spacing w:val="0"/>
          <w:sz w:val="21"/>
          <w:szCs w:val="21"/>
          <w:bdr w:val="none" w:color="auto" w:sz="0" w:space="0"/>
          <w:shd w:val="clear" w:fill="F9F9FA"/>
        </w:rPr>
        <w:t>template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9F9FA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9F9FA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9F9FA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457FF"/>
          <w:spacing w:val="0"/>
          <w:sz w:val="21"/>
          <w:szCs w:val="21"/>
          <w:bdr w:val="none" w:color="auto" w:sz="0" w:space="0"/>
          <w:shd w:val="clear" w:fill="F9F9FA"/>
        </w:rPr>
        <w:t xml:space="preserve">import </w:t>
      </w:r>
      <w:r>
        <w:rPr>
          <w:rFonts w:hint="default" w:ascii="Consolas" w:hAnsi="Consolas" w:eastAsia="Consolas" w:cs="Consolas"/>
          <w:i w:val="0"/>
          <w:caps w:val="0"/>
          <w:color w:val="FF4D00"/>
          <w:spacing w:val="0"/>
          <w:sz w:val="21"/>
          <w:szCs w:val="21"/>
          <w:bdr w:val="none" w:color="auto" w:sz="0" w:space="0"/>
          <w:shd w:val="clear" w:fill="F9F9FA"/>
        </w:rPr>
        <w:t>src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9F9FA"/>
        </w:rPr>
        <w:t>="a.wxml"/&gt;&lt;</w:t>
      </w:r>
      <w:r>
        <w:rPr>
          <w:rFonts w:hint="default" w:ascii="Consolas" w:hAnsi="Consolas" w:eastAsia="Consolas" w:cs="Consolas"/>
          <w:i w:val="0"/>
          <w:caps w:val="0"/>
          <w:color w:val="B457FF"/>
          <w:spacing w:val="0"/>
          <w:sz w:val="21"/>
          <w:szCs w:val="21"/>
          <w:bdr w:val="none" w:color="auto" w:sz="0" w:space="0"/>
          <w:shd w:val="clear" w:fill="F9F9FA"/>
        </w:rPr>
        <w:t xml:space="preserve">template </w:t>
      </w:r>
      <w:r>
        <w:rPr>
          <w:rFonts w:hint="default" w:ascii="Consolas" w:hAnsi="Consolas" w:eastAsia="Consolas" w:cs="Consolas"/>
          <w:i w:val="0"/>
          <w:caps w:val="0"/>
          <w:color w:val="FF4D00"/>
          <w:spacing w:val="0"/>
          <w:sz w:val="21"/>
          <w:szCs w:val="21"/>
          <w:bdr w:val="none" w:color="auto" w:sz="0" w:space="0"/>
          <w:shd w:val="clear" w:fill="F9F9FA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9F9FA"/>
        </w:rPr>
        <w:t>="B"&gt;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222222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9F9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9F9FA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457FF"/>
          <w:spacing w:val="0"/>
          <w:sz w:val="21"/>
          <w:szCs w:val="21"/>
          <w:bdr w:val="none" w:color="auto" w:sz="0" w:space="0"/>
          <w:shd w:val="clear" w:fill="F9F9FA"/>
        </w:rPr>
        <w:t>text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9F9FA"/>
        </w:rPr>
        <w:t>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9F9FA"/>
        </w:rPr>
        <w:t xml:space="preserve"> B template 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9F9FA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B457FF"/>
          <w:spacing w:val="0"/>
          <w:sz w:val="21"/>
          <w:szCs w:val="21"/>
          <w:bdr w:val="none" w:color="auto" w:sz="0" w:space="0"/>
          <w:shd w:val="clear" w:fill="F9F9FA"/>
        </w:rPr>
        <w:t>text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9F9FA"/>
        </w:rPr>
        <w:t>&gt;&lt;/</w:t>
      </w:r>
      <w:r>
        <w:rPr>
          <w:rFonts w:hint="default" w:ascii="Consolas" w:hAnsi="Consolas" w:eastAsia="Consolas" w:cs="Consolas"/>
          <w:i w:val="0"/>
          <w:caps w:val="0"/>
          <w:color w:val="B457FF"/>
          <w:spacing w:val="0"/>
          <w:sz w:val="21"/>
          <w:szCs w:val="21"/>
          <w:bdr w:val="none" w:color="auto" w:sz="0" w:space="0"/>
          <w:shd w:val="clear" w:fill="F9F9FA"/>
        </w:rPr>
        <w:t>template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9F9FA"/>
        </w:rPr>
        <w:t>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4872355"/>
            <wp:effectExtent l="0" t="0" r="6350" b="4445"/>
            <wp:docPr id="1" name="图片 1" descr="162452214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24522149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7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分包： 1.常规分包，必须先加载主包，依赖于主包。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222222"/>
          <w:spacing w:val="0"/>
          <w:sz w:val="21"/>
          <w:szCs w:val="21"/>
        </w:rPr>
      </w:pPr>
      <w:r>
        <w:rPr>
          <w:rFonts w:hint="eastAsia"/>
          <w:lang w:val="en-US" w:eastAsia="zh-CN"/>
        </w:rPr>
        <w:t xml:space="preserve">独立分包，不能依赖于主包的东西，否则会报错，可以独自加载。临时加的一些广告活动页，不需要依赖什么，可以做成独立分包。 加一个 </w:t>
      </w:r>
      <w:r>
        <w:rPr>
          <w:rStyle w:val="9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9F9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F4D00"/>
          <w:spacing w:val="0"/>
          <w:sz w:val="21"/>
          <w:szCs w:val="21"/>
          <w:bdr w:val="none" w:color="auto" w:sz="0" w:space="0"/>
          <w:shd w:val="clear" w:fill="F9F9FA"/>
        </w:rPr>
        <w:t>"independent":</w:t>
      </w:r>
      <w:r>
        <w:rPr>
          <w:rStyle w:val="9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9F9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F4D00"/>
          <w:spacing w:val="0"/>
          <w:sz w:val="21"/>
          <w:szCs w:val="21"/>
          <w:bdr w:val="none" w:color="auto" w:sz="0" w:space="0"/>
          <w:shd w:val="clear" w:fill="F9F9FA"/>
        </w:rPr>
        <w:t>true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0" w:right="0" w:firstLine="0"/>
        <w:rPr>
          <w:rFonts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为了在独立分包中满足这一需求，基础库 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"https://developers.weixin.qq.com/miniprogram/dev/framework/compatibility.html" </w:instrTex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  <w:bdr w:val="none" w:color="auto" w:sz="0" w:space="0"/>
          <w:shd w:val="clear" w:fill="FFFFFF"/>
        </w:rPr>
        <w:t>2.2.4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 版本开始 </w:t>
      </w:r>
      <w:r>
        <w:rPr>
          <w:rStyle w:val="9"/>
          <w:rFonts w:ascii="Consolas" w:hAnsi="Consolas" w:eastAsia="Consolas" w:cs="Consolas"/>
          <w:i w:val="0"/>
          <w:caps w:val="0"/>
          <w:color w:val="222222"/>
          <w:spacing w:val="0"/>
          <w:sz w:val="17"/>
          <w:szCs w:val="17"/>
          <w:bdr w:val="none" w:color="auto" w:sz="0" w:space="0"/>
          <w:shd w:val="clear" w:fill="F9F9FA"/>
        </w:rPr>
        <w:t>getApp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 支持 [</w:t>
      </w:r>
      <w:r>
        <w:rPr>
          <w:rStyle w:val="9"/>
          <w:rFonts w:hint="default" w:ascii="Consolas" w:hAnsi="Consolas" w:eastAsia="Consolas" w:cs="Consolas"/>
          <w:i w:val="0"/>
          <w:caps w:val="0"/>
          <w:color w:val="222222"/>
          <w:spacing w:val="0"/>
          <w:sz w:val="17"/>
          <w:szCs w:val="17"/>
          <w:bdr w:val="none" w:color="auto" w:sz="0" w:space="0"/>
          <w:shd w:val="clear" w:fill="F9F9FA"/>
        </w:rPr>
        <w:t>allowDefault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] 参数，在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22222"/>
          <w:spacing w:val="0"/>
          <w:sz w:val="17"/>
          <w:szCs w:val="17"/>
          <w:bdr w:val="none" w:color="auto" w:sz="0" w:space="0"/>
          <w:shd w:val="clear" w:fill="F9F9FA"/>
        </w:rPr>
        <w:t>App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 未定义时返回一个默认实现。当主包加载，</w:t>
      </w:r>
      <w:r>
        <w:rPr>
          <w:rStyle w:val="9"/>
          <w:rFonts w:hint="default" w:ascii="Consolas" w:hAnsi="Consolas" w:eastAsia="Consolas" w:cs="Consolas"/>
          <w:i w:val="0"/>
          <w:caps w:val="0"/>
          <w:color w:val="222222"/>
          <w:spacing w:val="0"/>
          <w:sz w:val="17"/>
          <w:szCs w:val="17"/>
          <w:bdr w:val="none" w:color="auto" w:sz="0" w:space="0"/>
          <w:shd w:val="clear" w:fill="F9F9FA"/>
        </w:rPr>
        <w:t>App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 被注册时，默认实现中定义的属性会被覆盖合并到真正的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22222"/>
          <w:spacing w:val="0"/>
          <w:sz w:val="17"/>
          <w:szCs w:val="17"/>
          <w:bdr w:val="none" w:color="auto" w:sz="0" w:space="0"/>
          <w:shd w:val="clear" w:fill="F9F9FA"/>
        </w:rPr>
        <w:t>App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 中。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0" w:right="0" w:firstLine="0"/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</w:pP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示例代码：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独立分包中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9F9FA"/>
        </w:rPr>
      </w:pPr>
      <w:r>
        <w:rPr>
          <w:rFonts w:hint="default" w:ascii="Consolas" w:hAnsi="Consolas" w:eastAsia="Consolas" w:cs="Consolas"/>
          <w:i w:val="0"/>
          <w:caps w:val="0"/>
          <w:color w:val="B457FF"/>
          <w:spacing w:val="0"/>
          <w:sz w:val="21"/>
          <w:szCs w:val="21"/>
          <w:bdr w:val="none" w:color="auto" w:sz="0" w:space="0"/>
          <w:shd w:val="clear" w:fill="F9F9FA"/>
        </w:rPr>
        <w:t>const</w:t>
      </w:r>
      <w:r>
        <w:rPr>
          <w:rStyle w:val="9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9F9FA"/>
        </w:rPr>
        <w:t xml:space="preserve"> app </w:t>
      </w:r>
      <w:r>
        <w:rPr>
          <w:rFonts w:hint="default" w:ascii="Consolas" w:hAnsi="Consolas" w:eastAsia="Consolas" w:cs="Consolas"/>
          <w:i w:val="0"/>
          <w:caps w:val="0"/>
          <w:color w:val="FF4D00"/>
          <w:spacing w:val="0"/>
          <w:sz w:val="21"/>
          <w:szCs w:val="21"/>
          <w:bdr w:val="none" w:color="auto" w:sz="0" w:space="0"/>
          <w:shd w:val="clear" w:fill="F9F9FA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9F9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3A0FF"/>
          <w:spacing w:val="0"/>
          <w:sz w:val="21"/>
          <w:szCs w:val="21"/>
          <w:bdr w:val="none" w:color="auto" w:sz="0" w:space="0"/>
          <w:shd w:val="clear" w:fill="F9F9FA"/>
        </w:rPr>
        <w:t>getApp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9F9FA"/>
        </w:rPr>
        <w:t>({</w:t>
      </w:r>
      <w:r>
        <w:rPr>
          <w:rStyle w:val="9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9F9FA"/>
        </w:rPr>
        <w:t>allowDefault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9F9FA"/>
        </w:rPr>
        <w:t>:</w:t>
      </w:r>
      <w:r>
        <w:rPr>
          <w:rStyle w:val="9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9F9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F4D00"/>
          <w:spacing w:val="0"/>
          <w:sz w:val="21"/>
          <w:szCs w:val="21"/>
          <w:bdr w:val="none" w:color="auto" w:sz="0" w:space="0"/>
          <w:shd w:val="clear" w:fill="F9F9FA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9F9FA"/>
        </w:rPr>
        <w:t>})</w:t>
      </w:r>
      <w:r>
        <w:rPr>
          <w:rStyle w:val="9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9F9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9F9FA"/>
        </w:rPr>
        <w:t>// {}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9F9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9F9FA"/>
        </w:rPr>
        <w:t>app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9F9FA"/>
        </w:rPr>
        <w:t>.</w:t>
      </w:r>
      <w:r>
        <w:rPr>
          <w:rStyle w:val="9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9F9FA"/>
        </w:rPr>
        <w:t xml:space="preserve">data </w:t>
      </w:r>
      <w:r>
        <w:rPr>
          <w:rFonts w:hint="default" w:ascii="Consolas" w:hAnsi="Consolas" w:eastAsia="Consolas" w:cs="Consolas"/>
          <w:i w:val="0"/>
          <w:caps w:val="0"/>
          <w:color w:val="FF4D00"/>
          <w:spacing w:val="0"/>
          <w:sz w:val="21"/>
          <w:szCs w:val="21"/>
          <w:bdr w:val="none" w:color="auto" w:sz="0" w:space="0"/>
          <w:shd w:val="clear" w:fill="F9F9FA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9F9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F4D00"/>
          <w:spacing w:val="0"/>
          <w:sz w:val="21"/>
          <w:szCs w:val="21"/>
          <w:bdr w:val="none" w:color="auto" w:sz="0" w:space="0"/>
          <w:shd w:val="clear" w:fill="F9F9FA"/>
        </w:rPr>
        <w:t>456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Fonts w:hint="default" w:ascii="Consolas" w:hAnsi="Consolas" w:eastAsia="Consolas" w:cs="Consolas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9F9FA"/>
        </w:rPr>
        <w:t>app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9F9FA"/>
        </w:rPr>
        <w:t>.</w:t>
      </w:r>
      <w:r>
        <w:rPr>
          <w:rStyle w:val="9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9F9FA"/>
        </w:rPr>
        <w:t xml:space="preserve">global </w:t>
      </w:r>
      <w:r>
        <w:rPr>
          <w:rFonts w:hint="default" w:ascii="Consolas" w:hAnsi="Consolas" w:eastAsia="Consolas" w:cs="Consolas"/>
          <w:i w:val="0"/>
          <w:caps w:val="0"/>
          <w:color w:val="FF4D00"/>
          <w:spacing w:val="0"/>
          <w:sz w:val="21"/>
          <w:szCs w:val="21"/>
          <w:bdr w:val="none" w:color="auto" w:sz="0" w:space="0"/>
          <w:shd w:val="clear" w:fill="F9F9FA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9F9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9F9FA"/>
        </w:rPr>
        <w:t>{}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app.js 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9F9FA"/>
        </w:rPr>
      </w:pPr>
      <w:r>
        <w:rPr>
          <w:rFonts w:hint="default" w:ascii="Consolas" w:hAnsi="Consolas" w:eastAsia="Consolas" w:cs="Consolas"/>
          <w:i w:val="0"/>
          <w:caps w:val="0"/>
          <w:color w:val="23A0FF"/>
          <w:spacing w:val="0"/>
          <w:sz w:val="21"/>
          <w:szCs w:val="21"/>
          <w:bdr w:val="none" w:color="auto" w:sz="0" w:space="0"/>
          <w:shd w:val="clear" w:fill="F9F9FA"/>
        </w:rPr>
        <w:t>App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9F9FA"/>
        </w:rPr>
        <w:t>({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9F9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9F9FA"/>
        </w:rPr>
        <w:t xml:space="preserve">  data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9F9FA"/>
        </w:rPr>
        <w:t>:</w:t>
      </w:r>
      <w:r>
        <w:rPr>
          <w:rStyle w:val="9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9F9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F4D00"/>
          <w:spacing w:val="0"/>
          <w:sz w:val="21"/>
          <w:szCs w:val="21"/>
          <w:bdr w:val="none" w:color="auto" w:sz="0" w:space="0"/>
          <w:shd w:val="clear" w:fill="F9F9FA"/>
        </w:rPr>
        <w:t>123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9F9FA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9F9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9F9FA"/>
        </w:rPr>
        <w:t xml:space="preserve">  other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9F9FA"/>
        </w:rPr>
        <w:t>:</w:t>
      </w:r>
      <w:r>
        <w:rPr>
          <w:rStyle w:val="9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9F9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7C160"/>
          <w:spacing w:val="0"/>
          <w:sz w:val="21"/>
          <w:szCs w:val="21"/>
          <w:bdr w:val="none" w:color="auto" w:sz="0" w:space="0"/>
          <w:shd w:val="clear" w:fill="F9F9FA"/>
        </w:rPr>
        <w:t>'hello'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9F9FA"/>
        </w:rPr>
        <w:t>})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9F9F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A"/>
        <w:bidi w:val="0"/>
        <w:spacing w:before="210" w:beforeAutospacing="0" w:after="210" w:afterAutospacing="0"/>
        <w:ind w:left="0" w:right="0"/>
        <w:rPr>
          <w:rFonts w:hint="default" w:ascii="Consolas" w:hAnsi="Consolas" w:eastAsia="Consolas" w:cs="Consolas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9F9FA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9F9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23A0FF"/>
          <w:spacing w:val="0"/>
          <w:sz w:val="21"/>
          <w:szCs w:val="21"/>
          <w:bdr w:val="none" w:color="auto" w:sz="0" w:space="0"/>
          <w:shd w:val="clear" w:fill="F9F9FA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9F9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23A0FF"/>
          <w:spacing w:val="0"/>
          <w:sz w:val="21"/>
          <w:szCs w:val="21"/>
          <w:bdr w:val="none" w:color="auto" w:sz="0" w:space="0"/>
          <w:shd w:val="clear" w:fill="F9F9FA"/>
        </w:rPr>
        <w:t>getApp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9F9FA"/>
        </w:rPr>
        <w:t>())</w:t>
      </w:r>
      <w:r>
        <w:rPr>
          <w:rStyle w:val="9"/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9F9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9F9FA"/>
        </w:rPr>
        <w:t>// {global: {}, data: 456, other: 'hello'}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0" w:beforeAutospacing="0" w:after="105" w:afterAutospacing="0"/>
        <w:ind w:left="0" w:right="0" w:firstLine="0"/>
        <w:rPr>
          <w:rFonts w:hint="eastAsia"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  <w:bdr w:val="none" w:color="auto" w:sz="0" w:space="0"/>
          <w:shd w:val="clear" w:fill="FFFFFF"/>
        </w:rPr>
        <w:instrText xml:space="preserve"> HYPERLINK "https://developers.weixin.qq.com/miniprogram/dev/framework/subpackages/independent.html" \l "%EF%BC%882%EF%BC%89%E5%85%B3%E4%BA%8E-App-%E7%94%9F%E5%91%BD%E5%91%A8%E6%9C%9F" </w:instrTex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576B95"/>
          <w:spacing w:val="0"/>
          <w:sz w:val="0"/>
          <w:szCs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（2）关于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222222"/>
          <w:spacing w:val="0"/>
          <w:sz w:val="17"/>
          <w:szCs w:val="17"/>
          <w:bdr w:val="none" w:color="auto" w:sz="0" w:space="0"/>
          <w:shd w:val="clear" w:fill="F9F9FA"/>
        </w:rPr>
        <w:t>App</w: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 生命周期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0" w:right="0" w:firstLine="0"/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当从独立分包启动小程序时，主包中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22222"/>
          <w:spacing w:val="0"/>
          <w:sz w:val="17"/>
          <w:szCs w:val="17"/>
          <w:bdr w:val="none" w:color="auto" w:sz="0" w:space="0"/>
          <w:shd w:val="clear" w:fill="F9F9FA"/>
        </w:rPr>
        <w:t>App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 的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22222"/>
          <w:spacing w:val="0"/>
          <w:sz w:val="17"/>
          <w:szCs w:val="17"/>
          <w:bdr w:val="none" w:color="auto" w:sz="0" w:space="0"/>
          <w:shd w:val="clear" w:fill="F9F9FA"/>
        </w:rPr>
        <w:t>onLaunch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 和首次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22222"/>
          <w:spacing w:val="0"/>
          <w:sz w:val="17"/>
          <w:szCs w:val="17"/>
          <w:bdr w:val="none" w:color="auto" w:sz="0" w:space="0"/>
          <w:shd w:val="clear" w:fill="F9F9FA"/>
        </w:rPr>
        <w:t>onShow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 会在从独立分包页面首次进入主包或其他普通分包页面时调用。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0" w:right="0" w:firstLine="0"/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由于独立分包中无法定义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22222"/>
          <w:spacing w:val="0"/>
          <w:sz w:val="17"/>
          <w:szCs w:val="17"/>
          <w:bdr w:val="none" w:color="auto" w:sz="0" w:space="0"/>
          <w:shd w:val="clear" w:fill="F9F9FA"/>
        </w:rPr>
        <w:t>App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，小程序生命周期的监听可以使用 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"https://developers.weixin.qq.com/miniprogram/dev/api/base/app/app-event/wx.onAppShow.html" </w:instrTex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  <w:bdr w:val="none" w:color="auto" w:sz="0" w:space="0"/>
          <w:shd w:val="clear" w:fill="FFFFFF"/>
        </w:rPr>
        <w:t>wx.onAppShow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，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"https://developers.weixin.qq.com/miniprogram/dev/api/base/app/app-event/wx.onAppHide.html" </w:instrTex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  <w:bdr w:val="none" w:color="auto" w:sz="0" w:space="0"/>
          <w:shd w:val="clear" w:fill="FFFFFF"/>
        </w:rPr>
        <w:t>wx.onAppHide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 完成。</w:t>
      </w:r>
      <w:r>
        <w:rPr>
          <w:rStyle w:val="9"/>
          <w:rFonts w:hint="default" w:ascii="Consolas" w:hAnsi="Consolas" w:eastAsia="Consolas" w:cs="Consolas"/>
          <w:i w:val="0"/>
          <w:caps w:val="0"/>
          <w:color w:val="222222"/>
          <w:spacing w:val="0"/>
          <w:sz w:val="17"/>
          <w:szCs w:val="17"/>
          <w:bdr w:val="none" w:color="auto" w:sz="0" w:space="0"/>
          <w:shd w:val="clear" w:fill="F9F9FA"/>
        </w:rPr>
        <w:t>App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 上的其他事件可以使用 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"https://developers.weixin.qq.com/miniprogram/dev/api/base/app/app-event/wx.onError.html" </w:instrTex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  <w:bdr w:val="none" w:color="auto" w:sz="0" w:space="0"/>
          <w:shd w:val="clear" w:fill="FFFFFF"/>
        </w:rPr>
        <w:t>wx.onError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，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"https://developers.weixin.qq.com/miniprogram/dev/api/base/app/app-event/wx.onPageNotFound.html" </w:instrTex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  <w:bdr w:val="none" w:color="auto" w:sz="0" w:space="0"/>
          <w:shd w:val="clear" w:fill="FFFFFF"/>
        </w:rPr>
        <w:t>wx.onPageNotFound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76B95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 监听。</w:t>
      </w:r>
    </w:p>
    <w:p>
      <w:pPr>
        <w:widowControl w:val="0"/>
        <w:numPr>
          <w:numId w:val="0"/>
        </w:numPr>
        <w:ind w:left="1155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="1155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3.分包预加载，访问A，加载B,C ，新增 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7"/>
          <w:szCs w:val="17"/>
          <w:shd w:val="clear" w:fill="F9F9FA"/>
        </w:rPr>
        <w:t>preloadRule</w:t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7"/>
          <w:szCs w:val="17"/>
          <w:shd w:val="clear" w:fill="F9F9FA"/>
          <w:lang w:val="en-US" w:eastAsia="zh-CN"/>
        </w:rPr>
        <w:t xml:space="preserve"> 控制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5D61FE"/>
    <w:multiLevelType w:val="singleLevel"/>
    <w:tmpl w:val="AE5D61FE"/>
    <w:lvl w:ilvl="0" w:tentative="0">
      <w:start w:val="2"/>
      <w:numFmt w:val="decimal"/>
      <w:suff w:val="space"/>
      <w:lvlText w:val="%1."/>
      <w:lvlJc w:val="left"/>
      <w:pPr>
        <w:ind w:left="1365" w:leftChars="0" w:firstLine="0" w:firstLineChars="0"/>
      </w:pPr>
    </w:lvl>
  </w:abstractNum>
  <w:abstractNum w:abstractNumId="1">
    <w:nsid w:val="451BF173"/>
    <w:multiLevelType w:val="multilevel"/>
    <w:tmpl w:val="451BF1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73AE218"/>
    <w:multiLevelType w:val="multilevel"/>
    <w:tmpl w:val="573AE21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7A30BB4D"/>
    <w:multiLevelType w:val="multilevel"/>
    <w:tmpl w:val="7A30BB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81465"/>
    <w:rsid w:val="003D744E"/>
    <w:rsid w:val="02341BF6"/>
    <w:rsid w:val="03843A0C"/>
    <w:rsid w:val="04CC3EEC"/>
    <w:rsid w:val="05B27621"/>
    <w:rsid w:val="065C66E5"/>
    <w:rsid w:val="06A321F8"/>
    <w:rsid w:val="07772B03"/>
    <w:rsid w:val="0831333D"/>
    <w:rsid w:val="090B7FF6"/>
    <w:rsid w:val="0F313D63"/>
    <w:rsid w:val="10612869"/>
    <w:rsid w:val="10C916BF"/>
    <w:rsid w:val="11187A05"/>
    <w:rsid w:val="112D7641"/>
    <w:rsid w:val="12977189"/>
    <w:rsid w:val="138B4F34"/>
    <w:rsid w:val="13D0714F"/>
    <w:rsid w:val="13F849C0"/>
    <w:rsid w:val="14B85380"/>
    <w:rsid w:val="15301D1B"/>
    <w:rsid w:val="15465C92"/>
    <w:rsid w:val="15DE681C"/>
    <w:rsid w:val="162C70CA"/>
    <w:rsid w:val="163E2686"/>
    <w:rsid w:val="17667553"/>
    <w:rsid w:val="178916E6"/>
    <w:rsid w:val="184442A7"/>
    <w:rsid w:val="18C73C82"/>
    <w:rsid w:val="18D76D28"/>
    <w:rsid w:val="195E7322"/>
    <w:rsid w:val="1A0D7B76"/>
    <w:rsid w:val="1A7E0E40"/>
    <w:rsid w:val="1DFB3F51"/>
    <w:rsid w:val="1E735720"/>
    <w:rsid w:val="1EAF3156"/>
    <w:rsid w:val="215211C4"/>
    <w:rsid w:val="21D7125A"/>
    <w:rsid w:val="22E01121"/>
    <w:rsid w:val="23881073"/>
    <w:rsid w:val="23FE2862"/>
    <w:rsid w:val="250D4DD3"/>
    <w:rsid w:val="25DA6229"/>
    <w:rsid w:val="264E2653"/>
    <w:rsid w:val="27447F4C"/>
    <w:rsid w:val="282F4028"/>
    <w:rsid w:val="28BD5D5F"/>
    <w:rsid w:val="292742CE"/>
    <w:rsid w:val="293742FB"/>
    <w:rsid w:val="29FD7BAB"/>
    <w:rsid w:val="2A0B2A08"/>
    <w:rsid w:val="2A2B0EBC"/>
    <w:rsid w:val="2A5046B9"/>
    <w:rsid w:val="2A7B3444"/>
    <w:rsid w:val="2C17108E"/>
    <w:rsid w:val="2DB70DE3"/>
    <w:rsid w:val="2E1A4581"/>
    <w:rsid w:val="2FB3096D"/>
    <w:rsid w:val="31B35647"/>
    <w:rsid w:val="31B60E47"/>
    <w:rsid w:val="31E01214"/>
    <w:rsid w:val="31F07D2B"/>
    <w:rsid w:val="32845A94"/>
    <w:rsid w:val="344A1263"/>
    <w:rsid w:val="35066841"/>
    <w:rsid w:val="3660004E"/>
    <w:rsid w:val="36A7614A"/>
    <w:rsid w:val="36C92CA2"/>
    <w:rsid w:val="37E925B0"/>
    <w:rsid w:val="38234222"/>
    <w:rsid w:val="391B75B0"/>
    <w:rsid w:val="392E3218"/>
    <w:rsid w:val="3A4F2649"/>
    <w:rsid w:val="3ADD35E9"/>
    <w:rsid w:val="3D3419DC"/>
    <w:rsid w:val="3D791BA2"/>
    <w:rsid w:val="3DCD5449"/>
    <w:rsid w:val="41E44280"/>
    <w:rsid w:val="42C8335F"/>
    <w:rsid w:val="43D53689"/>
    <w:rsid w:val="45F22661"/>
    <w:rsid w:val="45F74687"/>
    <w:rsid w:val="4823481C"/>
    <w:rsid w:val="484B29D3"/>
    <w:rsid w:val="493C6883"/>
    <w:rsid w:val="49D455A7"/>
    <w:rsid w:val="49F8512B"/>
    <w:rsid w:val="4A9D501D"/>
    <w:rsid w:val="4C6F1AC0"/>
    <w:rsid w:val="4D56384B"/>
    <w:rsid w:val="4DD43ED5"/>
    <w:rsid w:val="4EA6644D"/>
    <w:rsid w:val="4EAC0DAE"/>
    <w:rsid w:val="5093421A"/>
    <w:rsid w:val="51B47921"/>
    <w:rsid w:val="54B402C5"/>
    <w:rsid w:val="55C4597A"/>
    <w:rsid w:val="569D3212"/>
    <w:rsid w:val="58752F77"/>
    <w:rsid w:val="58AF2BD7"/>
    <w:rsid w:val="59265B58"/>
    <w:rsid w:val="59FE3981"/>
    <w:rsid w:val="5B27423D"/>
    <w:rsid w:val="5B33734F"/>
    <w:rsid w:val="5BC058E1"/>
    <w:rsid w:val="5BFE362A"/>
    <w:rsid w:val="5E272ABE"/>
    <w:rsid w:val="5F425AAC"/>
    <w:rsid w:val="60015C16"/>
    <w:rsid w:val="613969F1"/>
    <w:rsid w:val="618B1ADC"/>
    <w:rsid w:val="621D0CFF"/>
    <w:rsid w:val="62470F8C"/>
    <w:rsid w:val="628142F9"/>
    <w:rsid w:val="637A4F37"/>
    <w:rsid w:val="63C67953"/>
    <w:rsid w:val="63E9351E"/>
    <w:rsid w:val="653C2394"/>
    <w:rsid w:val="66493F9F"/>
    <w:rsid w:val="666F126E"/>
    <w:rsid w:val="66C644D4"/>
    <w:rsid w:val="67E05232"/>
    <w:rsid w:val="68C63EF3"/>
    <w:rsid w:val="6AB94B8F"/>
    <w:rsid w:val="6AE87E21"/>
    <w:rsid w:val="6AF3200E"/>
    <w:rsid w:val="6C2052BD"/>
    <w:rsid w:val="6C9720E1"/>
    <w:rsid w:val="6CCA2C75"/>
    <w:rsid w:val="6DA72FC9"/>
    <w:rsid w:val="6E863448"/>
    <w:rsid w:val="6F18129F"/>
    <w:rsid w:val="6F312BF5"/>
    <w:rsid w:val="707A568E"/>
    <w:rsid w:val="71034AA5"/>
    <w:rsid w:val="72F97E40"/>
    <w:rsid w:val="763C7456"/>
    <w:rsid w:val="782704A6"/>
    <w:rsid w:val="783F4B02"/>
    <w:rsid w:val="78A656F0"/>
    <w:rsid w:val="79843DE7"/>
    <w:rsid w:val="79AB21C1"/>
    <w:rsid w:val="7BFC401C"/>
    <w:rsid w:val="7D40723E"/>
    <w:rsid w:val="7E8C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1327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2021-06-17T08:04:00Z</dcterms:created>
  <dc:creator>Administrator</dc:creator>
  <cp:lastModifiedBy>Administrator</cp:lastModifiedBy>
  <dcterms:modified xsi:type="dcterms:W3CDTF">2021-06-24T08:47:01Z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