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bidi w:val="0"/>
        <w:spacing w:before="240" w:after="120"/>
        <w:jc w:val="left"/>
        <w:rPr/>
      </w:pPr>
      <w:r>
        <w:rPr/>
        <w:t>PARTIE III : ARCHITECTURE DES DONNÉES (MCD)</w:t>
      </w:r>
    </w:p>
    <w:p>
      <w:pPr>
        <w:pStyle w:val="Corpsdetexte"/>
        <w:suppressAutoHyphens w:val="false"/>
        <w:bidi w:val="0"/>
        <w:spacing w:lineRule="auto" w:line="276" w:before="0" w:after="296"/>
        <w:ind w:left="0" w:right="0" w:firstLine="210"/>
        <w:jc w:val="both"/>
        <w:rPr/>
      </w:pPr>
      <w:r>
        <w:rPr/>
      </w:r>
    </w:p>
    <w:p>
      <w:pPr>
        <w:pStyle w:val="Titre2"/>
        <w:bidi w:val="0"/>
        <w:jc w:val="left"/>
        <w:rPr/>
      </w:pPr>
      <w:r>
        <w:rPr/>
        <w:t xml:space="preserve">1. </w:t>
      </w:r>
      <w:r>
        <w:rPr>
          <w:rStyle w:val="TitreVert"/>
          <w:b/>
        </w:rPr>
        <w:t>Modélisation de la base de données</w:t>
      </w:r>
    </w:p>
    <w:p>
      <w:pPr>
        <w:pStyle w:val="Corpsdetexte"/>
        <w:suppressAutoHyphens w:val="false"/>
        <w:bidi w:val="0"/>
        <w:spacing w:lineRule="auto" w:line="276" w:before="0" w:after="296"/>
        <w:ind w:left="0" w:right="0" w:firstLine="210"/>
        <w:jc w:val="both"/>
        <w:rPr/>
      </w:pPr>
      <w:r>
        <w:rPr/>
      </w:r>
    </w:p>
    <w:p>
      <w:pPr>
        <w:pStyle w:val="Corpsdetexte"/>
        <w:suppressAutoHyphens w:val="false"/>
        <w:bidi w:val="0"/>
        <w:spacing w:lineRule="auto" w:line="276" w:before="0" w:after="296"/>
        <w:ind w:left="0" w:right="0" w:firstLine="210"/>
        <w:jc w:val="both"/>
        <w:rPr/>
      </w:pPr>
      <w:r>
        <w:rPr/>
        <w:t xml:space="preserve">Pour garantir la cohérence des informations et la pérennité du système, j’ai structuré la base de données selon un </w:t>
      </w:r>
      <w:r>
        <w:rPr>
          <w:rStyle w:val="Accentuationforte"/>
        </w:rPr>
        <w:t>Modèle Conceptuel de Données (MCD)</w:t>
      </w:r>
      <w:r>
        <w:rPr/>
        <w:t xml:space="preserve"> rigoureux. Cette étape de conception a permis de traduire les besoins métier de Sandrine Tribhou (gestion des soins, pédagogie, transactions) en une structure technique optimisée.</w:t>
      </w:r>
    </w:p>
    <w:p>
      <w:pPr>
        <w:pStyle w:val="Corpsdetexte"/>
        <w:suppressAutoHyphens w:val="false"/>
        <w:bidi w:val="0"/>
        <w:spacing w:lineRule="auto" w:line="276" w:before="0" w:after="296"/>
        <w:ind w:left="0" w:right="0" w:firstLine="210"/>
        <w:jc w:val="both"/>
        <w:rPr/>
      </w:pPr>
      <w:r>
        <w:rPr/>
      </w:r>
    </w:p>
    <w:p>
      <w:pPr>
        <w:pStyle w:val="Corpsdetexte"/>
        <w:bidi w:val="0"/>
        <w:rPr/>
      </w:pPr>
      <w:r>
        <w:rPr/>
        <w:t xml:space="preserve">J'ai utilisé l'outil </w:t>
      </w:r>
      <w:r>
        <w:rPr>
          <w:rStyle w:val="Accentuationforte"/>
        </w:rPr>
        <w:t>Mermaid.js</w:t>
      </w:r>
      <w:r>
        <w:rPr/>
        <w:t xml:space="preserve"> pour générer une représentation visuelle claire des entités et de leurs relations.</w:t>
      </w:r>
    </w:p>
    <w:p>
      <w:pPr>
        <w:pStyle w:val="Corpsdetexte"/>
        <w:suppressAutoHyphens w:val="false"/>
        <w:bidi w:val="0"/>
        <w:spacing w:lineRule="auto" w:line="276" w:before="0" w:after="296"/>
        <w:ind w:left="0" w:right="0" w:firstLine="210"/>
        <w:jc w:val="both"/>
        <w:rPr/>
      </w:pPr>
      <w:r>
        <w:rPr/>
      </w:r>
    </w:p>
    <w:p>
      <w:pPr>
        <w:pStyle w:val="Titre3"/>
        <w:bidi w:val="0"/>
        <w:jc w:val="left"/>
        <w:rPr/>
      </w:pPr>
      <w:r>
        <w:rPr/>
        <w:t xml:space="preserve">1.1 </w:t>
      </w:r>
      <w:r>
        <w:rPr>
          <w:rStyle w:val="TitreVert"/>
          <w:b/>
        </w:rPr>
        <w:t>Le Schéma Relationnel</w:t>
      </w:r>
    </w:p>
    <w:p>
      <w:pPr>
        <w:pStyle w:val="Corpsdetexte"/>
        <w:bidi w:val="0"/>
        <w:rPr>
          <w:i/>
        </w:rPr>
      </w:pPr>
      <w:r>
        <w:rPr>
          <w:i/>
        </w:rPr>
      </w:r>
    </w:p>
    <w:p>
      <w:pPr>
        <w:pStyle w:val="Corpsdetexte"/>
        <w:bidi w:val="0"/>
        <w:rPr>
          <w:i/>
        </w:rPr>
      </w:pPr>
      <w:r>
        <w:rPr>
          <w:i/>
        </w:rPr>
      </w:r>
    </w:p>
    <w:p>
      <w:pPr>
        <w:pStyle w:val="Corpsdetexte"/>
        <w:bidi w:val="0"/>
        <w:rPr>
          <w:i/>
        </w:rPr>
      </w:pPr>
      <w:r>
        <w:rPr>
          <w:i/>
        </w:rPr>
      </w:r>
    </w:p>
    <w:p>
      <w:pPr>
        <w:pStyle w:val="Corpsdetexte"/>
        <w:bidi w:val="0"/>
        <w:rPr>
          <w:i/>
        </w:rPr>
      </w:pPr>
      <w:r>
        <w:rPr>
          <w:i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61125" cy="34378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1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sdetexte"/>
        <w:bidi w:val="0"/>
        <w:rPr>
          <w:i/>
        </w:rPr>
      </w:pPr>
      <w:r>
        <w:rPr>
          <w:i/>
        </w:rPr>
      </w:r>
    </w:p>
    <w:p>
      <w:pPr>
        <w:pStyle w:val="Corpsdetexte"/>
        <w:bidi w:val="0"/>
        <w:rPr>
          <w:i/>
          <w:sz w:val="21"/>
          <w:szCs w:val="21"/>
        </w:rPr>
      </w:pPr>
      <w:r>
        <w:rPr>
          <w:i/>
          <w:sz w:val="21"/>
          <w:szCs w:val="21"/>
        </w:rPr>
        <w:t>J'ai simplifié l'entité GiftCard en suivant les principes de normalisation : la distinction entre support physique et numérique est traitée par la couche applicative (Services), garantissant une base de données plus légère et plus robuste.</w:t>
      </w:r>
    </w:p>
    <w:p>
      <w:pPr>
        <w:pStyle w:val="Corpsdetexte"/>
        <w:bidi w:val="0"/>
        <w:rPr>
          <w:i/>
        </w:rPr>
      </w:pPr>
      <w:r>
        <w:rPr>
          <w:i/>
        </w:rPr>
      </w:r>
    </w:p>
    <w:p>
      <w:pPr>
        <w:pStyle w:val="Corpsdetexte"/>
        <w:bidi w:val="0"/>
        <w:rPr>
          <w:i/>
        </w:rPr>
      </w:pPr>
      <w:r>
        <w:rPr>
          <w:i/>
        </w:rPr>
      </w:r>
    </w:p>
    <w:p>
      <w:pPr>
        <w:pStyle w:val="Titre2"/>
        <w:bidi w:val="0"/>
        <w:jc w:val="left"/>
        <w:rPr/>
      </w:pPr>
      <w:r>
        <w:rPr/>
        <w:t xml:space="preserve">2. </w:t>
      </w:r>
      <w:r>
        <w:rPr>
          <w:rStyle w:val="TitreVert"/>
          <w:b/>
        </w:rPr>
        <w:t>Analyse des Piliers du Domaine</w:t>
      </w:r>
    </w:p>
    <w:p>
      <w:pPr>
        <w:pStyle w:val="Corpsdetexte"/>
        <w:suppressAutoHyphens w:val="false"/>
        <w:bidi w:val="0"/>
        <w:spacing w:lineRule="auto" w:line="276" w:before="0" w:after="296"/>
        <w:ind w:left="0" w:right="0" w:firstLine="210"/>
        <w:jc w:val="both"/>
        <w:rPr/>
      </w:pPr>
      <w:r>
        <w:rPr/>
      </w:r>
    </w:p>
    <w:p>
      <w:pPr>
        <w:pStyle w:val="Corpsdetexte"/>
        <w:suppressAutoHyphens w:val="false"/>
        <w:bidi w:val="0"/>
        <w:spacing w:lineRule="auto" w:line="276" w:before="0" w:after="296"/>
        <w:ind w:left="0" w:right="0" w:firstLine="210"/>
        <w:jc w:val="both"/>
        <w:rPr/>
      </w:pPr>
      <w:r>
        <w:rPr/>
      </w:r>
    </w:p>
    <w:p>
      <w:pPr>
        <w:pStyle w:val="Corpsdetexte"/>
        <w:suppressAutoHyphens w:val="false"/>
        <w:bidi w:val="0"/>
        <w:spacing w:lineRule="auto" w:line="276" w:before="0" w:after="296"/>
        <w:ind w:left="0" w:right="0" w:firstLine="210"/>
        <w:jc w:val="both"/>
        <w:rPr/>
      </w:pPr>
      <w:r>
        <w:rPr/>
        <w:t>L'architecture se décline en quatre pôles majeurs, chacun répondant à une problématique spécifique du projet :</w:t>
      </w:r>
    </w:p>
    <w:p>
      <w:pPr>
        <w:pStyle w:val="Corpsdetexte"/>
        <w:suppressAutoHyphens w:val="false"/>
        <w:bidi w:val="0"/>
        <w:spacing w:lineRule="auto" w:line="276" w:before="0" w:after="296"/>
        <w:ind w:left="0" w:right="0" w:firstLine="210"/>
        <w:jc w:val="both"/>
        <w:rPr/>
      </w:pPr>
      <w:r>
        <w:rPr/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right="0" w:hanging="73"/>
        <w:rPr/>
      </w:pPr>
      <w:r>
        <w:rPr>
          <w:rStyle w:val="Accentuationforte"/>
        </w:rPr>
        <w:t>Le Pôle Identité (Entité User) :</w:t>
      </w:r>
      <w:r>
        <w:rPr/>
        <w:t xml:space="preserve"> Pivot central du système, il gère l'authentification sécurisée. Il intègre nativement la gestion du </w:t>
      </w:r>
      <w:r>
        <w:rPr>
          <w:rStyle w:val="Accentuationforte"/>
        </w:rPr>
        <w:t>Wallet</w:t>
      </w:r>
      <w:r>
        <w:rPr/>
        <w:t xml:space="preserve"> (portefeuille numérique) et les droits d'accès via un format JSON.</w:t>
      </w:r>
    </w:p>
    <w:p>
      <w:pPr>
        <w:pStyle w:val="Corpsdetexte"/>
        <w:numPr>
          <w:ilvl w:val="0"/>
          <w:numId w:val="0"/>
        </w:numPr>
        <w:bidi w:val="0"/>
        <w:ind w:left="0" w:right="0" w:hanging="0"/>
        <w:rPr/>
      </w:pPr>
      <w:r>
        <w:rPr/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right="0" w:hanging="73"/>
        <w:rPr/>
      </w:pPr>
      <w:r>
        <w:rPr>
          <w:rStyle w:val="Accentuationforte"/>
        </w:rPr>
        <w:t>Le Pôle Expertise (Entités Treatment &amp; Lexicon) :</w:t>
      </w:r>
      <w:r>
        <w:rPr/>
        <w:t xml:space="preserve"> Ce pôle stocke le savoir-faire. Le Lexique est conçu de manière transversale pour enrichir dynamiquement les contenus du Sanctuaire et du Blog.</w:t>
      </w:r>
    </w:p>
    <w:p>
      <w:pPr>
        <w:pStyle w:val="Corpsdetexte"/>
        <w:numPr>
          <w:ilvl w:val="0"/>
          <w:numId w:val="0"/>
        </w:numPr>
        <w:bidi w:val="0"/>
        <w:ind w:left="0" w:right="0" w:hanging="0"/>
        <w:rPr/>
      </w:pPr>
      <w:r>
        <w:rPr/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right="0" w:hanging="73"/>
        <w:rPr/>
      </w:pPr>
      <w:r>
        <w:rPr>
          <w:rStyle w:val="Accentuationforte"/>
        </w:rPr>
        <w:t>Le Pôle Synchronicité (Entités Exchange &amp; Appointment) :</w:t>
      </w:r>
      <w:r>
        <w:rPr/>
        <w:t xml:space="preserve"> Il matérialise la relation thérapeutique en reliant l'historique des dialogues à la prise de rendez-vous effective.</w:t>
      </w:r>
    </w:p>
    <w:p>
      <w:pPr>
        <w:pStyle w:val="Corpsdetexte"/>
        <w:numPr>
          <w:ilvl w:val="0"/>
          <w:numId w:val="0"/>
        </w:numPr>
        <w:bidi w:val="0"/>
        <w:ind w:left="0" w:right="0" w:hanging="0"/>
        <w:rPr/>
      </w:pPr>
      <w:r>
        <w:rPr/>
      </w:r>
    </w:p>
    <w:p>
      <w:pPr>
        <w:pStyle w:val="Corpsdetexte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right="0" w:hanging="73"/>
        <w:rPr/>
      </w:pPr>
      <w:r>
        <w:rPr>
          <w:rStyle w:val="Accentuationforte"/>
        </w:rPr>
        <w:t>Le Pôle Économique (Entités GiftCard &amp; Payment) :</w:t>
      </w:r>
      <w:r>
        <w:rPr/>
        <w:t xml:space="preserve"> Il sécurise les flux financiers. Les cartes cadeaux sont gérées de manière hybride (format papier ou crédit numérique sur le Wallet).</w:t>
      </w:r>
    </w:p>
    <w:p>
      <w:pPr>
        <w:pStyle w:val="Corpsdetexte"/>
        <w:numPr>
          <w:ilvl w:val="0"/>
          <w:numId w:val="0"/>
        </w:numPr>
        <w:bidi w:val="0"/>
        <w:ind w:left="0" w:right="0" w:hanging="0"/>
        <w:rPr/>
      </w:pPr>
      <w:r>
        <w:rPr/>
      </w:r>
    </w:p>
    <w:p>
      <w:pPr>
        <w:pStyle w:val="Titre2"/>
        <w:bidi w:val="0"/>
        <w:jc w:val="left"/>
        <w:rPr/>
      </w:pPr>
      <w:r>
        <w:rPr/>
        <w:t xml:space="preserve">3. </w:t>
      </w:r>
      <w:r>
        <w:rPr>
          <w:rStyle w:val="TitreVert"/>
          <w:b/>
        </w:rPr>
        <w:t>Choix techniques structurants</w:t>
      </w:r>
    </w:p>
    <w:p>
      <w:pPr>
        <w:pStyle w:val="Corpsdetexte"/>
        <w:suppressAutoHyphens w:val="false"/>
        <w:bidi w:val="0"/>
        <w:spacing w:lineRule="auto" w:line="276" w:before="0" w:after="296"/>
        <w:ind w:left="0" w:right="0" w:firstLine="210"/>
        <w:jc w:val="both"/>
        <w:rPr/>
      </w:pPr>
      <w:r>
        <w:rPr/>
      </w:r>
    </w:p>
    <w:p>
      <w:pPr>
        <w:pStyle w:val="Corpsdetexte"/>
        <w:suppressAutoHyphens w:val="false"/>
        <w:bidi w:val="0"/>
        <w:spacing w:lineRule="auto" w:line="276" w:before="0" w:after="296"/>
        <w:ind w:left="0" w:right="0" w:firstLine="210"/>
        <w:jc w:val="both"/>
        <w:rPr/>
      </w:pPr>
      <w:r>
        <w:rPr/>
      </w:r>
    </w:p>
    <w:p>
      <w:pPr>
        <w:pStyle w:val="Corpsdetexte"/>
        <w:suppressAutoHyphens w:val="false"/>
        <w:bidi w:val="0"/>
        <w:spacing w:lineRule="auto" w:line="276" w:before="0" w:after="296"/>
        <w:ind w:left="0" w:right="0" w:firstLine="210"/>
        <w:jc w:val="both"/>
        <w:rPr/>
      </w:pPr>
      <w:r>
        <w:rPr/>
        <w:t xml:space="preserve">    </w:t>
      </w:r>
      <w:r>
        <w:rPr/>
        <w:t>Pour élever le niveau de sécurité et de précision du projet, j'ai adopté trois standards majeurs :</w:t>
      </w:r>
    </w:p>
    <w:p>
      <w:pPr>
        <w:pStyle w:val="Corpsdetexte"/>
        <w:suppressAutoHyphens w:val="false"/>
        <w:bidi w:val="0"/>
        <w:spacing w:lineRule="auto" w:line="276" w:before="0" w:after="296"/>
        <w:ind w:left="0" w:right="0" w:firstLine="210"/>
        <w:jc w:val="both"/>
        <w:rPr/>
      </w:pPr>
      <w:r>
        <w:rPr/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right="0" w:hanging="73"/>
        <w:rPr/>
      </w:pPr>
      <w:r>
        <w:rPr>
          <w:rStyle w:val="Accentuationforte"/>
        </w:rPr>
        <w:t>L'Identifiant UUID :</w:t>
      </w:r>
      <w:r>
        <w:rPr/>
        <w:t xml:space="preserve"> Chaque enregistrement dispose d'un identifiant universel complexe pour anonymiser les données patients.</w:t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right="0" w:hanging="73"/>
        <w:rPr/>
      </w:pPr>
      <w:r>
        <w:rPr>
          <w:rStyle w:val="Accentuationforte"/>
        </w:rPr>
        <w:t>La Précision monétaire (Decimal) :</w:t>
      </w:r>
      <w:r>
        <w:rPr/>
        <w:t xml:space="preserve"> Les montants financiers (Wallet, Prix, Paiements) utilisent le type decimal (précision 10,2) pour garantir l'exactitude des centimes.</w:t>
      </w:r>
    </w:p>
    <w:p>
      <w:pPr>
        <w:pStyle w:val="Corpsdetexte"/>
        <w:numPr>
          <w:ilvl w:val="0"/>
          <w:numId w:val="0"/>
        </w:numPr>
        <w:bidi w:val="0"/>
        <w:ind w:left="0" w:right="0" w:hanging="0"/>
        <w:rPr/>
      </w:pPr>
      <w:r>
        <w:rPr/>
      </w:r>
    </w:p>
    <w:p>
      <w:pPr>
        <w:pStyle w:val="Corpsdetexte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right="0" w:hanging="73"/>
        <w:rPr/>
      </w:pPr>
      <w:r>
        <w:rPr>
          <w:rStyle w:val="Accentuationforte"/>
        </w:rPr>
        <w:t>L'Intégrité Relationnelle :</w:t>
      </w:r>
      <w:r>
        <w:rPr/>
        <w:t xml:space="preserve"> L'utilisation de clés étrangères et de contraintes d'unicité (ex: code haché des cartes cadeaux) empêche toute corruption de données.</w:t>
      </w:r>
    </w:p>
    <w:p>
      <w:pPr>
        <w:pStyle w:val="Corpsdetexte"/>
        <w:numPr>
          <w:ilvl w:val="0"/>
          <w:numId w:val="0"/>
        </w:numPr>
        <w:bidi w:val="0"/>
        <w:ind w:left="0" w:right="0" w:hanging="0"/>
        <w:rPr/>
      </w:pPr>
      <w:r>
        <w:rPr/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itre3"/>
        <w:bidi w:val="0"/>
        <w:jc w:val="left"/>
        <w:rPr/>
      </w:pPr>
      <w:r>
        <w:rPr/>
        <w:t xml:space="preserve">💡 </w:t>
      </w:r>
      <w:r>
        <w:rPr/>
        <w:t>Le conseil "Pro" pour votre oral :</w:t>
      </w:r>
    </w:p>
    <w:p>
      <w:pPr>
        <w:pStyle w:val="Corpsdetexte"/>
        <w:suppressAutoHyphens w:val="false"/>
        <w:bidi w:val="0"/>
        <w:spacing w:lineRule="auto" w:line="276" w:before="0" w:after="296"/>
        <w:ind w:left="0" w:right="0" w:firstLine="210"/>
        <w:jc w:val="both"/>
        <w:rPr/>
      </w:pPr>
      <w:r>
        <w:rPr/>
        <w:t>Si le jury pointe votre schéma Mermaid, dites simplement :</w:t>
      </w:r>
    </w:p>
    <w:p>
      <w:pPr>
        <w:pStyle w:val="Corpsdetexte"/>
        <w:bidi w:val="0"/>
        <w:ind w:left="567" w:right="567" w:hanging="0"/>
        <w:rPr>
          <w:i/>
        </w:rPr>
      </w:pPr>
      <w:r>
        <w:rPr>
          <w:i/>
        </w:rPr>
        <w:t>"Mon architecture n'est pas une simple liste de tables. Chaque lien est une 'couture' qui assure la Synchronicité. Par exemple, une GiftCard est reliée à la fois au soin offert et au Wallet du bénéficiaire, ce qui permet un suivi automatisé et sans erreur."</w:t>
      </w:r>
    </w:p>
    <w:p>
      <w:pPr>
        <w:pStyle w:val="Corpsdetexte"/>
        <w:suppressAutoHyphens w:val="false"/>
        <w:bidi w:val="0"/>
        <w:spacing w:lineRule="auto" w:line="276" w:before="0" w:after="296"/>
        <w:ind w:left="0" w:right="0" w:firstLine="210"/>
        <w:jc w:val="both"/>
        <w:rPr>
          <w:rStyle w:val="Accentuationforte"/>
        </w:rPr>
      </w:pPr>
      <w:r>
        <w:rPr/>
      </w:r>
    </w:p>
    <w:p>
      <w:pPr>
        <w:pStyle w:val="Normal"/>
        <w:bidi w:val="0"/>
        <w:spacing w:before="624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rmorant Garamond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EB Garamond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re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Titre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Titre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i/>
        <w:b/>
        <w:rFonts w:ascii="Cormorant Garamond" w:hAnsi="Cormorant Garamond"/>
        <w:color w:val="2D2926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i/>
        <w:b/>
        <w:rFonts w:ascii="Cormorant Garamond" w:hAnsi="Cormorant Garamond"/>
        <w:color w:val="2D2926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i/>
        <w:b/>
        <w:rFonts w:ascii="Cormorant Garamond" w:hAnsi="Cormorant Garamond"/>
        <w:color w:val="2D2926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i/>
        <w:b/>
        <w:rFonts w:ascii="Cormorant Garamond" w:hAnsi="Cormorant Garamond"/>
        <w:color w:val="2D2926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i/>
        <w:b/>
        <w:rFonts w:ascii="Cormorant Garamond" w:hAnsi="Cormorant Garamond"/>
        <w:color w:val="2D2926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i/>
        <w:b/>
        <w:rFonts w:ascii="Cormorant Garamond" w:hAnsi="Cormorant Garamond"/>
        <w:color w:val="2D2926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i/>
        <w:b/>
        <w:rFonts w:ascii="Cormorant Garamond" w:hAnsi="Cormorant Garamond"/>
        <w:color w:val="2D2926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i/>
        <w:b/>
        <w:rFonts w:ascii="Cormorant Garamond" w:hAnsi="Cormorant Garamond"/>
        <w:color w:val="2D2926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i/>
        <w:b/>
        <w:rFonts w:ascii="Cormorant Garamond" w:hAnsi="Cormorant Garamond"/>
        <w:color w:val="2D2926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624" w:after="0"/>
    </w:pPr>
    <w:rPr>
      <w:rFonts w:ascii="Cormorant Garamond" w:hAnsi="Cormorant Garamond" w:eastAsia="Noto Serif CJK SC" w:cs="Lohit Devanagari"/>
      <w:color w:val="2D2926"/>
      <w:kern w:val="2"/>
      <w:sz w:val="24"/>
      <w:szCs w:val="24"/>
      <w:lang w:val="fr-FR" w:eastAsia="zh-CN" w:bidi="hi-IN"/>
    </w:rPr>
  </w:style>
  <w:style w:type="paragraph" w:styleId="Titre1">
    <w:name w:val="Heading 1"/>
    <w:basedOn w:val="Titre"/>
    <w:next w:val="Corpsdetexte"/>
    <w:qFormat/>
    <w:pPr>
      <w:numPr>
        <w:ilvl w:val="0"/>
        <w:numId w:val="1"/>
      </w:numPr>
      <w:spacing w:before="240" w:after="120"/>
      <w:outlineLvl w:val="0"/>
    </w:pPr>
    <w:rPr>
      <w:rFonts w:ascii="Cormorant Garamond" w:hAnsi="Cormorant Garamond" w:eastAsia="Noto Serif CJK SC" w:cs="Lohit Devanagari"/>
      <w:b/>
      <w:bCs/>
      <w:i/>
      <w:color w:val="8A9A5B"/>
      <w:sz w:val="64"/>
      <w:szCs w:val="48"/>
      <w:lang w:eastAsia="zxx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512" w:after="122"/>
      <w:outlineLvl w:val="1"/>
    </w:pPr>
    <w:rPr>
      <w:rFonts w:ascii="Cormorant Garamond" w:hAnsi="Cormorant Garamond" w:eastAsia="Noto Serif CJK SC" w:cs="Lohit Devanagari"/>
      <w:b/>
      <w:bCs/>
      <w:i w:val="false"/>
      <w:color w:val="2D2926"/>
      <w:sz w:val="48"/>
      <w:szCs w:val="36"/>
    </w:rPr>
  </w:style>
  <w:style w:type="paragraph" w:styleId="Titre3">
    <w:name w:val="Heading 3"/>
    <w:basedOn w:val="Titre"/>
    <w:next w:val="Corpsdetexte"/>
    <w:qFormat/>
    <w:pPr>
      <w:numPr>
        <w:ilvl w:val="2"/>
        <w:numId w:val="1"/>
      </w:numPr>
      <w:spacing w:before="608" w:after="122"/>
      <w:outlineLvl w:val="2"/>
    </w:pPr>
    <w:rPr>
      <w:rFonts w:ascii="Cormorant Garamond" w:hAnsi="Cormorant Garamond" w:eastAsia="Noto Serif CJK SC" w:cs="Lohit Devanagari"/>
      <w:b/>
      <w:bCs/>
      <w:i/>
      <w:color w:val="2D2926"/>
      <w:sz w:val="36"/>
      <w:szCs w:val="28"/>
    </w:rPr>
  </w:style>
  <w:style w:type="character" w:styleId="Accentuationforte">
    <w:name w:val="Accentuation forte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Caractresdenumrotation">
    <w:name w:val="Caractères de numérotation"/>
    <w:qFormat/>
    <w:rPr>
      <w:rFonts w:ascii="Cormorant Garamond" w:hAnsi="Cormorant Garamond"/>
      <w:b/>
      <w:i/>
      <w:color w:val="2D2926"/>
    </w:rPr>
  </w:style>
  <w:style w:type="character" w:styleId="Caractresdenumrotationverticale">
    <w:name w:val="Caractères de numérotation verticale"/>
    <w:qFormat/>
    <w:rPr>
      <w:color w:val="2D2926"/>
      <w:eastAsianLayout w:vert="true"/>
    </w:rPr>
  </w:style>
  <w:style w:type="character" w:styleId="TitreVert">
    <w:name w:val="Titre_Vert"/>
    <w:basedOn w:val="Accentuationforte"/>
    <w:qFormat/>
    <w:rPr>
      <w:color w:val="8A9A5B"/>
    </w:rPr>
  </w:style>
  <w:style w:type="character" w:styleId="Lettrines">
    <w:name w:val="Lettrines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uppressAutoHyphens w:val="false"/>
      <w:spacing w:lineRule="auto" w:line="276" w:before="0" w:after="296"/>
      <w:ind w:left="0" w:right="0" w:firstLine="210"/>
      <w:jc w:val="both"/>
    </w:pPr>
    <w:rPr>
      <w:rFonts w:ascii="EB Garamond" w:hAnsi="EB Garamond"/>
    </w:rPr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gnehorizontale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tions">
    <w:name w:val="Ci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LibreOffice/7.3.7.2$Linux_X86_64 LibreOffice_project/30$Build-2</Application>
  <AppVersion>15.0000</AppVersion>
  <Pages>4</Pages>
  <Words>407</Words>
  <Characters>2256</Characters>
  <CharactersWithSpaces>2636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2026-07-07T14:30:08Z</dcterms:created>
  <dc:creator/>
  <dc:description/>
  <dc:language>fr-FR</dc:language>
  <cp:lastModifiedBy/>
  <dcterms:modified xsi:type="dcterms:W3CDTF">2026-07-13T13:40:05Z</dcterms:modified>
  <cp:revision>4</cp:revision>
  <dc:subject/>
  <dc:title/>
</cp:coreProperties>
</file>