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media/image1.jpeg" ContentType="image/jpeg"/>
  <Override PartName="/word/media/image2.jpeg" ContentType="image/jpeg"/>
  <Override PartName="/word/media/image3.jpeg" ContentType="image/jpeg"/>
  <Override PartName="/word/media/image4.jpeg" ContentType="image/jpeg"/>
  <Override PartName="/word/media/image5.jpeg" ContentType="image/jpeg"/>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re1"/>
        <w:numPr>
          <w:ilvl w:val="0"/>
          <w:numId w:val="0"/>
        </w:numPr>
        <w:bidi w:val="0"/>
        <w:spacing w:before="240" w:after="120"/>
        <w:jc w:val="left"/>
        <w:rPr/>
      </w:pPr>
      <w:r>
        <w:rPr/>
        <w:t>PARTIE IV : CONCEPTION VISUELLE &amp; EXPÉRIENCE UTILISATEUR (UI/UX)</w:t>
      </w:r>
    </w:p>
    <w:p>
      <w:pPr>
        <w:pStyle w:val="Normal"/>
        <w:bidi w:val="0"/>
        <w:jc w:val="left"/>
        <w:rPr/>
      </w:pPr>
      <w:r>
        <w:rPr/>
      </w:r>
    </w:p>
    <w:p>
      <w:pPr>
        <w:pStyle w:val="Normal"/>
        <w:bidi w:val="0"/>
        <w:jc w:val="left"/>
        <w:rPr/>
      </w:pPr>
      <w:r>
        <w:rPr/>
      </w:r>
    </w:p>
    <w:p>
      <w:pPr>
        <w:pStyle w:val="Titre2"/>
        <w:numPr>
          <w:ilvl w:val="0"/>
          <w:numId w:val="0"/>
        </w:numPr>
        <w:bidi w:val="0"/>
        <w:spacing w:before="200" w:after="120"/>
        <w:jc w:val="left"/>
        <w:rPr/>
      </w:pPr>
      <w:r>
        <w:rPr/>
        <w:t>1. Philosophie du Design : "Le Souffle et la Précision"</w:t>
      </w:r>
    </w:p>
    <w:p>
      <w:pPr>
        <w:pStyle w:val="Corpsdetexte"/>
        <w:bidi w:val="0"/>
        <w:spacing w:lineRule="auto" w:line="276" w:before="0" w:after="140"/>
        <w:jc w:val="left"/>
        <w:rPr/>
      </w:pPr>
      <w:r>
        <w:rPr/>
        <w:t xml:space="preserve">    </w:t>
      </w:r>
      <w:r>
        <w:rPr/>
        <w:t xml:space="preserve">Pour refléter l'essence du Shiatsu et de la MTC, le design de </w:t>
      </w:r>
      <w:r>
        <w:rPr>
          <w:rStyle w:val="Accentuationforte"/>
        </w:rPr>
        <w:t>L'EMPREINTE</w:t>
      </w:r>
      <w:r>
        <w:rPr/>
        <w:t xml:space="preserve"> repose sur le concept de "Zen haut de gamme". L'accent est mis sur le </w:t>
      </w:r>
      <w:r>
        <w:rPr>
          <w:rStyle w:val="Accentuationforte"/>
        </w:rPr>
        <w:t>vide (le souffle)</w:t>
      </w:r>
      <w:r>
        <w:rPr/>
        <w:t xml:space="preserve"> : les espaces blancs ne sont pas des manques, mais des respirations nécessaires à la clarté mentale du visiteur. L'interface est épurée pour minimiser la charge cognitive.</w:t>
      </w:r>
    </w:p>
    <w:p>
      <w:pPr>
        <w:pStyle w:val="Titre2"/>
        <w:numPr>
          <w:ilvl w:val="0"/>
          <w:numId w:val="0"/>
        </w:numPr>
        <w:bidi w:val="0"/>
        <w:spacing w:before="200" w:after="120"/>
        <w:jc w:val="left"/>
        <w:rPr/>
      </w:pPr>
      <w:r>
        <w:rPr/>
        <w:t>2. Identité Graphique (La Charte)</w:t>
      </w:r>
    </w:p>
    <w:p>
      <w:pPr>
        <w:pStyle w:val="Titre3"/>
        <w:numPr>
          <w:ilvl w:val="0"/>
          <w:numId w:val="0"/>
        </w:numPr>
        <w:bidi w:val="0"/>
        <w:spacing w:before="140" w:after="120"/>
        <w:jc w:val="left"/>
        <w:rPr/>
      </w:pPr>
      <w:r>
        <w:rPr/>
        <w:t>2.1 Palette de couleurs "Organique"</w:t>
      </w:r>
    </w:p>
    <w:p>
      <w:pPr>
        <w:pStyle w:val="Corpsdetexte"/>
        <w:bidi w:val="0"/>
        <w:spacing w:lineRule="auto" w:line="276" w:before="0" w:after="140"/>
        <w:jc w:val="left"/>
        <w:rPr/>
      </w:pPr>
      <w:r>
        <w:rPr/>
        <w:t xml:space="preserve">    </w:t>
      </w:r>
      <w:r>
        <w:rPr/>
        <w:t>J'ai sélectionné des teintes naturelles évoquant les éléments de la MTC :</w:t>
      </w:r>
    </w:p>
    <w:p>
      <w:pPr>
        <w:pStyle w:val="Corpsdetexte"/>
        <w:numPr>
          <w:ilvl w:val="0"/>
          <w:numId w:val="2"/>
        </w:numPr>
        <w:tabs>
          <w:tab w:val="clear" w:pos="709"/>
          <w:tab w:val="left" w:pos="709" w:leader="none"/>
        </w:tabs>
        <w:bidi w:val="0"/>
        <w:ind w:left="709" w:hanging="283"/>
        <w:jc w:val="left"/>
        <w:rPr/>
      </w:pPr>
      <w:r>
        <w:rPr>
          <w:rStyle w:val="Accentuationforte"/>
        </w:rPr>
        <w:t>Zen-Sand (#F7F1E8) :</w:t>
      </w:r>
      <w:r>
        <w:rPr/>
        <w:t xml:space="preserve"> Un beige chaud pour le fond, apportant douceur et confort visuel.</w:t>
      </w:r>
    </w:p>
    <w:p>
      <w:pPr>
        <w:pStyle w:val="Corpsdetexte"/>
        <w:numPr>
          <w:ilvl w:val="0"/>
          <w:numId w:val="2"/>
        </w:numPr>
        <w:tabs>
          <w:tab w:val="clear" w:pos="709"/>
          <w:tab w:val="left" w:pos="709" w:leader="none"/>
        </w:tabs>
        <w:bidi w:val="0"/>
        <w:ind w:left="709" w:hanging="283"/>
        <w:jc w:val="left"/>
        <w:rPr/>
      </w:pPr>
      <w:r>
        <w:rPr>
          <w:rStyle w:val="Accentuationforte"/>
        </w:rPr>
        <w:t>Zen-Forest (#8A9A5B) :</w:t>
      </w:r>
      <w:r>
        <w:rPr/>
        <w:t xml:space="preserve"> Un vert sauge pour les boutons et les accents, symbolisant la vitalité et l'équilibre.</w:t>
      </w:r>
    </w:p>
    <w:p>
      <w:pPr>
        <w:pStyle w:val="Corpsdetexte"/>
        <w:numPr>
          <w:ilvl w:val="0"/>
          <w:numId w:val="2"/>
        </w:numPr>
        <w:tabs>
          <w:tab w:val="clear" w:pos="709"/>
          <w:tab w:val="left" w:pos="709" w:leader="none"/>
        </w:tabs>
        <w:bidi w:val="0"/>
        <w:ind w:left="709" w:hanging="283"/>
        <w:jc w:val="left"/>
        <w:rPr/>
      </w:pPr>
      <w:r>
        <w:rPr>
          <w:rStyle w:val="Accentuationforte"/>
        </w:rPr>
        <w:t>Zen-Ink (#2D2926) :</w:t>
      </w:r>
      <w:r>
        <w:rPr/>
        <w:t xml:space="preserve"> Un noir "encre de chine" pour les textes, assurant une lisibilité élégante et profonde.</w:t>
      </w:r>
    </w:p>
    <w:p>
      <w:pPr>
        <w:pStyle w:val="Titre3"/>
        <w:numPr>
          <w:ilvl w:val="0"/>
          <w:numId w:val="0"/>
        </w:numPr>
        <w:bidi w:val="0"/>
        <w:spacing w:before="140" w:after="120"/>
        <w:jc w:val="left"/>
        <w:rPr/>
      </w:pPr>
      <w:r>
        <w:rPr/>
        <w:t>2.2 Typographie "Haute Couture"</w:t>
      </w:r>
    </w:p>
    <w:p>
      <w:pPr>
        <w:pStyle w:val="Corpsdetexte"/>
        <w:numPr>
          <w:ilvl w:val="0"/>
          <w:numId w:val="3"/>
        </w:numPr>
        <w:tabs>
          <w:tab w:val="clear" w:pos="709"/>
          <w:tab w:val="left" w:pos="709" w:leader="none"/>
        </w:tabs>
        <w:bidi w:val="0"/>
        <w:ind w:left="709" w:hanging="283"/>
        <w:jc w:val="left"/>
        <w:rPr/>
      </w:pPr>
      <w:r>
        <w:rPr>
          <w:rStyle w:val="Accentuationforte"/>
        </w:rPr>
        <w:t>Cormorant Garamond :</w:t>
      </w:r>
      <w:r>
        <w:rPr/>
        <w:t xml:space="preserve"> Utilisée pour les titres (H1/H2) en italique. Sa finesse évoque la tradition et l'élégance.</w:t>
      </w:r>
    </w:p>
    <w:p>
      <w:pPr>
        <w:pStyle w:val="Corpsdetexte"/>
        <w:numPr>
          <w:ilvl w:val="0"/>
          <w:numId w:val="3"/>
        </w:numPr>
        <w:tabs>
          <w:tab w:val="clear" w:pos="709"/>
          <w:tab w:val="left" w:pos="709" w:leader="none"/>
        </w:tabs>
        <w:bidi w:val="0"/>
        <w:ind w:left="709" w:hanging="283"/>
        <w:jc w:val="left"/>
        <w:rPr/>
      </w:pPr>
      <w:r>
        <w:rPr>
          <w:rStyle w:val="Accentuationforte"/>
        </w:rPr>
        <w:t>Montserrat / Inter :</w:t>
      </w:r>
      <w:r>
        <w:rPr/>
        <w:t xml:space="preserve"> Utilisée pour les textes techniques et les boutons. Sa modernité assure une parfaite lisibilité sur tous les supports.</w:t>
      </w:r>
    </w:p>
    <w:p>
      <w:pPr>
        <w:pStyle w:val="Titre2"/>
        <w:numPr>
          <w:ilvl w:val="0"/>
          <w:numId w:val="0"/>
        </w:numPr>
        <w:bidi w:val="0"/>
        <w:spacing w:before="200" w:after="120"/>
        <w:jc w:val="left"/>
        <w:rPr/>
      </w:pPr>
      <w:r>
        <w:rPr/>
        <w:t>3. Maquettage et Prototypage (Figma)</w:t>
      </w:r>
    </w:p>
    <w:p>
      <w:pPr>
        <w:pStyle w:val="Corpsdetexte"/>
        <w:bidi w:val="0"/>
        <w:spacing w:lineRule="auto" w:line="276" w:before="0" w:after="140"/>
        <w:jc w:val="left"/>
        <w:rPr/>
      </w:pPr>
      <w:r>
        <w:rPr/>
        <w:t xml:space="preserve">    </w:t>
      </w:r>
      <w:r>
        <w:rPr/>
        <w:t xml:space="preserve">La phase de conception visuelle a été réalisée sur </w:t>
      </w:r>
      <w:r>
        <w:rPr>
          <w:rStyle w:val="Accentuationforte"/>
        </w:rPr>
        <w:t>Figma</w:t>
      </w:r>
      <w:r>
        <w:rPr/>
        <w:t xml:space="preserve">. J’ai développé un prototype de </w:t>
      </w:r>
      <w:r>
        <w:rPr>
          <w:rStyle w:val="Accentuationforte"/>
        </w:rPr>
        <w:t>21 Frames</w:t>
      </w:r>
      <w:r>
        <w:rPr/>
        <w:t xml:space="preserve"> couvrant l’intégralité du parcours utilisateur.</w:t>
      </w:r>
    </w:p>
    <w:p>
      <w:pPr>
        <w:pStyle w:val="Titre3"/>
        <w:numPr>
          <w:ilvl w:val="0"/>
          <w:numId w:val="0"/>
        </w:numPr>
        <w:bidi w:val="0"/>
        <w:spacing w:before="140" w:after="120"/>
        <w:jc w:val="left"/>
        <w:rPr/>
      </w:pPr>
      <w:r>
        <w:rPr/>
        <w:t>3.1 Approche "Mobile First"</w:t>
      </w:r>
    </w:p>
    <w:p>
      <w:pPr>
        <w:pStyle w:val="Corpsdetexte"/>
        <w:bidi w:val="0"/>
        <w:spacing w:lineRule="auto" w:line="276" w:before="0" w:after="140"/>
        <w:jc w:val="left"/>
        <w:rPr/>
      </w:pPr>
      <w:r>
        <w:rPr/>
        <w:t xml:space="preserve">    </w:t>
      </w:r>
      <w:r>
        <w:rPr/>
        <w:t>Conformément aux usages actuels (70% du trafic en bien-être s'effectuant sur smartphone), j'ai d'abord finalisé l'intégralité des maquettes en version mobile. Cette contrainte a permis de prioriser l'essentiel : la clarté de l'information et la rapidité de la prise de rendez-vous.</w:t>
      </w:r>
    </w:p>
    <w:p>
      <w:pPr>
        <w:pStyle w:val="Titre3"/>
        <w:numPr>
          <w:ilvl w:val="0"/>
          <w:numId w:val="0"/>
        </w:numPr>
        <w:bidi w:val="0"/>
        <w:spacing w:before="140" w:after="120"/>
        <w:jc w:val="left"/>
        <w:rPr/>
      </w:pPr>
      <w:r>
        <w:rPr/>
        <w:t>3.2 Navigation : L'Overlay Zen</w:t>
      </w:r>
    </w:p>
    <w:p>
      <w:pPr>
        <w:pStyle w:val="Corpsdetexte"/>
        <w:bidi w:val="0"/>
        <w:spacing w:lineRule="auto" w:line="276" w:before="0" w:after="140"/>
        <w:jc w:val="left"/>
        <w:rPr/>
      </w:pPr>
      <w:r>
        <w:rPr/>
        <w:t xml:space="preserve">    </w:t>
      </w:r>
      <w:r>
        <w:rPr/>
        <w:t xml:space="preserve">Au lieu d'un menu classique qui surcharge l'écran, j'ai opté pour un </w:t>
      </w:r>
      <w:r>
        <w:rPr>
          <w:rStyle w:val="Accentuationforte"/>
        </w:rPr>
        <w:t>Overlay plein écran</w:t>
      </w:r>
      <w:r>
        <w:rPr/>
        <w:t>. Cette interface de navigation utilise un interlignage large (160%) et une barre de recherche intégrée, permettant au visiteur de trouver un soin ou un terme de lexique sans quitter son état de calme.</w:t>
      </w:r>
    </w:p>
    <w:p>
      <w:pPr>
        <w:pStyle w:val="Lignehorizontale"/>
        <w:suppressLineNumbers/>
        <w:pBdr>
          <w:bottom w:val="double" w:sz="2" w:space="0" w:color="808080"/>
        </w:pBdr>
        <w:bidi w:val="0"/>
        <w:spacing w:before="0" w:after="283"/>
        <w:jc w:val="left"/>
        <w:rPr/>
      </w:pPr>
      <w:r>
        <w:rPr/>
      </w:r>
    </w:p>
    <w:p>
      <w:pPr>
        <w:pStyle w:val="Titre3"/>
        <w:numPr>
          <w:ilvl w:val="0"/>
          <w:numId w:val="0"/>
        </w:numPr>
        <w:bidi w:val="0"/>
        <w:spacing w:before="140" w:after="120"/>
        <w:jc w:val="left"/>
        <w:rPr/>
      </w:pPr>
      <w:r>
        <w:rPr/>
        <w:t xml:space="preserve">💡 </w:t>
      </w:r>
      <w:r>
        <w:rPr/>
        <w:t>Le conseil "Pro" pour votre oral :</w:t>
      </w:r>
    </w:p>
    <w:p>
      <w:pPr>
        <w:pStyle w:val="Corpsdetexte"/>
        <w:bidi w:val="0"/>
        <w:spacing w:lineRule="auto" w:line="276" w:before="0" w:after="140"/>
        <w:jc w:val="left"/>
        <w:rPr/>
      </w:pPr>
      <w:r>
        <w:rPr/>
        <w:t xml:space="preserve">    </w:t>
      </w:r>
      <w:r>
        <w:rPr/>
        <w:t>C'est le moment d'anticiper la partie "Artisan" dont nous parlions :</w:t>
      </w:r>
    </w:p>
    <w:p>
      <w:pPr>
        <w:pStyle w:val="Corpsdetexte"/>
        <w:bidi w:val="0"/>
        <w:ind w:left="567" w:right="567" w:hanging="0"/>
        <w:jc w:val="left"/>
        <w:rPr/>
      </w:pPr>
      <w:r>
        <w:rPr>
          <w:i/>
        </w:rPr>
        <w:t xml:space="preserve">"J'ai mené cette phase avec une approche </w:t>
      </w:r>
      <w:r>
        <w:rPr>
          <w:rStyle w:val="Accentuationforte"/>
          <w:i/>
        </w:rPr>
        <w:t>Mobile First</w:t>
      </w:r>
      <w:r>
        <w:rPr>
          <w:i/>
        </w:rPr>
        <w:t xml:space="preserve">. La prochaine étape de mon dossier illustrera l'adaptation de ce design au format </w:t>
      </w:r>
      <w:r>
        <w:rPr>
          <w:rStyle w:val="Accentuationforte"/>
          <w:i/>
        </w:rPr>
        <w:t>Desktop</w:t>
      </w:r>
      <w:r>
        <w:rPr>
          <w:i/>
        </w:rPr>
        <w:t xml:space="preserve"> (ordinateur), où la lecture du Sanctuaire prendra toute son ampleur sur grand écran."</w:t>
      </w:r>
    </w:p>
    <w:p>
      <w:pPr>
        <w:pStyle w:val="Lignehorizontale"/>
        <w:suppressLineNumbers/>
        <w:pBdr>
          <w:bottom w:val="double" w:sz="2" w:space="0" w:color="808080"/>
        </w:pBdr>
        <w:bidi w:val="0"/>
        <w:spacing w:before="0" w:after="283"/>
        <w:jc w:val="left"/>
        <w:rPr/>
      </w:pPr>
      <w:r>
        <w:rPr/>
      </w:r>
    </w:p>
    <w:p>
      <w:pPr>
        <w:pStyle w:val="Titre3"/>
        <w:numPr>
          <w:ilvl w:val="0"/>
          <w:numId w:val="0"/>
        </w:numPr>
        <w:bidi w:val="0"/>
        <w:spacing w:before="140" w:after="120"/>
        <w:jc w:val="left"/>
        <w:rPr/>
      </w:pPr>
      <w:r>
        <w:rPr/>
      </w:r>
    </w:p>
    <w:p>
      <w:pPr>
        <w:pStyle w:val="Titre4"/>
        <w:numPr>
          <w:ilvl w:val="0"/>
          <w:numId w:val="0"/>
        </w:numPr>
        <w:bidi w:val="0"/>
        <w:spacing w:before="120" w:after="120"/>
        <w:jc w:val="left"/>
        <w:rPr/>
      </w:pPr>
      <w:r>
        <w:rPr/>
        <w:t>3.3 La Phase de "Grisaille" (Wireframing)</w:t>
      </w:r>
    </w:p>
    <w:p>
      <w:pPr>
        <w:pStyle w:val="Corpsdetexte"/>
        <w:bidi w:val="0"/>
        <w:spacing w:lineRule="auto" w:line="276" w:before="0" w:after="140"/>
        <w:jc w:val="left"/>
        <w:rPr/>
      </w:pPr>
      <w:r>
        <w:rPr/>
      </w:r>
    </w:p>
    <w:p>
      <w:pPr>
        <w:pStyle w:val="Corpsdetexte"/>
        <w:bidi w:val="0"/>
        <w:spacing w:lineRule="auto" w:line="276" w:before="0" w:after="140"/>
        <w:jc w:val="left"/>
        <w:rPr/>
      </w:pPr>
      <w:r>
        <w:rPr/>
        <w:t xml:space="preserve">    </w:t>
      </w:r>
      <w:r>
        <w:rPr/>
        <w:t>Avant d'intégrer l'identité visuelle, j'ai réalisé l'intégralité du site en basse fidélité. Cette étape, appelée "Wireframing", permet de valider la hiérarchie de l'information et le parcours utilisateur sans être distrait par l'esthétique.</w:t>
      </w:r>
    </w:p>
    <w:p>
      <w:pPr>
        <w:pStyle w:val="Corpsdetexte"/>
        <w:bidi w:val="0"/>
        <w:spacing w:lineRule="auto" w:line="276" w:before="0" w:after="140"/>
        <w:jc w:val="left"/>
        <w:rPr/>
      </w:pPr>
      <w:r>
        <w:rPr/>
      </w:r>
    </w:p>
    <w:p>
      <w:pPr>
        <w:pStyle w:val="Corpsdetexte"/>
        <w:bidi w:val="0"/>
        <w:spacing w:lineRule="auto" w:line="276" w:before="0" w:after="140"/>
        <w:jc w:val="left"/>
        <w:rPr/>
      </w:pPr>
      <w:r>
        <w:rPr>
          <w:rStyle w:val="Accentuationforte"/>
        </w:rPr>
        <w:t>L'intérêt de cette approche pour L'EMPREINTE :</w:t>
      </w:r>
    </w:p>
    <w:p>
      <w:pPr>
        <w:pStyle w:val="Corpsdetexte"/>
        <w:bidi w:val="0"/>
        <w:spacing w:lineRule="auto" w:line="276" w:before="0" w:after="140"/>
        <w:jc w:val="left"/>
        <w:rPr>
          <w:rStyle w:val="Accentuationforte"/>
        </w:rPr>
      </w:pPr>
      <w:r>
        <w:rPr/>
      </w:r>
    </w:p>
    <w:p>
      <w:pPr>
        <w:pStyle w:val="Corpsdetexte"/>
        <w:numPr>
          <w:ilvl w:val="0"/>
          <w:numId w:val="4"/>
        </w:numPr>
        <w:tabs>
          <w:tab w:val="clear" w:pos="709"/>
          <w:tab w:val="left" w:pos="709" w:leader="none"/>
        </w:tabs>
        <w:bidi w:val="0"/>
        <w:ind w:left="709" w:hanging="283"/>
        <w:jc w:val="left"/>
        <w:rPr/>
      </w:pPr>
      <w:r>
        <w:rPr>
          <w:rStyle w:val="Accentuationforte"/>
        </w:rPr>
        <w:t>Épurer avant d'habiller :</w:t>
      </w:r>
      <w:r>
        <w:rPr/>
        <w:t xml:space="preserve"> S'assurer que chaque bouton et chaque texte a une fonction thérapeutique ou commerciale réelle.</w:t>
      </w:r>
    </w:p>
    <w:p>
      <w:pPr>
        <w:pStyle w:val="Corpsdetexte"/>
        <w:numPr>
          <w:ilvl w:val="0"/>
          <w:numId w:val="4"/>
        </w:numPr>
        <w:tabs>
          <w:tab w:val="clear" w:pos="709"/>
          <w:tab w:val="left" w:pos="709" w:leader="none"/>
        </w:tabs>
        <w:bidi w:val="0"/>
        <w:ind w:left="709" w:hanging="283"/>
        <w:jc w:val="left"/>
        <w:rPr/>
      </w:pPr>
      <w:r>
        <w:rPr>
          <w:rStyle w:val="Accentuationforte"/>
        </w:rPr>
        <w:t>Validation des flux :</w:t>
      </w:r>
      <w:r>
        <w:rPr/>
        <w:t xml:space="preserve"> Vérifier que le passage du "Savoir" (le Sanctuaire) à l'"Action" (la Prise de RDV) est naturel.</w:t>
      </w:r>
    </w:p>
    <w:p>
      <w:pPr>
        <w:pStyle w:val="Corpsdetexte"/>
        <w:bidi w:val="0"/>
        <w:spacing w:lineRule="auto" w:line="276" w:before="0" w:after="140"/>
        <w:jc w:val="left"/>
        <w:rPr/>
      </w:pPr>
      <w:r>
        <w:rPr/>
      </w:r>
    </w:p>
    <w:p>
      <w:pPr>
        <w:pStyle w:val="Corpsdetexte"/>
        <w:bidi w:val="0"/>
        <w:spacing w:lineRule="auto" w:line="276" w:before="0" w:after="140"/>
        <w:jc w:val="left"/>
        <w:rPr/>
      </w:pPr>
      <w:r>
        <w:rPr/>
      </w:r>
    </w:p>
    <w:p>
      <w:pPr>
        <w:pStyle w:val="Corpsdetexte"/>
        <w:bidi w:val="0"/>
        <w:spacing w:lineRule="auto" w:line="276" w:before="0" w:after="140"/>
        <w:jc w:val="left"/>
        <w:rPr/>
      </w:pPr>
      <w:r>
        <w:rPr/>
      </w:r>
    </w:p>
    <w:p>
      <w:pPr>
        <w:pStyle w:val="Titre4"/>
        <w:numPr>
          <w:ilvl w:val="0"/>
          <w:numId w:val="0"/>
        </w:numPr>
        <w:bidi w:val="0"/>
        <w:spacing w:before="120" w:after="120"/>
        <w:jc w:val="left"/>
        <w:rPr/>
      </w:pPr>
      <w:r>
        <w:rPr/>
        <w:t>3.4 Focus sur l'Arborescence Mobile-First</w:t>
      </w:r>
    </w:p>
    <w:p>
      <w:pPr>
        <w:pStyle w:val="Corpsdetexte"/>
        <w:bidi w:val="0"/>
        <w:spacing w:lineRule="auto" w:line="276" w:before="0" w:after="140"/>
        <w:jc w:val="left"/>
        <w:rPr/>
      </w:pPr>
      <w:r>
        <w:rPr/>
      </w:r>
    </w:p>
    <w:p>
      <w:pPr>
        <w:pStyle w:val="Corpsdetexte"/>
        <w:bidi w:val="0"/>
        <w:spacing w:lineRule="auto" w:line="276" w:before="0" w:after="140"/>
        <w:jc w:val="left"/>
        <w:rPr/>
      </w:pPr>
      <w:r>
        <w:rPr/>
      </w:r>
    </w:p>
    <w:p>
      <w:pPr>
        <w:pStyle w:val="Corpsdetexte"/>
        <w:bidi w:val="0"/>
        <w:spacing w:lineRule="auto" w:line="276" w:before="0" w:after="140"/>
        <w:jc w:val="left"/>
        <w:rPr/>
      </w:pPr>
      <w:r>
        <w:rPr/>
        <w:t xml:space="preserve">    </w:t>
      </w:r>
      <w:r>
        <w:rPr/>
        <w:t>Le passage de la structure basse fidélité au rendu final illustre la matérialisation de l'intention thérapeutique. La Figure 4 présente ce travail de précision sur la page d'accueil, pivot central de l'expérience utilisateur.</w:t>
      </w:r>
    </w:p>
    <w:p>
      <w:pPr>
        <w:pStyle w:val="Corpsdetexte"/>
        <w:bidi w:val="0"/>
        <w:jc w:val="left"/>
        <w:rPr>
          <w:i/>
        </w:rPr>
      </w:pPr>
      <w:r>
        <w:rPr>
          <w:i/>
        </w:rPr>
      </w:r>
    </w:p>
    <w:tbl>
      <w:tblPr>
        <w:tblW w:w="9692" w:type="dxa"/>
        <w:jc w:val="left"/>
        <w:tblInd w:w="0" w:type="dxa"/>
        <w:tblLayout w:type="fixed"/>
        <w:tblCellMar>
          <w:top w:w="28" w:type="dxa"/>
          <w:left w:w="28" w:type="dxa"/>
          <w:bottom w:w="113" w:type="dxa"/>
          <w:right w:w="28" w:type="dxa"/>
        </w:tblCellMar>
      </w:tblPr>
      <w:tblGrid>
        <w:gridCol w:w="4846"/>
        <w:gridCol w:w="4846"/>
      </w:tblGrid>
      <w:tr>
        <w:trPr/>
        <w:tc>
          <w:tcPr>
            <w:tcW w:w="4846" w:type="dxa"/>
            <w:tcBorders/>
          </w:tcPr>
          <w:p>
            <w:pPr>
              <w:pStyle w:val="Contenudetableau"/>
              <w:widowControl w:val="false"/>
              <w:suppressLineNumbers/>
              <w:bidi w:val="0"/>
              <w:ind w:left="1644" w:right="227" w:firstLine="57"/>
              <w:jc w:val="left"/>
              <w:rPr/>
            </w:pPr>
            <w:r>
              <w:rPr/>
              <w:drawing>
                <wp:inline distT="0" distB="0" distL="0" distR="0">
                  <wp:extent cx="1684020" cy="8310245"/>
                  <wp:effectExtent l="0" t="0" r="0" b="0"/>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2"/>
                          <a:stretch>
                            <a:fillRect/>
                          </a:stretch>
                        </pic:blipFill>
                        <pic:spPr bwMode="auto">
                          <a:xfrm>
                            <a:off x="0" y="0"/>
                            <a:ext cx="1684020" cy="8310245"/>
                          </a:xfrm>
                          <a:prstGeom prst="rect">
                            <a:avLst/>
                          </a:prstGeom>
                        </pic:spPr>
                      </pic:pic>
                    </a:graphicData>
                  </a:graphic>
                </wp:inline>
              </w:drawing>
            </w:r>
          </w:p>
          <w:p>
            <w:pPr>
              <w:pStyle w:val="Contenudetableau"/>
              <w:widowControl w:val="false"/>
              <w:suppressLineNumbers/>
              <w:bidi w:val="0"/>
              <w:ind w:left="1644" w:right="227" w:firstLine="57"/>
              <w:jc w:val="left"/>
              <w:rPr/>
            </w:pPr>
            <w:r>
              <w:rPr/>
            </w:r>
          </w:p>
        </w:tc>
        <w:tc>
          <w:tcPr>
            <w:tcW w:w="4846" w:type="dxa"/>
            <w:tcBorders/>
          </w:tcPr>
          <w:p>
            <w:pPr>
              <w:pStyle w:val="Contenudetableau"/>
              <w:widowControl w:val="false"/>
              <w:suppressLineNumbers/>
              <w:bidi w:val="0"/>
              <w:ind w:left="-170" w:right="0" w:hanging="283"/>
              <w:jc w:val="left"/>
              <w:rPr/>
            </w:pPr>
            <w:r>
              <w:rPr/>
              <w:drawing>
                <wp:anchor behindDoc="0" distT="0" distB="0" distL="0" distR="0" simplePos="0" locked="0" layoutInCell="0" allowOverlap="1" relativeHeight="3">
                  <wp:simplePos x="0" y="0"/>
                  <wp:positionH relativeFrom="column">
                    <wp:posOffset>353695</wp:posOffset>
                  </wp:positionH>
                  <wp:positionV relativeFrom="paragraph">
                    <wp:posOffset>635</wp:posOffset>
                  </wp:positionV>
                  <wp:extent cx="1509395" cy="8307070"/>
                  <wp:effectExtent l="0" t="0" r="0" b="0"/>
                  <wp:wrapSquare wrapText="largest"/>
                  <wp:docPr id="2"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pic:cNvPicPr>
                            <a:picLocks noChangeAspect="1" noChangeArrowheads="1"/>
                          </pic:cNvPicPr>
                        </pic:nvPicPr>
                        <pic:blipFill>
                          <a:blip r:embed="rId3"/>
                          <a:stretch>
                            <a:fillRect/>
                          </a:stretch>
                        </pic:blipFill>
                        <pic:spPr bwMode="auto">
                          <a:xfrm>
                            <a:off x="0" y="0"/>
                            <a:ext cx="1509395" cy="8307070"/>
                          </a:xfrm>
                          <a:prstGeom prst="rect">
                            <a:avLst/>
                          </a:prstGeom>
                        </pic:spPr>
                      </pic:pic>
                    </a:graphicData>
                  </a:graphic>
                </wp:anchor>
              </w:drawing>
            </w:r>
          </w:p>
        </w:tc>
      </w:tr>
      <w:tr>
        <w:trPr>
          <w:trHeight w:val="444" w:hRule="atLeast"/>
        </w:trPr>
        <w:tc>
          <w:tcPr>
            <w:tcW w:w="9692" w:type="dxa"/>
            <w:gridSpan w:val="2"/>
            <w:tcBorders/>
          </w:tcPr>
          <w:p>
            <w:pPr>
              <w:pStyle w:val="Contenudetableau"/>
              <w:bidi w:val="0"/>
              <w:jc w:val="left"/>
              <w:rPr>
                <w:i/>
              </w:rPr>
            </w:pPr>
            <w:r>
              <w:rPr>
                <w:i/>
              </w:rPr>
            </w:r>
          </w:p>
          <w:p>
            <w:pPr>
              <w:pStyle w:val="Contenudetableau"/>
              <w:bidi w:val="0"/>
              <w:jc w:val="left"/>
              <w:rPr>
                <w:i/>
              </w:rPr>
            </w:pPr>
            <w:r>
              <w:rPr>
                <w:i/>
              </w:rPr>
              <w:t xml:space="preserve">    </w:t>
            </w:r>
            <w:r>
              <w:rPr>
                <w:i/>
              </w:rPr>
              <w:t xml:space="preserve">Figure 4 : Évolution de la structure d'accueil : de la hiérarchie des masses au </w:t>
            </w:r>
            <w:r>
              <w:rPr>
                <w:i/>
              </w:rPr>
              <w:t xml:space="preserve">rendu </w:t>
            </w:r>
            <w:r>
              <w:rPr>
                <w:i/>
              </w:rPr>
              <w:t>Zen final.</w:t>
            </w:r>
          </w:p>
        </w:tc>
      </w:tr>
    </w:tbl>
    <w:p>
      <w:pPr>
        <w:pStyle w:val="Normal"/>
        <w:bidi w:val="0"/>
        <w:jc w:val="left"/>
        <w:rPr>
          <w:rStyle w:val="Accentuationforte"/>
        </w:rPr>
      </w:pPr>
      <w:r>
        <w:rPr/>
      </w:r>
    </w:p>
    <w:p>
      <w:pPr>
        <w:pStyle w:val="Corpsdetexte"/>
        <w:bidi w:val="0"/>
        <w:spacing w:lineRule="auto" w:line="276" w:before="0" w:after="140"/>
        <w:jc w:val="left"/>
        <w:rPr>
          <w:rStyle w:val="Accentuationforte"/>
        </w:rPr>
      </w:pPr>
      <w:r>
        <w:rPr/>
      </w:r>
    </w:p>
    <w:p>
      <w:pPr>
        <w:pStyle w:val="Corpsdetexte"/>
        <w:bidi w:val="0"/>
        <w:spacing w:lineRule="auto" w:line="276" w:before="0" w:after="140"/>
        <w:jc w:val="left"/>
        <w:rPr>
          <w:rStyle w:val="Accentuationforte"/>
        </w:rPr>
      </w:pPr>
      <w:r>
        <w:rPr/>
      </w:r>
    </w:p>
    <w:p>
      <w:pPr>
        <w:pStyle w:val="Corpsdetexte"/>
        <w:bidi w:val="0"/>
        <w:spacing w:lineRule="auto" w:line="276" w:before="0" w:after="140"/>
        <w:jc w:val="left"/>
        <w:rPr>
          <w:rStyle w:val="Accentuationforte"/>
        </w:rPr>
      </w:pPr>
      <w:r>
        <w:rPr/>
      </w:r>
    </w:p>
    <w:p>
      <w:pPr>
        <w:pStyle w:val="Corpsdetexte"/>
        <w:bidi w:val="0"/>
        <w:spacing w:lineRule="auto" w:line="276" w:before="0" w:after="140"/>
        <w:jc w:val="left"/>
        <w:rPr/>
      </w:pPr>
      <w:r>
        <w:rPr>
          <w:rStyle w:val="Accentuationforte"/>
        </w:rPr>
        <w:t>A. La Navigation et le Header (L'entrée dans le cabinet)</w:t>
      </w:r>
      <w:r>
        <w:rPr/>
        <w:br/>
        <w:t xml:space="preserve">    J'ai conçu un header minimaliste. Le menu n'est pas une simple liste, mais un </w:t>
      </w:r>
      <w:r>
        <w:rPr>
          <w:rStyle w:val="Accentuationforte"/>
        </w:rPr>
        <w:t>Overlay</w:t>
      </w:r>
      <w:r>
        <w:rPr/>
        <w:t xml:space="preserve"> (écran de recouvrement) qui permet de garder le focus sur la recherche.</w:t>
      </w:r>
    </w:p>
    <w:p>
      <w:pPr>
        <w:pStyle w:val="Corpsdetexte"/>
        <w:numPr>
          <w:ilvl w:val="0"/>
          <w:numId w:val="5"/>
        </w:numPr>
        <w:tabs>
          <w:tab w:val="clear" w:pos="709"/>
          <w:tab w:val="left" w:pos="709" w:leader="none"/>
        </w:tabs>
        <w:bidi w:val="0"/>
        <w:ind w:left="709" w:hanging="283"/>
        <w:jc w:val="left"/>
        <w:rPr/>
      </w:pPr>
      <w:r>
        <w:rPr>
          <w:i/>
        </w:rPr>
        <w:t>Particularité :</w:t>
      </w:r>
      <w:r>
        <w:rPr/>
        <w:t xml:space="preserve"> Intégration d'un accès rapide à l'Espace Personnel via l'icône profil.</w:t>
      </w:r>
    </w:p>
    <w:p>
      <w:pPr>
        <w:pStyle w:val="Corpsdetexte"/>
        <w:bidi w:val="0"/>
        <w:spacing w:lineRule="auto" w:line="276" w:before="0" w:after="140"/>
        <w:jc w:val="left"/>
        <w:rPr/>
      </w:pPr>
      <w:r>
        <w:rPr/>
      </w:r>
    </w:p>
    <w:p>
      <w:pPr>
        <w:pStyle w:val="Corpsdetexte"/>
        <w:bidi w:val="0"/>
        <w:spacing w:lineRule="auto" w:line="276" w:before="0" w:after="140"/>
        <w:jc w:val="left"/>
        <w:rPr/>
      </w:pPr>
      <w:r>
        <w:rPr/>
      </w:r>
    </w:p>
    <w:p>
      <w:pPr>
        <w:pStyle w:val="Corpsdetexte"/>
        <w:numPr>
          <w:ilvl w:val="0"/>
          <w:numId w:val="0"/>
        </w:numPr>
        <w:bidi w:val="0"/>
        <w:ind w:hanging="0"/>
        <w:jc w:val="left"/>
        <w:rPr/>
      </w:pPr>
      <w:r>
        <w:rPr/>
      </w:r>
    </w:p>
    <w:p>
      <w:pPr>
        <w:pStyle w:val="Corpsdetexte"/>
        <w:bidi w:val="0"/>
        <w:spacing w:lineRule="auto" w:line="276" w:before="0" w:after="140"/>
        <w:jc w:val="left"/>
        <w:rPr/>
      </w:pPr>
      <w:r>
        <w:rPr>
          <w:rStyle w:val="Accentuationforte"/>
        </w:rPr>
        <w:t>B. Le Flux de Synchronicité (De l'échange au soin)</w:t>
      </w:r>
      <w:r>
        <w:rPr/>
        <w:br/>
        <w:t xml:space="preserve">    Les wireframes de la page </w:t>
      </w:r>
      <w:r>
        <w:rPr>
          <w:rStyle w:val="Accentuationforte"/>
        </w:rPr>
        <w:t>"Échanges"</w:t>
      </w:r>
      <w:r>
        <w:rPr/>
        <w:t xml:space="preserve"> et de l'</w:t>
      </w:r>
      <w:r>
        <w:rPr>
          <w:rStyle w:val="Accentuationforte"/>
        </w:rPr>
        <w:t>"Agenda"</w:t>
      </w:r>
      <w:r>
        <w:rPr/>
        <w:t xml:space="preserve"> montrent une structure épurée. L'objectif est de réduire l'anxiété du patient. Les créneaux horaires sont présentés de manière aérée pour faciliter la sélection tactile.</w:t>
      </w:r>
    </w:p>
    <w:p>
      <w:pPr>
        <w:pStyle w:val="Corpsdetexte"/>
        <w:bidi w:val="0"/>
        <w:spacing w:lineRule="auto" w:line="276" w:before="0" w:after="140"/>
        <w:jc w:val="left"/>
        <w:rPr/>
      </w:pPr>
      <w:r>
        <w:rPr/>
      </w:r>
    </w:p>
    <w:p>
      <w:pPr>
        <w:pStyle w:val="Corpsdetexte"/>
        <w:bidi w:val="0"/>
        <w:spacing w:lineRule="auto" w:line="276" w:before="0" w:after="140"/>
        <w:jc w:val="left"/>
        <w:rPr/>
      </w:pPr>
      <w:r>
        <w:rPr/>
      </w:r>
    </w:p>
    <w:p>
      <w:pPr>
        <w:pStyle w:val="Corpsdetexte"/>
        <w:bidi w:val="0"/>
        <w:spacing w:lineRule="auto" w:line="276" w:before="0" w:after="140"/>
        <w:jc w:val="left"/>
        <w:rPr/>
      </w:pPr>
      <w:r>
        <w:rPr/>
      </w:r>
    </w:p>
    <w:p>
      <w:pPr>
        <w:pStyle w:val="Corpsdetexte"/>
        <w:bidi w:val="0"/>
        <w:spacing w:lineRule="auto" w:line="276" w:before="0" w:after="140"/>
        <w:jc w:val="left"/>
        <w:rPr/>
      </w:pPr>
      <w:r>
        <w:rPr>
          <w:rStyle w:val="Accentuationforte"/>
        </w:rPr>
        <w:t>C. L'Administration : Un véritable outil métier</w:t>
      </w:r>
      <w:r>
        <w:rPr/>
        <w:br/>
        <w:t xml:space="preserve"> Les planches concernant le </w:t>
      </w:r>
      <w:r>
        <w:rPr>
          <w:rStyle w:val="Accentuationforte"/>
        </w:rPr>
        <w:t>Dashboard Admin</w:t>
      </w:r>
      <w:r>
        <w:rPr/>
        <w:t xml:space="preserve"> et la </w:t>
      </w:r>
      <w:r>
        <w:rPr>
          <w:rStyle w:val="Accentuationforte"/>
        </w:rPr>
        <w:t>Gestion du Catalogue</w:t>
      </w:r>
      <w:r>
        <w:rPr/>
        <w:t xml:space="preserve"> prouvent que l'application est conçue pour l'efficacité. J'ai privilégié des formulaires clairs avec des zones de saisie larges pour permettre à Sandrine de gérer son cabinet même en déplacement.</w:t>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t xml:space="preserve">    </w:t>
      </w:r>
      <w:r>
        <w:rPr/>
        <w:t>Au-delà de l'esthétique, la conception visuelle a été pensée pour anticiper le développement technique. En adoptant une approche granulaire, j'ai assuré la cohérence du projet tout en optimisant la future base de code.</w:t>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tbl>
      <w:tblPr>
        <w:tblW w:w="5000" w:type="pct"/>
        <w:jc w:val="left"/>
        <w:tblInd w:w="0" w:type="dxa"/>
        <w:tblLayout w:type="fixed"/>
        <w:tblCellMar>
          <w:top w:w="0" w:type="dxa"/>
          <w:left w:w="0" w:type="dxa"/>
          <w:bottom w:w="0" w:type="dxa"/>
          <w:right w:w="0" w:type="dxa"/>
        </w:tblCellMar>
      </w:tblPr>
      <w:tblGrid>
        <w:gridCol w:w="9638"/>
      </w:tblGrid>
      <w:tr>
        <w:trPr/>
        <w:tc>
          <w:tcPr>
            <w:tcW w:w="9638" w:type="dxa"/>
            <w:tcBorders/>
            <w:shd w:fill="F7F1E8" w:val="clear"/>
          </w:tcPr>
          <w:p>
            <w:pPr>
              <w:pStyle w:val="Contenudetableau"/>
              <w:bidi w:val="0"/>
              <w:jc w:val="left"/>
              <w:rPr>
                <w:rStyle w:val="Accentuationforte"/>
              </w:rPr>
            </w:pPr>
            <w:r>
              <w:rPr/>
            </w:r>
          </w:p>
          <w:p>
            <w:pPr>
              <w:pStyle w:val="Contenudetableau"/>
              <w:bidi w:val="0"/>
              <w:jc w:val="center"/>
              <w:rPr/>
            </w:pPr>
            <w:r>
              <w:rPr>
                <w:rStyle w:val="Accentuationforte"/>
              </w:rPr>
              <w:t>FOCUS : MODULARITÉ ET RÉUTILISABILITÉ</w:t>
            </w:r>
          </w:p>
          <w:p>
            <w:pPr>
              <w:pStyle w:val="Contenudetableau"/>
              <w:bidi w:val="0"/>
              <w:jc w:val="center"/>
              <w:rPr>
                <w:rStyle w:val="Accentuationforte"/>
              </w:rPr>
            </w:pPr>
            <w:r>
              <w:rPr/>
            </w:r>
          </w:p>
        </w:tc>
      </w:tr>
    </w:tbl>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drawing>
          <wp:anchor behindDoc="0" distT="0" distB="0" distL="0" distR="0" simplePos="0" locked="0" layoutInCell="0" allowOverlap="1" relativeHeight="5">
            <wp:simplePos x="0" y="0"/>
            <wp:positionH relativeFrom="column">
              <wp:posOffset>554990</wp:posOffset>
            </wp:positionH>
            <wp:positionV relativeFrom="paragraph">
              <wp:posOffset>68580</wp:posOffset>
            </wp:positionV>
            <wp:extent cx="4991100" cy="876300"/>
            <wp:effectExtent l="0" t="0" r="0" b="0"/>
            <wp:wrapSquare wrapText="largest"/>
            <wp:docPr id="3"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4" descr=""/>
                    <pic:cNvPicPr>
                      <a:picLocks noChangeAspect="1" noChangeArrowheads="1"/>
                    </pic:cNvPicPr>
                  </pic:nvPicPr>
                  <pic:blipFill>
                    <a:blip r:embed="rId4"/>
                    <a:stretch>
                      <a:fillRect/>
                    </a:stretch>
                  </pic:blipFill>
                  <pic:spPr bwMode="auto">
                    <a:xfrm>
                      <a:off x="0" y="0"/>
                      <a:ext cx="4991100" cy="876300"/>
                    </a:xfrm>
                    <a:prstGeom prst="rect">
                      <a:avLst/>
                    </a:prstGeom>
                  </pic:spPr>
                </pic:pic>
              </a:graphicData>
            </a:graphic>
          </wp:anchor>
        </w:drawing>
      </w:r>
    </w:p>
    <w:p>
      <w:pPr>
        <w:pStyle w:val="Normal"/>
        <w:bidi w:val="0"/>
        <w:jc w:val="left"/>
        <w:rPr>
          <w:i/>
        </w:rPr>
      </w:pPr>
      <w:r>
        <w:rPr>
          <w:i/>
        </w:rPr>
        <w:t xml:space="preserve">                             </w:t>
      </w:r>
    </w:p>
    <w:p>
      <w:pPr>
        <w:pStyle w:val="Normal"/>
        <w:bidi w:val="0"/>
        <w:jc w:val="left"/>
        <w:rPr>
          <w:i/>
        </w:rPr>
      </w:pPr>
      <w:r>
        <w:rPr>
          <w:i/>
        </w:rPr>
        <w:tab/>
        <w:tab/>
        <w:tab/>
        <w:tab/>
      </w:r>
      <w:r>
        <w:rPr>
          <w:i/>
          <w:color w:val="333333"/>
          <w:sz w:val="20"/>
          <w:szCs w:val="20"/>
        </w:rPr>
        <w:t>Organisme (Composant complexe)</w:t>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drawing>
          <wp:anchor behindDoc="0" distT="0" distB="0" distL="0" distR="0" simplePos="0" locked="0" layoutInCell="0" allowOverlap="1" relativeHeight="4">
            <wp:simplePos x="0" y="0"/>
            <wp:positionH relativeFrom="column">
              <wp:posOffset>274320</wp:posOffset>
            </wp:positionH>
            <wp:positionV relativeFrom="paragraph">
              <wp:posOffset>9525</wp:posOffset>
            </wp:positionV>
            <wp:extent cx="2400300" cy="469900"/>
            <wp:effectExtent l="0" t="0" r="0" b="0"/>
            <wp:wrapSquare wrapText="largest"/>
            <wp:docPr id="4"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3" descr=""/>
                    <pic:cNvPicPr>
                      <a:picLocks noChangeAspect="1" noChangeArrowheads="1"/>
                    </pic:cNvPicPr>
                  </pic:nvPicPr>
                  <pic:blipFill>
                    <a:blip r:embed="rId5"/>
                    <a:stretch>
                      <a:fillRect/>
                    </a:stretch>
                  </pic:blipFill>
                  <pic:spPr bwMode="auto">
                    <a:xfrm>
                      <a:off x="0" y="0"/>
                      <a:ext cx="2400300" cy="469900"/>
                    </a:xfrm>
                    <a:prstGeom prst="rect">
                      <a:avLst/>
                    </a:prstGeom>
                  </pic:spPr>
                </pic:pic>
              </a:graphicData>
            </a:graphic>
          </wp:anchor>
        </w:drawing>
        <w:drawing>
          <wp:anchor behindDoc="0" distT="0" distB="0" distL="0" distR="0" simplePos="0" locked="0" layoutInCell="0" allowOverlap="1" relativeHeight="6">
            <wp:simplePos x="0" y="0"/>
            <wp:positionH relativeFrom="column">
              <wp:posOffset>3850005</wp:posOffset>
            </wp:positionH>
            <wp:positionV relativeFrom="paragraph">
              <wp:posOffset>24765</wp:posOffset>
            </wp:positionV>
            <wp:extent cx="2286000" cy="480695"/>
            <wp:effectExtent l="0" t="0" r="0" b="0"/>
            <wp:wrapSquare wrapText="largest"/>
            <wp:docPr id="5" name="Image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descr=""/>
                    <pic:cNvPicPr>
                      <a:picLocks noChangeAspect="1" noChangeArrowheads="1"/>
                    </pic:cNvPicPr>
                  </pic:nvPicPr>
                  <pic:blipFill>
                    <a:blip r:embed="rId6"/>
                    <a:stretch>
                      <a:fillRect/>
                    </a:stretch>
                  </pic:blipFill>
                  <pic:spPr bwMode="auto">
                    <a:xfrm>
                      <a:off x="0" y="0"/>
                      <a:ext cx="2286000" cy="480695"/>
                    </a:xfrm>
                    <a:prstGeom prst="rect">
                      <a:avLst/>
                    </a:prstGeom>
                  </pic:spPr>
                </pic:pic>
              </a:graphicData>
            </a:graphic>
          </wp:anchor>
        </w:drawing>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i/>
        </w:rPr>
      </w:pPr>
      <w:r>
        <w:rPr>
          <w:i/>
        </w:rPr>
        <w:t xml:space="preserve">                                                               </w:t>
      </w:r>
    </w:p>
    <w:p>
      <w:pPr>
        <w:pStyle w:val="Normal"/>
        <w:bidi w:val="0"/>
        <w:jc w:val="left"/>
        <w:rPr>
          <w:i/>
        </w:rPr>
      </w:pPr>
      <w:r>
        <w:rPr>
          <w:i/>
        </w:rPr>
        <w:tab/>
        <w:tab/>
        <w:tab/>
        <w:tab/>
        <w:tab/>
      </w:r>
      <w:r>
        <w:rPr>
          <w:i/>
          <w:color w:val="333333"/>
          <w:sz w:val="20"/>
          <w:szCs w:val="20"/>
        </w:rPr>
        <w:t>Atomes (Composants simples)</w:t>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both"/>
        <w:rPr/>
      </w:pPr>
      <w:r>
        <w:rPr/>
        <w:t xml:space="preserve">   </w:t>
      </w:r>
      <w:r>
        <w:rPr/>
        <w:t>Dès la phase de design, j'ai adopté une approche par composants (</w:t>
      </w:r>
      <w:r>
        <w:rPr>
          <w:b/>
          <w:bCs/>
        </w:rPr>
        <w:t>Atomic Design</w:t>
      </w:r>
      <w:r>
        <w:rPr/>
        <w:t xml:space="preserve">). Chaque élément d'interface (boutons, champs de saisie, headers) a été conçu comme un module indépendant. Cette rigueur en amont facilite l'implémentation dans Symfony, en respectant le principe </w:t>
      </w:r>
      <w:r>
        <w:rPr>
          <w:rStyle w:val="Accentuationforte"/>
        </w:rPr>
        <w:t>DRY (Don't Repeat Yourself)</w:t>
      </w:r>
      <w:r>
        <w:rPr/>
        <w:t xml:space="preserve"> et en assurant une maintenance simplifiée du code CSS.</w:t>
      </w:r>
    </w:p>
    <w:p>
      <w:pPr>
        <w:pStyle w:val="Normal"/>
        <w:bidi w:val="0"/>
        <w:jc w:val="left"/>
        <w:rPr/>
      </w:pPr>
      <w:r>
        <w:rPr/>
      </w:r>
    </w:p>
    <w:p>
      <w:pPr>
        <w:pStyle w:val="Normal"/>
        <w:bidi w:val="0"/>
        <w:jc w:val="left"/>
        <w:rPr/>
      </w:pPr>
      <w:r>
        <w:rPr/>
      </w:r>
    </w:p>
    <w:sectPr>
      <w:type w:val="nextPage"/>
      <w:pgSz w:w="11906" w:h="16838"/>
      <w:pgMar w:left="1134" w:right="1134" w:gutter="0" w:header="0" w:top="1134" w:footer="0" w:bottom="1134"/>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OpenSymbol">
    <w:altName w:val="Arial Unicode MS"/>
    <w:charset w:val="02"/>
    <w:family w:val="auto"/>
    <w:pitch w:val="default"/>
  </w:font>
  <w:font w:name="Liberation Sans">
    <w:altName w:val="Arial"/>
    <w:charset w:val="01"/>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1"/>
      <w:lvlJc w:val="left"/>
      <w:pPr>
        <w:tabs>
          <w:tab w:val="num" w:pos="0"/>
        </w:tabs>
        <w:ind w:left="0" w:hanging="0"/>
      </w:pPr>
    </w:lvl>
    <w:lvl w:ilvl="1">
      <w:start w:val="1"/>
      <w:numFmt w:val="none"/>
      <w:suff w:val="nothing"/>
      <w:lvlText w:val="%2"/>
      <w:lvlJc w:val="left"/>
      <w:pPr>
        <w:tabs>
          <w:tab w:val="num" w:pos="0"/>
        </w:tabs>
        <w:ind w:left="0" w:hanging="0"/>
      </w:pPr>
    </w:lvl>
    <w:lvl w:ilvl="2">
      <w:start w:val="1"/>
      <w:numFmt w:val="none"/>
      <w:suff w:val="nothing"/>
      <w:lvlText w:val="%3"/>
      <w:lvlJc w:val="left"/>
      <w:pPr>
        <w:tabs>
          <w:tab w:val="num" w:pos="0"/>
        </w:tabs>
        <w:ind w:left="0" w:hanging="0"/>
      </w:pPr>
    </w:lvl>
    <w:lvl w:ilvl="3">
      <w:start w:val="1"/>
      <w:numFmt w:val="none"/>
      <w:suff w:val="nothing"/>
      <w:lvlText w:val="%4"/>
      <w:lvlJc w:val="left"/>
      <w:pPr>
        <w:tabs>
          <w:tab w:val="num" w:pos="0"/>
        </w:tabs>
        <w:ind w:left="0" w:hanging="0"/>
      </w:pPr>
    </w:lvl>
    <w:lvl w:ilvl="4">
      <w:start w:val="1"/>
      <w:numFmt w:val="none"/>
      <w:suff w:val="nothing"/>
      <w:lvlText w:val="%5"/>
      <w:lvlJc w:val="left"/>
      <w:pPr>
        <w:tabs>
          <w:tab w:val="num" w:pos="0"/>
        </w:tabs>
        <w:ind w:left="0" w:hanging="0"/>
      </w:pPr>
    </w:lvl>
    <w:lvl w:ilvl="5">
      <w:start w:val="1"/>
      <w:numFmt w:val="none"/>
      <w:suff w:val="nothing"/>
      <w:lvlText w:val="%6"/>
      <w:lvlJc w:val="left"/>
      <w:pPr>
        <w:tabs>
          <w:tab w:val="num" w:pos="0"/>
        </w:tabs>
        <w:ind w:left="0" w:hanging="0"/>
      </w:pPr>
    </w:lvl>
    <w:lvl w:ilvl="6">
      <w:start w:val="1"/>
      <w:numFmt w:val="none"/>
      <w:suff w:val="nothing"/>
      <w:lvlText w:val="%7"/>
      <w:lvlJc w:val="left"/>
      <w:pPr>
        <w:tabs>
          <w:tab w:val="num" w:pos="0"/>
        </w:tabs>
        <w:ind w:left="0" w:hanging="0"/>
      </w:pPr>
    </w:lvl>
    <w:lvl w:ilvl="7">
      <w:start w:val="1"/>
      <w:numFmt w:val="none"/>
      <w:suff w:val="nothing"/>
      <w:lvlText w:val="%8"/>
      <w:lvlJc w:val="left"/>
      <w:pPr>
        <w:tabs>
          <w:tab w:val="num" w:pos="0"/>
        </w:tabs>
        <w:ind w:left="0" w:hanging="0"/>
      </w:pPr>
    </w:lvl>
    <w:lvl w:ilvl="8">
      <w:start w:val="1"/>
      <w:numFmt w:val="none"/>
      <w:suff w:val="nothing"/>
      <w:lvlText w:val="%9"/>
      <w:lvlJc w:val="left"/>
      <w:pPr>
        <w:tabs>
          <w:tab w:val="num" w:pos="0"/>
        </w:tabs>
        <w:ind w:left="0" w:hanging="0"/>
      </w:pPr>
    </w:lvl>
  </w:abstractNum>
  <w:abstractNum w:abstractNumId="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zoom w:percent="100"/>
  <w:defaultTabStop w:val="709"/>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kern w:val="2"/>
        <w:sz w:val="24"/>
        <w:szCs w:val="24"/>
        <w:lang w:val="fr-FR" w:eastAsia="zh-CN" w:bidi="hi-IN"/>
      </w:rPr>
    </w:rPrDefault>
    <w:pPrDefault>
      <w:pPr>
        <w:widowControl/>
        <w:suppressAutoHyphens w:val="true"/>
      </w:pPr>
    </w:pPrDefault>
  </w:docDefaults>
  <w:style w:type="paragraph" w:styleId="Normal">
    <w:name w:val="Normal"/>
    <w:qFormat/>
    <w:pPr>
      <w:widowControl/>
      <w:kinsoku w:val="true"/>
      <w:overflowPunct w:val="true"/>
      <w:autoSpaceDE w:val="true"/>
      <w:bidi w:val="0"/>
    </w:pPr>
    <w:rPr>
      <w:rFonts w:ascii="Liberation Serif" w:hAnsi="Liberation Serif" w:eastAsia="Noto Serif CJK SC" w:cs="Lohit Devanagari"/>
      <w:color w:val="auto"/>
      <w:kern w:val="2"/>
      <w:sz w:val="24"/>
      <w:szCs w:val="24"/>
      <w:lang w:val="fr-FR" w:eastAsia="zh-CN" w:bidi="hi-IN"/>
    </w:rPr>
  </w:style>
  <w:style w:type="paragraph" w:styleId="Titre1">
    <w:name w:val="Heading 1"/>
    <w:basedOn w:val="Titre"/>
    <w:next w:val="Corpsdetexte"/>
    <w:qFormat/>
    <w:pPr>
      <w:numPr>
        <w:ilvl w:val="0"/>
        <w:numId w:val="0"/>
      </w:numPr>
      <w:spacing w:before="240" w:after="120"/>
      <w:outlineLvl w:val="0"/>
    </w:pPr>
    <w:rPr>
      <w:rFonts w:ascii="Liberation Serif" w:hAnsi="Liberation Serif" w:eastAsia="Noto Serif CJK SC" w:cs="Lohit Devanagari"/>
      <w:b/>
      <w:bCs/>
      <w:sz w:val="48"/>
      <w:szCs w:val="48"/>
    </w:rPr>
  </w:style>
  <w:style w:type="paragraph" w:styleId="Titre2">
    <w:name w:val="Heading 2"/>
    <w:basedOn w:val="Titre"/>
    <w:next w:val="Corpsdetexte"/>
    <w:qFormat/>
    <w:pPr>
      <w:numPr>
        <w:ilvl w:val="0"/>
        <w:numId w:val="0"/>
      </w:numPr>
      <w:spacing w:before="200" w:after="120"/>
      <w:outlineLvl w:val="1"/>
    </w:pPr>
    <w:rPr>
      <w:rFonts w:ascii="Liberation Serif" w:hAnsi="Liberation Serif" w:eastAsia="Noto Serif CJK SC" w:cs="Lohit Devanagari"/>
      <w:b/>
      <w:bCs/>
      <w:sz w:val="36"/>
      <w:szCs w:val="36"/>
    </w:rPr>
  </w:style>
  <w:style w:type="paragraph" w:styleId="Titre3">
    <w:name w:val="Heading 3"/>
    <w:basedOn w:val="Titre"/>
    <w:next w:val="Corpsdetexte"/>
    <w:qFormat/>
    <w:pPr>
      <w:numPr>
        <w:ilvl w:val="0"/>
        <w:numId w:val="0"/>
      </w:numPr>
      <w:spacing w:before="140" w:after="120"/>
      <w:outlineLvl w:val="2"/>
    </w:pPr>
    <w:rPr>
      <w:rFonts w:ascii="Liberation Serif" w:hAnsi="Liberation Serif" w:eastAsia="Noto Serif CJK SC" w:cs="Lohit Devanagari"/>
      <w:b/>
      <w:bCs/>
      <w:sz w:val="28"/>
      <w:szCs w:val="28"/>
    </w:rPr>
  </w:style>
  <w:style w:type="paragraph" w:styleId="Titre4">
    <w:name w:val="Heading 4"/>
    <w:basedOn w:val="Titre"/>
    <w:next w:val="Corpsdetexte"/>
    <w:qFormat/>
    <w:pPr>
      <w:numPr>
        <w:ilvl w:val="0"/>
        <w:numId w:val="0"/>
      </w:numPr>
      <w:spacing w:before="120" w:after="120"/>
      <w:outlineLvl w:val="3"/>
    </w:pPr>
    <w:rPr>
      <w:rFonts w:ascii="Liberation Serif" w:hAnsi="Liberation Serif" w:eastAsia="Noto Serif CJK SC" w:cs="Lohit Devanagari"/>
      <w:b/>
      <w:bCs/>
      <w:sz w:val="24"/>
      <w:szCs w:val="24"/>
    </w:rPr>
  </w:style>
  <w:style w:type="character" w:styleId="Accentuationforte">
    <w:name w:val="Accentuation forte"/>
    <w:qFormat/>
    <w:rPr>
      <w:b/>
      <w:bCs/>
    </w:rPr>
  </w:style>
  <w:style w:type="character" w:styleId="Puces">
    <w:name w:val="Puces"/>
    <w:qFormat/>
    <w:rPr>
      <w:rFonts w:ascii="OpenSymbol" w:hAnsi="OpenSymbol" w:eastAsia="OpenSymbol" w:cs="OpenSymbol"/>
    </w:rPr>
  </w:style>
  <w:style w:type="character" w:styleId="Caractresdenumrotation">
    <w:name w:val="Caractères de numérotation"/>
    <w:qFormat/>
    <w:rPr/>
  </w:style>
  <w:style w:type="paragraph" w:styleId="Titre">
    <w:name w:val="Titre"/>
    <w:basedOn w:val="Normal"/>
    <w:next w:val="Corpsdetexte"/>
    <w:qFormat/>
    <w:pPr>
      <w:keepNext w:val="true"/>
      <w:spacing w:before="240" w:after="120"/>
    </w:pPr>
    <w:rPr>
      <w:rFonts w:ascii="Liberation Sans" w:hAnsi="Liberation Sans" w:eastAsia="Noto Sans CJK SC" w:cs="Lohit Devanagari"/>
      <w:sz w:val="28"/>
      <w:szCs w:val="28"/>
    </w:rPr>
  </w:style>
  <w:style w:type="paragraph" w:styleId="Corpsdetexte">
    <w:name w:val="Body Text"/>
    <w:basedOn w:val="Normal"/>
    <w:pPr>
      <w:spacing w:lineRule="auto" w:line="276" w:before="0" w:after="140"/>
    </w:pPr>
    <w:rPr/>
  </w:style>
  <w:style w:type="paragraph" w:styleId="Liste">
    <w:name w:val="List"/>
    <w:basedOn w:val="Corpsdetexte"/>
    <w:pPr/>
    <w:rPr>
      <w:rFonts w:cs="Lohit Devanagari"/>
    </w:rPr>
  </w:style>
  <w:style w:type="paragraph" w:styleId="Lgende">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Lignehorizontale">
    <w:name w:val="Ligne horizontale"/>
    <w:basedOn w:val="Normal"/>
    <w:next w:val="Corpsdetexte"/>
    <w:qFormat/>
    <w:pPr>
      <w:suppressLineNumbers/>
      <w:pBdr>
        <w:bottom w:val="double" w:sz="2" w:space="0" w:color="808080"/>
      </w:pBdr>
      <w:spacing w:before="0" w:after="283"/>
    </w:pPr>
    <w:rPr>
      <w:sz w:val="12"/>
      <w:szCs w:val="12"/>
    </w:rPr>
  </w:style>
  <w:style w:type="paragraph" w:styleId="Citations">
    <w:name w:val="Citations"/>
    <w:basedOn w:val="Normal"/>
    <w:qFormat/>
    <w:pPr>
      <w:spacing w:before="0" w:after="283"/>
      <w:ind w:left="567" w:right="567" w:hanging="0"/>
    </w:pPr>
    <w:rPr/>
  </w:style>
  <w:style w:type="paragraph" w:styleId="Contenudetableau">
    <w:name w:val="Contenu de tableau"/>
    <w:basedOn w:val="Normal"/>
    <w:qFormat/>
    <w:pPr>
      <w:widowControl w:val="false"/>
      <w:suppressLineNumbers/>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2.jpeg"/><Relationship Id="rId4" Type="http://schemas.openxmlformats.org/officeDocument/2006/relationships/image" Target="media/image3.jpeg"/><Relationship Id="rId5" Type="http://schemas.openxmlformats.org/officeDocument/2006/relationships/image" Target="media/image4.jpeg"/><Relationship Id="rId6" Type="http://schemas.openxmlformats.org/officeDocument/2006/relationships/image" Target="media/image5.jpeg"/><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7</TotalTime>
  <Application>LibreOffice/7.3.7.2$Linux_X86_64 LibreOffice_project/30$Build-2</Application>
  <AppVersion>15.0000</AppVersion>
  <Pages>5</Pages>
  <Words>752</Words>
  <Characters>4106</Characters>
  <CharactersWithSpaces>4964</CharactersWithSpaces>
  <Paragraphs>42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2026-07-07T16:24:39Z</dcterms:created>
  <dc:creator/>
  <dc:description/>
  <dc:language>fr-FR</dc:language>
  <cp:lastModifiedBy/>
  <dcterms:modified xsi:type="dcterms:W3CDTF">2026-07-09T16:02:51Z</dcterms:modified>
  <cp:revision>5</cp:revision>
  <dc:subject/>
  <dc:title/>
</cp:coreProperties>
</file>