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64"/>
          <w:szCs w:val="64"/>
        </w:rPr>
        <w:t xml:space="preserve">lunaZCU111</w:t>
      </w:r>
    </w:p>
    <w:p>
      <w:pPr>
        <w:spacing w:after="400"/>
      </w:pPr>
      <w:r>
        <w:rPr>
          <w:color w:val="1F4E79"/>
          <w:sz w:val="36"/>
          <w:szCs w:val="36"/>
        </w:rPr>
        <w:t xml:space="preserve">8-Channel 3.93 GS/s Transient Trigger and Capture System</w:t>
      </w:r>
    </w:p>
    <w:p>
      <w:pPr>
        <w:pBdr>
          <w:bottom w:val="single" w:color="1F4E79" w:sz="12" w:space="4"/>
        </w:pBdr>
        <w:spacing w:after="120"/>
      </w:pPr>
      <w:r>
        <w:rPr>
          <w:sz w:val="28"/>
          <w:szCs w:val="28"/>
        </w:rPr>
        <w:t xml:space="preserve">System Description</w:t>
      </w:r>
    </w:p>
    <w:p>
      <w:pPr>
        <w:spacing w:after="80" w:before="200"/>
      </w:pPr>
      <w:r>
        <w:rPr>
          <w:sz w:val="22"/>
          <w:szCs w:val="22"/>
        </w:rPr>
        <w:t xml:space="preserve">Platform: AMD/Xilinx ZCU111 evaluation board (XCZU28DR Zynq UltraScale+ RFSoC)</w:t>
      </w:r>
    </w:p>
    <w:p>
      <w:pPr>
        <w:spacing w:after="80"/>
      </w:pPr>
      <w:r>
        <w:rPr>
          <w:sz w:val="22"/>
          <w:szCs w:val="22"/>
        </w:rPr>
        <w:t xml:space="preserve">Tools: Vivado / Vitis / PetaLinux 2023.2</w:t>
      </w:r>
    </w:p>
    <w:p>
      <w:pPr>
        <w:spacing w:after="80"/>
      </w:pPr>
      <w:r>
        <w:rPr>
          <w:sz w:val="22"/>
          <w:szCs w:val="22"/>
        </w:rPr>
        <w:t xml:space="preserve">Document version 1.0 — 28 September 2026</w:t>
      </w:r>
    </w:p>
    <w:p>
      <w:pPr>
        <w:spacing w:before="1600"/>
      </w:pPr>
      <w:r>
        <w:rPr>
          <w:i/>
          <w:iCs/>
          <w:color w:val="555555"/>
          <w:sz w:val="21"/>
          <w:szCs w:val="21"/>
        </w:rPr>
        <w:t xml:space="preserve">Status: FPGA design, simulations, Linux image and software complete; hardware bring-up pending.</w:t>
      </w:r>
    </w:p>
    <w:p>
      <w:pPr>
        <w:sectPr>
          <w:pgSz w:w="11906" w:h="16838" w:orient="portrait"/>
          <w:pgMar w:top="1134" w:right="1134" w:bottom="1134" w:left="1134" w:header="708" w:footer="708" w:gutter="0"/>
          <w:pgNumType/>
          <w:docGrid w:linePitch="360"/>
        </w:sectPr>
      </w:pPr>
    </w:p>
    <w:p>
      <w:pPr>
        <w:pStyle w:val="Heading1"/>
      </w:pPr>
      <w:r>
        <w:t xml:space="preserve">1  Purpose and overview</w:t>
      </w:r>
    </w:p>
    <w:p>
      <w:pPr>
        <w:spacing w:after="120" w:line="276"/>
      </w:pPr>
      <w:r>
        <w:t xml:space="preserve">The lunaZCU111 system digitises eight RF inputs at </w:t>
      </w:r>
      <w:r>
        <w:rPr>
          <w:b/>
          <w:bCs/>
        </w:rPr>
        <w:t xml:space="preserve">3932.16 MS/s</w:t>
      </w:r>
      <w:r>
        <w:t xml:space="preserve"> using the RF data converters of the XCZU28DR RFSoC on a ZCU111 board. Every sample of every channel is compared in real time with a programmable per-channel threshold. When the combination of threshold crossings meets the selected trigger condition, a snapshot of all eight channels is captured simultaneously, with the trigger point in the centre of the record. The snapshots are read by software running on the ARM processors of the RFSoC and streamed over Gigabit Ethernet to one or more client computers, which also set the thresholds and trigger conditions over the network.</w:t>
      </w:r>
    </w:p>
    <w:p>
      <w:pPr>
        <w:spacing w:after="120" w:line="276"/>
      </w:pPr>
      <w:r>
        <w:t xml:space="preserve">The design targets the detection of short, rare transients (for example nanosecond radio pulses) where the waveform on all channels around the event is required, and where coincidence or anti-coincidence between channels is used to reject local interference.</w:t>
      </w:r>
    </w:p>
    <w:p>
      <w:pPr>
        <w:pStyle w:val="Heading2"/>
      </w:pPr>
      <w:r>
        <w:t xml:space="preserve">1.1  Key characteristics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Parameter</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simultaneous ADC channels (12-bit), RFMC connector J47 (RFMC_ADC_00 … 07)</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 rate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3932.16 MS/s per channel, ADC PLL referenced to 245.76 MHz, no decimation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 alignment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Multi-tile synchronisation (MTS) of the four ADC tiles; all channels share one 64-bit sample counter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test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|x| &gt; threshold on every sample, independent 16-bit threshold per channel</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modes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(N of the enabled channels within a W-sample window, N = 1…8, W = 1…255, default 64); anti-coincidence (exactly one channel within ±W samples); software trigger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Capture length</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16384 samples per channel (4.17 µs) by default, programmable 4096 … 16384; trigger in the centre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buffering</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capture banks in UltraRAM: new events are captured while earlier ones are read out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Readout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AXI DMA to PS memory, Linux server, TCP over 1 GbE (≈ 400 events/s at 16384 samples)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Control</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Text commands on TCP port 5001 — thresholds etc. can be changed while events stream on port 5000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Network address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192.168.2.10 (static)</w:t>
            </w:r>
          </w:p>
        </w:tc>
      </w:tr>
    </w:tbl>
    <w:p>
      <w:pPr>
        <w:spacing w:after="120"/>
      </w:pPr>
    </w:p>
    <w:p>
      <w:pPr>
        <w:spacing w:after="120" w:line="276"/>
      </w:pPr>
      <w:r>
        <w:t xml:space="preserve">The overall structure is shown in Figure 1 (next page). Signal processing is split between the </w:t>
      </w:r>
      <w:r>
        <w:rPr>
          <w:b/>
          <w:bCs/>
        </w:rPr>
        <w:t xml:space="preserve">programmable logic (PL)</w:t>
      </w:r>
      <w:r>
        <w:t xml:space="preserve">, which handles every sample at full rate, and the </w:t>
      </w:r>
      <w:r>
        <w:rPr>
          <w:b/>
          <w:bCs/>
        </w:rPr>
        <w:t xml:space="preserve">processing system (PS)</w:t>
      </w:r>
      <w:r>
        <w:t xml:space="preserve">, which runs Linux and the capture server that handles triggered events, configuration and networking.</w:t>
      </w:r>
    </w:p>
    <w:p>
      <w:pPr>
        <w:sectPr>
          <w:footerReference w:type="default" r:id="rId7"/>
          <w:pgSz w:w="11906" w:h="16838" w:orient="portrait"/>
          <w:pgMar w:top="1134" w:right="1134" w:bottom="1134" w:left="1134" w:header="708" w:footer="708" w:gutter="0"/>
          <w:pgNumType/>
          <w:docGrid w:linePitch="360"/>
        </w:sectPr>
      </w:pPr>
    </w:p>
    <w:p>
      <w:pPr>
        <w:spacing w:after="0" w:before="0"/>
        <w:jc w:val="center"/>
      </w:pPr>
      <w:r>
        <w:drawing>
          <wp:inline distT="0" distB="0" distL="0" distR="0">
            <wp:extent cx="9144000" cy="5743575"/>
            <wp:effectExtent t="0" r="0" b="0" l="0"/>
            <wp:docPr id="1" name="system_overview" descr="lunaZCU111 system block diagram" title="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144000" cy="5743575"/>
                    </a:xfrm>
                    <a:prstGeom prst="rect">
                      <a:avLst/>
                    </a:prstGeom>
                  </pic:spPr>
                </pic:pic>
              </a:graphicData>
            </a:graphic>
          </wp:inline>
        </w:drawing>
      </w:r>
    </w:p>
    <w:p>
      <w:pPr>
        <w:spacing w:after="240" w:before="80"/>
        <w:jc w:val="center"/>
      </w:pPr>
      <w:r>
        <w:rPr>
          <w:i/>
          <w:iCs/>
          <w:color w:val="444444"/>
          <w:sz w:val="19"/>
          <w:szCs w:val="19"/>
        </w:rPr>
        <w:t xml:space="preserve">Figure 1 — System overview: RF inputs and clocking, FPGA (PL) signal processing, ARM (PS) software, and the Ethernet client.</w:t>
      </w:r>
    </w:p>
    <w:p>
      <w:pPr>
        <w:sectPr>
          <w:footerReference w:type="default" r:id="rId8"/>
          <w:pgSz w:w="16838" w:h="11906" w:orient="landscape"/>
          <w:pgMar w:top="1000" w:right="1134" w:bottom="900" w:left="1134" w:header="708" w:footer="708" w:gutter="0"/>
          <w:pgNumType/>
          <w:docGrid w:linePitch="360"/>
        </w:sectPr>
      </w:pPr>
    </w:p>
    <w:p>
      <w:pPr>
        <w:pStyle w:val="Heading1"/>
      </w:pPr>
      <w:r>
        <w:t xml:space="preserve">2  Hardware platform</w:t>
      </w:r>
    </w:p>
    <w:p>
      <w:pPr>
        <w:spacing w:after="120" w:line="276"/>
      </w:pPr>
      <w:r>
        <w:t xml:space="preserve">The system runs on an unmodified ZCU111 evaluation board. The XCZU28DR device contains eight 4 GS/s RF-ADCs arranged in four dual tiles (224 – 227), the FPGA fabric (PL) and a quad-core ARM Cortex-A53 processing system (PS) with DDR4 memory, Ethernet and SD card interfaces.</w:t>
      </w:r>
    </w:p>
    <w:p>
      <w:pPr>
        <w:pStyle w:val="Heading2"/>
      </w:pPr>
      <w:r>
        <w:t xml:space="preserve">2.1  Input channel mapping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800"/>
        <w:gridCol w:w="2600"/>
        <w:gridCol w:w="2938"/>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Channel</w:t>
            </w:r>
          </w:p>
        </w:tc>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ADC tile / input</w:t>
            </w:r>
          </w:p>
        </w:tc>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Package pins</w:t>
            </w:r>
          </w:p>
        </w:tc>
        <w:tc>
          <w:tcPr>
            <w:tcW w:type="dxa" w:w="29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ZCU111 net (J47)</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0</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AP2 / AP1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RFMC_ADC_00</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AM2 / AM1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RFMC_ADC_01</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AK2 / AK1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RFMC_ADC_02</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AH2 / AH1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RFMC_ADC_03</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AF2 / AF1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RFMC_ADC_04</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AD2 / AD1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RFMC_ADC_05</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AB2 / AB1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RFMC_ADC_06</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Y2 / Y1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RFMC_ADC_07</w:t>
            </w:r>
          </w:p>
        </w:tc>
      </w:tr>
    </w:tbl>
    <w:p>
      <w:pPr>
        <w:spacing w:after="120"/>
      </w:pPr>
    </w:p>
    <w:p>
      <w:pPr>
        <w:pStyle w:val="Heading2"/>
      </w:pPr>
      <w:r>
        <w:t xml:space="preserve">2.2  Clocking</w:t>
      </w:r>
    </w:p>
    <w:p>
      <w:pPr>
        <w:spacing w:after="120" w:line="276"/>
      </w:pPr>
      <w:r>
        <w:t xml:space="preserve">All converter and fabric clocks are derived from the ZCU111 clock tree, which the server programs at start-up through the PS I2C bus, an I2C multiplexer (TCA9548A, port 5) and an SC18IS602B I2C-to-SPI bridge. The register settings come from the TI TICS Pro files supplied with the 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gridCol w:w="1500"/>
        <w:gridCol w:w="3138"/>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Source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Output</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Frequency</w:t>
            </w:r>
          </w:p>
        </w:tc>
        <w:tc>
          <w:tcPr>
            <w:tcW w:type="dxa" w:w="31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Use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OUT0</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SYSREF_FPGA (PL pins AK17/AK16)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for multi-tile sync</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OUT1</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SYSREF_RFSOC (DAC tile 228)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Analog SYSREF for the converters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OUT2</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FPGA_REFCLK (PL pins AL16/AL15)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MMCM → 491.52 / 245.76 MHz fabric clocks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Reference for the RF PLLs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U102, U103</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references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PLLs → 3932.16 MS/s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228 (SYSREF distribution only)</w:t>
            </w:r>
          </w:p>
        </w:tc>
      </w:tr>
    </w:tbl>
    <w:p>
      <w:pPr>
        <w:spacing w:after="120"/>
      </w:pPr>
    </w:p>
    <w:p>
      <w:pPr>
        <w:spacing w:after="120" w:line="276"/>
      </w:pPr>
      <w:r>
        <w:t xml:space="preserve">The stock LMK04208 configuration runs every output at 122.88 MHz. For synchronisation the two SYSREF outputs are divided by 384 (7.68 MHz, an integer sub-multiple of all converter and fabric clocks), and the server issues a SYNC so that the SYSREF edges are phase aligned with the 122.88 MHz fabric reference. DAC tile 228 is enabled but not used for output: on this RFSoC generation the SYSREF receiver used by multi-tile synchronisation is located in that tile.</w:t>
      </w:r>
    </w:p>
    <w:p>
      <w:pPr>
        <w:pStyle w:val="Heading1"/>
      </w:pPr>
      <w:r>
        <w:t xml:space="preserve">3  Signal processing in the programmable logic</w:t>
      </w:r>
    </w:p>
    <w:p>
      <w:pPr>
        <w:spacing w:after="120" w:line="276"/>
      </w:pPr>
      <w:r>
        <w:t xml:space="preserve">The PL design is a Vivado block design (Xilinx IP) with the trigger and capture logic written in VHDL. All trigger and capture logic runs at 245.76 MHz and processes 16 samples per channel per clock cycle.</w:t>
      </w:r>
    </w:p>
    <w:p>
      <w:pPr>
        <w:pStyle w:val="Heading2"/>
      </w:pPr>
      <w:r>
        <w:t xml:space="preserve">3.1  RF data converter</w:t>
      </w:r>
    </w:p>
    <w:p>
      <w:pPr>
        <w:spacing w:after="120" w:line="276"/>
      </w:pPr>
      <w:r>
        <w:t xml:space="preserve">The RF Data Converter IP is configured for four dual ADC tiles in real mode without decimation or mixing. Each ADC delivers 8 samples per clock at 491.52 MHz (the maximum interface width of this IP), 12-bit codes left-justified in 16-bit words. Multi-tile synchronisation aligns the output of all four tiles so that sample n of every channel refers to the same instant.</w:t>
      </w:r>
    </w:p>
    <w:p>
      <w:pPr>
        <w:pStyle w:val="Heading2"/>
      </w:pPr>
      <w:r>
        <w:t xml:space="preserve">3.2  Gearbox</w:t>
      </w:r>
    </w:p>
    <w:p>
      <w:pPr>
        <w:spacing w:after="120" w:line="276"/>
      </w:pPr>
      <w:r>
        <w:t xml:space="preserve">A small synchronous gearbox per channel combines two consecutive 8-sample words into one 16-sample word at 245.76 MHz. Only this one register stage runs at 491.52 MHz, which keeps timing closure straightforward. Each 16-sample word is tagged with a common cycle counter; the absolute sample index is cycle × 16 + lane.</w:t>
      </w:r>
    </w:p>
    <w:p>
      <w:pPr>
        <w:pStyle w:val="Heading2"/>
      </w:pPr>
      <w:r>
        <w:t xml:space="preserve">3.3  Threshold detection</w:t>
      </w:r>
    </w:p>
    <w:p>
      <w:pPr>
        <w:spacing w:after="120" w:line="276"/>
      </w:pPr>
      <w:r>
        <w:t xml:space="preserve">For every sample the detector forms |x| (with −32768 saturated to 32767) and compares it with the channel threshold. In addition to the hit flags it computes, for every sample position, the number of samples since the most recent hit on that channel. This makes the coincidence window test exact to one sample even when the hits fall in different clock cycles. The detector also maintains a peak-|x| register and a hit counter per channel, used by the software to report noise levels and hit rates.</w:t>
      </w:r>
    </w:p>
    <w:p>
      <w:pPr>
        <w:pStyle w:val="Heading2"/>
      </w:pPr>
      <w:r>
        <w:t xml:space="preserve">3.4  Trigger logic</w:t>
      </w:r>
    </w:p>
    <w:p>
      <w:pPr>
        <w:spacing w:after="120" w:line="276"/>
      </w:pPr>
      <w:r>
        <w:t xml:space="preserve">The trigger logic evaluates all 16 sample positions of each clock cycle and reports at most one trigger per cycle (the earliest qualifying sample) together with its 64-bit sample index and the mask of participating channels. A channel mask selects which channels take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tblHeader/>
        </w:trPr>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Mode</w:t>
            </w:r>
          </w:p>
        </w:tc>
        <w:tc>
          <w:tcPr>
            <w:tcW w:type="dxa" w:w="7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Condition (W = window in samples)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 enabled channel has a hit at sample q, and at least N enabled channels have a hit in [q − W + 1, q]. N = 1 gives an OR of the channels.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Anti-coincidence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Enabled channel r has a hit at sample p and no other enabled channel has a hit in [p − W + 1, p + W − 1]. The decision is made W − 1 samples later, but the trigger time is p.</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Software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Command SOFTTRIG from a client — captures immediately (test, noise records).</w:t>
            </w:r>
          </w:p>
        </w:tc>
      </w:tr>
    </w:tbl>
    <w:p>
      <w:pPr>
        <w:spacing w:after="120"/>
      </w:pPr>
    </w:p>
    <w:p>
      <w:pPr>
        <w:pStyle w:val="Heading2"/>
      </w:pPr>
      <w:r>
        <w:t xml:space="preserve">3.5  Capture buffers</w:t>
      </w:r>
    </w:p>
    <w:p>
      <w:pPr>
        <w:spacing w:after="120" w:line="276"/>
      </w:pPr>
      <w:r>
        <w:t xml:space="preserve">Four capture banks are implemented in UltraRAM (32 URAM blocks, 1 MiB). The active bank is written continuously as a ring buffer holding the most recent 16384 samples of all eight channels. When a trigger at sample T is accepted, writing continues for another L/2 samples and the bank is then frozen, so that it holds L/2 samples before and L/2 samples after the trigger. The trigger sample therefore sits at index L/2 + (T mod 16) of the record, and its exact offset is given in the event header. The next free bank becomes active immediately.</w:t>
      </w:r>
    </w:p>
    <w:p>
      <w:pPr>
        <w:pStyle w:val="ListParagraph"/>
        <w:numPr>
          <w:ilvl w:val="0"/>
          <w:numId w:val="2"/>
        </w:numPr>
        <w:spacing w:after="60"/>
      </w:pPr>
      <w:r>
        <w:t xml:space="preserve">Dead time after an event is only the pre-trigger refill of the new bank: L/2 samples (2.1 µs at L = 16384).</w:t>
      </w:r>
    </w:p>
    <w:p>
      <w:pPr>
        <w:pStyle w:val="ListParagraph"/>
        <w:numPr>
          <w:ilvl w:val="0"/>
          <w:numId w:val="2"/>
        </w:numPr>
        <w:spacing w:after="60"/>
      </w:pPr>
      <w:r>
        <w:t xml:space="preserve">Up to four events can be held while the software reads them out; if all four banks are full, further triggers are counted as lost.</w:t>
      </w:r>
    </w:p>
    <w:p>
      <w:pPr>
        <w:pStyle w:val="ListParagraph"/>
        <w:numPr>
          <w:ilvl w:val="0"/>
          <w:numId w:val="2"/>
        </w:numPr>
        <w:spacing w:after="60"/>
      </w:pPr>
      <w:r>
        <w:t xml:space="preserve">Triggers occurring during the post-trigger half of an event belong to that event and are not re-triggered.</w:t>
      </w:r>
    </w:p>
    <w:p>
      <w:pPr>
        <w:pStyle w:val="Heading2"/>
      </w:pPr>
      <w:r>
        <w:t xml:space="preserve">3.6  Readout</w:t>
      </w:r>
    </w:p>
    <w:p>
      <w:pPr>
        <w:spacing w:after="120" w:line="276"/>
      </w:pPr>
      <w:r>
        <w:t xml:space="preserve">On request from the software, the oldest full bank is streamed through a 128-bit AXI-Stream interface into an AXI DMA, which writes it to a reserved 16 MiB region of PS DDR memory. The stream consists of a 64-byte event header followed by the samples of channel 0 to 7 (L int16 values each). A 16384-sample event (256 KiB) takes about 70 µs to transfer.</w:t>
      </w:r>
    </w:p>
    <w:p>
      <w:pPr>
        <w:pStyle w:val="Heading2"/>
      </w:pPr>
      <w:r>
        <w:t xml:space="preserve">3.7  Control registers and interrupt</w:t>
      </w:r>
    </w:p>
    <w:p>
      <w:pPr>
        <w:spacing w:after="120" w:line="276"/>
      </w:pPr>
      <w:r>
        <w:t xml:space="preserve">An AXI-Lite register block holds the thresholds, trigger mode, N, window, channel mask, capture length, arm/interrupt enables, status and counters (see docs/register_map.md). A level interrupt to the PS is asserted while at least one captured event is waiting.</w:t>
      </w:r>
    </w:p>
    <w:p>
      <w:pPr>
        <w:pStyle w:val="Heading2"/>
      </w:pPr>
      <w:r>
        <w:t xml:space="preserve">3.8  Implementation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Item</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Result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Timing (post-route)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All constraints met: WNS +0.109 ns, WHS +0.010 ns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capture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Setup slack +0.46 ns, hold slack +1.47 ns (±0.6 ns input budget)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Utilisation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5.8 % LUTs, 3.3 % registers, 32 / 80 UltraRAM, 4 block RAM, 0 DSP</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Verification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logic matches a brute-force Python model on 22 configurations; full-system capture test verifies centring, sample continuity, cross-channel alignment, bank rotation and lost-trigger counting</w:t>
            </w:r>
          </w:p>
        </w:tc>
      </w:tr>
    </w:tbl>
    <w:p>
      <w:pPr>
        <w:spacing w:after="120"/>
      </w:pPr>
    </w:p>
    <w:p>
      <w:pPr>
        <w:pStyle w:val="Heading1"/>
      </w:pPr>
      <w:r>
        <w:t xml:space="preserve">4  Software on the processing system</w:t>
      </w:r>
    </w:p>
    <w:p>
      <w:pPr>
        <w:pStyle w:val="Heading2"/>
      </w:pPr>
      <w:r>
        <w:t xml:space="preserve">4.1  Linux platform</w:t>
      </w:r>
    </w:p>
    <w:p>
      <w:pPr>
        <w:spacing w:after="120" w:line="276"/>
      </w:pPr>
      <w:r>
        <w:t xml:space="preserve">The PS runs PetaLinux 2023.2 built from the ZCU111 board support package. The complete root file system is contained in the boot image (image.ub), so the SD card needs a single FAT partition. The PL blocks are accessed from user space through UIO devices defined in the device tree; the RF data converter is controlled with the Xilinx rfdc library (librfdc / libmetal).</w:t>
      </w:r>
    </w:p>
    <w:p>
      <w:pPr>
        <w:pStyle w:val="Heading2"/>
      </w:pPr>
      <w:r>
        <w:t xml:space="preserve">4.2  lunaserver</w:t>
      </w:r>
    </w:p>
    <w:p>
      <w:pPr>
        <w:spacing w:after="120" w:line="276"/>
      </w:pPr>
      <w:r>
        <w:t xml:space="preserve">lunaserver is a single C program started automatically at boot. Its start-up sequence is:</w:t>
      </w:r>
    </w:p>
    <w:p>
      <w:pPr>
        <w:pStyle w:val="ListParagraph"/>
        <w:numPr>
          <w:ilvl w:val="0"/>
          <w:numId w:val="3"/>
        </w:numPr>
        <w:spacing w:after="60"/>
      </w:pPr>
      <w:r>
        <w:t xml:space="preserve">Program the LMK04208 and the three LMX2594 clock chips and synchronise the SYSREF outputs.</w:t>
      </w:r>
    </w:p>
    <w:p>
      <w:pPr>
        <w:pStyle w:val="ListParagraph"/>
        <w:numPr>
          <w:ilvl w:val="0"/>
          <w:numId w:val="3"/>
        </w:numPr>
        <w:spacing w:after="60"/>
      </w:pPr>
      <w:r>
        <w:t xml:space="preserve">Reset the MMCM and wait until the fabric clocks are locked.</w:t>
      </w:r>
    </w:p>
    <w:p>
      <w:pPr>
        <w:pStyle w:val="ListParagraph"/>
        <w:numPr>
          <w:ilvl w:val="0"/>
          <w:numId w:val="3"/>
        </w:numPr>
        <w:spacing w:after="60"/>
      </w:pPr>
      <w:r>
        <w:t xml:space="preserve">Start the RF converter tiles, check the tile PLL lock (3932.16 MS/s) and run multi-tile synchronisation.</w:t>
      </w:r>
    </w:p>
    <w:p>
      <w:pPr>
        <w:pStyle w:val="ListParagraph"/>
        <w:numPr>
          <w:ilvl w:val="0"/>
          <w:numId w:val="3"/>
        </w:numPr>
        <w:spacing w:after="60"/>
      </w:pPr>
      <w:r>
        <w:t xml:space="preserve">Initialise the trigger core, apply the saved configuration and arm the trigger.</w:t>
      </w:r>
    </w:p>
    <w:p>
      <w:pPr>
        <w:pStyle w:val="ListParagraph"/>
        <w:numPr>
          <w:ilvl w:val="0"/>
          <w:numId w:val="3"/>
        </w:numPr>
        <w:spacing w:after="60"/>
      </w:pPr>
      <w:r>
        <w:t xml:space="preserve">Open TCP port 5000 (event data) and TCP port 5001 (control) and enter the event loop.</w:t>
      </w:r>
    </w:p>
    <w:p>
      <w:pPr>
        <w:spacing w:after="120" w:line="276"/>
      </w:pPr>
      <w:r>
        <w:t xml:space="preserve">In the event loop the trigger interrupt wakes the server, which starts the readout of the oldest bank, waits for the DMA, copies the event into memory, frees the bank and queues the event for every connected data client. Network sending is non-blocking with a queue per client: a client that cannot keep up loses events (visible as gaps in the event sequence number) but never slows the capture. Control commands are served in the same loop, so settings can be changed at any time.</w:t>
      </w:r>
    </w:p>
    <w:p>
      <w:pPr>
        <w:spacing w:after="120" w:line="276"/>
      </w:pPr>
      <w:r>
        <w:t xml:space="preserve">Settings changed over the network take effect immediately; the SAVE command writes them to lunaserver.conf on the SD card, from where they are reloaded at the next boot.</w:t>
      </w:r>
    </w:p>
    <w:p>
      <w:pPr>
        <w:pStyle w:val="Heading1"/>
      </w:pPr>
      <w:r>
        <w:t xml:space="preserve">5  Network interface and client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000"/>
        <w:gridCol w:w="6438"/>
      </w:tblGrid>
      <w:tr>
        <w:trPr>
          <w:tblHeader/>
        </w:trPr>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Port</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Direction</w:t>
            </w:r>
          </w:p>
        </w:tc>
        <w:tc>
          <w:tcPr>
            <w:tcW w:type="dxa" w:w="6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server → client</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One binary frame per captured event, pushed to every connected client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both</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ASCII commands, one per line, one reply line ("OK …" or "ERR …")</w:t>
            </w:r>
          </w:p>
        </w:tc>
      </w:tr>
    </w:tbl>
    <w:p>
      <w:pPr>
        <w:spacing w:after="120"/>
      </w:pPr>
    </w:p>
    <w:p>
      <w:pPr>
        <w:pStyle w:val="Heading2"/>
      </w:pPr>
      <w:r>
        <w:t xml:space="preserve">5.1  Event 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6038"/>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Part</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Size</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Frame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"LEVT", frame size, host time of readout, sample rate, thresholds in effect, frames dropped for this client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"LUNA", sequence number, samples per channel L, trigger sample index, start sample index, trigger offset, trigger mask and source, window, N, mode, lost and trigger counters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 L × 2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int16 little endian, channel 0 … 7 consecutively; 12-bit ADC code in bits 15 … 4</w:t>
            </w:r>
          </w:p>
        </w:tc>
      </w:tr>
    </w:tbl>
    <w:p>
      <w:pPr>
        <w:spacing w:after="120"/>
      </w:pPr>
    </w:p>
    <w:p>
      <w:pPr>
        <w:pStyle w:val="Heading2"/>
      </w:pPr>
      <w:r>
        <w:t xml:space="preserve">5.2  Control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Command</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Function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THRESH &lt;ch|ALL&gt; &lt;0-32767&gt;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Threshold in 16-bit units (12-bit code × 16)</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MODE COINC | ANTI</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or anti-coincidence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N &lt;1-8&gt;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required within the window</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WINDOW &lt;1-255&gt;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window in samples (64 = 16.3 ns)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MASK &lt;0x00-0xFF&gt;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taking part in triggering</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LEN &lt;4096-16384&gt;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 per channel (multiple of 32)</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ARM / DISARM / SOFTTRIG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 or disable triggering; force a capture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STATUS / GET CONFIG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State, counters, clock/MTS status; current settings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GET PEAKS / GET RATES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Largest |x| and hit rate per channel since the last call</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RESYNC / SAVE / HELP</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Repeat multi-tile sync; save settings; list commands</w:t>
            </w:r>
          </w:p>
        </w:tc>
      </w:tr>
    </w:tbl>
    <w:p>
      <w:pPr>
        <w:spacing w:after="120"/>
      </w:pPr>
    </w:p>
    <w:p>
      <w:pPr>
        <w:pStyle w:val="Heading2"/>
      </w:pPr>
      <w:r>
        <w:t xml:space="preserve">5.3  Python client</w:t>
      </w:r>
    </w:p>
    <w:p>
      <w:pPr>
        <w:spacing w:after="120" w:line="276"/>
      </w:pPr>
      <w:r>
        <w:t xml:space="preserve">The client library lunaclient (Python and numpy) provides an EventStream class that returns each event as an 8 × L numpy array with its metadata, a Control class for the commands, and the luna-client command line tool (status, set, watch, record to .npz files). Because data and control use separate connections, a program can adjust thresholds while it receives events, for example to hold the event rate constant:</w:t>
      </w:r>
    </w:p>
    <w:p>
      <w:pPr>
        <w:shd w:fill="F2F2F2" w:color="auto" w:val="clear"/>
        <w:spacing w:after="0" w:before="60" w:line="240"/>
        <w:ind w:left="200" w:right="200"/>
      </w:pPr>
      <w:r>
        <w:rPr>
          <w:rFonts w:ascii="Consolas" w:cs="Consolas" w:eastAsia="Consolas" w:hAnsi="Consolas"/>
          <w:sz w:val="18"/>
          <w:szCs w:val="18"/>
        </w:rPr>
        <w:t xml:space="preserve">from lunaclient import Control, EventStream</w:t>
      </w:r>
    </w:p>
    <w:p>
      <w:pPr>
        <w:shd w:fill="F2F2F2" w:color="auto" w:val="clear"/>
        <w:spacing w:after="0" w:before="0" w:line="240"/>
        <w:ind w:left="200" w:right="200"/>
      </w:pPr>
      <w:r>
        <w:rPr>
          <w:rFonts w:ascii="Consolas" w:cs="Consolas" w:eastAsia="Consolas" w:hAnsi="Consolas"/>
          <w:sz w:val="18"/>
          <w:szCs w:val="18"/>
        </w:rPr>
        <w:t xml:space="preserve"> </w:t>
      </w:r>
    </w:p>
    <w:p>
      <w:pPr>
        <w:shd w:fill="F2F2F2" w:color="auto" w:val="clear"/>
        <w:spacing w:after="0" w:before="0" w:line="240"/>
        <w:ind w:left="200" w:right="200"/>
      </w:pPr>
      <w:r>
        <w:rPr>
          <w:rFonts w:ascii="Consolas" w:cs="Consolas" w:eastAsia="Consolas" w:hAnsi="Consolas"/>
          <w:sz w:val="18"/>
          <w:szCs w:val="18"/>
        </w:rPr>
        <w:t xml:space="preserve">with Control("192.168.2.10") as ctl, EventStream("192.168.2.10") as events:</w:t>
      </w:r>
    </w:p>
    <w:p>
      <w:pPr>
        <w:shd w:fill="F2F2F2" w:color="auto" w:val="clear"/>
        <w:spacing w:after="0" w:before="0" w:line="240"/>
        <w:ind w:left="200" w:right="200"/>
      </w:pPr>
      <w:r>
        <w:rPr>
          <w:rFonts w:ascii="Consolas" w:cs="Consolas" w:eastAsia="Consolas" w:hAnsi="Consolas"/>
          <w:sz w:val="18"/>
          <w:szCs w:val="18"/>
        </w:rPr>
        <w:t xml:space="preserve">    ctl.set_threshold("ALL", 8000)</w:t>
      </w:r>
    </w:p>
    <w:p>
      <w:pPr>
        <w:shd w:fill="F2F2F2" w:color="auto" w:val="clear"/>
        <w:spacing w:after="0" w:before="0" w:line="240"/>
        <w:ind w:left="200" w:right="200"/>
      </w:pPr>
      <w:r>
        <w:rPr>
          <w:rFonts w:ascii="Consolas" w:cs="Consolas" w:eastAsia="Consolas" w:hAnsi="Consolas"/>
          <w:sz w:val="18"/>
          <w:szCs w:val="18"/>
        </w:rPr>
        <w:t xml:space="preserve">    for evt in events:</w:t>
      </w:r>
    </w:p>
    <w:p>
      <w:pPr>
        <w:shd w:fill="F2F2F2" w:color="auto" w:val="clear"/>
        <w:spacing w:after="0" w:before="0" w:line="240"/>
        <w:ind w:left="200" w:right="200"/>
      </w:pPr>
      <w:r>
        <w:rPr>
          <w:rFonts w:ascii="Consolas" w:cs="Consolas" w:eastAsia="Consolas" w:hAnsi="Consolas"/>
          <w:sz w:val="18"/>
          <w:szCs w:val="18"/>
        </w:rPr>
        <w:t xml:space="preserve">        x = evt.adc_codes()          # int16 array (8, L), 12-bit codes</w:t>
      </w:r>
    </w:p>
    <w:p>
      <w:pPr>
        <w:shd w:fill="F2F2F2" w:color="auto" w:val="clear"/>
        <w:spacing w:after="0" w:before="0" w:line="240"/>
        <w:ind w:left="200" w:right="200"/>
      </w:pPr>
      <w:r>
        <w:rPr>
          <w:rFonts w:ascii="Consolas" w:cs="Consolas" w:eastAsia="Consolas" w:hAnsi="Consolas"/>
          <w:sz w:val="18"/>
          <w:szCs w:val="18"/>
        </w:rPr>
        <w:t xml:space="preserve">        t = evt.time_axis_ns()       # time relative to the trigger</w:t>
      </w:r>
    </w:p>
    <w:p>
      <w:pPr>
        <w:shd w:fill="F2F2F2" w:color="auto" w:val="clear"/>
        <w:spacing w:after="0" w:before="0" w:line="240"/>
        <w:ind w:left="200" w:right="200"/>
      </w:pPr>
      <w:r>
        <w:rPr>
          <w:rFonts w:ascii="Consolas" w:cs="Consolas" w:eastAsia="Consolas" w:hAnsi="Consolas"/>
          <w:sz w:val="18"/>
          <w:szCs w:val="18"/>
        </w:rPr>
        <w:t xml:space="preserve">        analyse(x, t, evt.trig_channels)</w:t>
      </w:r>
    </w:p>
    <w:p>
      <w:pPr>
        <w:shd w:fill="F2F2F2" w:color="auto" w:val="clear"/>
        <w:spacing w:after="0" w:before="0" w:line="240"/>
        <w:ind w:left="200" w:right="200"/>
      </w:pPr>
      <w:r>
        <w:rPr>
          <w:rFonts w:ascii="Consolas" w:cs="Consolas" w:eastAsia="Consolas" w:hAnsi="Consolas"/>
          <w:sz w:val="18"/>
          <w:szCs w:val="18"/>
        </w:rPr>
        <w:t xml:space="preserve">        if too_many_events():</w:t>
      </w:r>
    </w:p>
    <w:p>
      <w:pPr>
        <w:shd w:fill="F2F2F2" w:color="auto" w:val="clear"/>
        <w:spacing w:after="160" w:before="0" w:line="240"/>
        <w:ind w:left="200" w:right="200"/>
      </w:pPr>
      <w:r>
        <w:rPr>
          <w:rFonts w:ascii="Consolas" w:cs="Consolas" w:eastAsia="Consolas" w:hAnsi="Consolas"/>
          <w:sz w:val="18"/>
          <w:szCs w:val="18"/>
        </w:rPr>
        <w:t xml:space="preserve">            ctl.set_threshold("ALL", higher_value)</w:t>
      </w:r>
    </w:p>
    <w:p>
      <w:pPr>
        <w:spacing w:after="120" w:line="276"/>
      </w:pPr>
      <w:r>
        <w:t xml:space="preserve">Command-line examples: </w:t>
      </w:r>
      <w:r>
        <w:rPr>
          <w:rFonts w:ascii="Consolas" w:cs="Consolas" w:eastAsia="Consolas" w:hAnsi="Consolas"/>
          <w:sz w:val="19"/>
          <w:szCs w:val="19"/>
        </w:rPr>
        <w:t xml:space="preserve">luna-client status</w:t>
      </w:r>
      <w:r>
        <w:t xml:space="preserve">, </w:t>
      </w:r>
      <w:r>
        <w:rPr>
          <w:rFonts w:ascii="Consolas" w:cs="Consolas" w:eastAsia="Consolas" w:hAnsi="Consolas"/>
          <w:sz w:val="19"/>
          <w:szCs w:val="19"/>
        </w:rPr>
        <w:t xml:space="preserve">luna-client set --thresh 8000 --mode coinc --n 2 --window 64 --save</w:t>
      </w:r>
      <w:r>
        <w:t xml:space="preserve">, </w:t>
      </w:r>
      <w:r>
        <w:rPr>
          <w:rFonts w:ascii="Consolas" w:cs="Consolas" w:eastAsia="Consolas" w:hAnsi="Consolas"/>
          <w:sz w:val="19"/>
          <w:szCs w:val="19"/>
        </w:rPr>
        <w:t xml:space="preserve">luna-client record -o data/</w:t>
      </w:r>
      <w:r>
        <w:t xml:space="preserve">.</w:t>
      </w:r>
    </w:p>
    <w:p>
      <w:pPr>
        <w:pStyle w:val="Heading1"/>
      </w:pPr>
      <w:r>
        <w:t xml:space="preserve">6  Performance and limits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Quantity</w:t>
            </w:r>
          </w:p>
        </w:tc>
        <w:tc>
          <w:tcPr>
            <w:tcW w:type="dxa" w:w="6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Time resolution of the trigger</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 sample (0.254 ns)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Record length</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 16384 samples = 1.04 … 4.17 µs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Dead time after an event</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L/2 samples (0.5 … 2.1 µs) while events are queued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Burst capacity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events captured back to back, independent of readout speed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Sustained event rate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Limited by 1 GbE: ≈ 400 events/s at L = 16384, ≈ 1600 events/s at L = 4096</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readout latency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 70 µs DMA + copy + network transfer (≈ 2.3 ms per 256 KiB at 1 Gb/s)</w:t>
            </w:r>
          </w:p>
        </w:tc>
      </w:tr>
    </w:tbl>
    <w:p>
      <w:pPr>
        <w:spacing w:after="120"/>
      </w:pPr>
    </w:p>
    <w:p>
      <w:pPr>
        <w:pStyle w:val="Heading1"/>
      </w:pPr>
      <w:r>
        <w:t xml:space="preserve">7  Build and deployment</w:t>
      </w:r>
    </w:p>
    <w:p>
      <w:pPr>
        <w:pStyle w:val="ListParagraph"/>
        <w:numPr>
          <w:ilvl w:val="0"/>
          <w:numId w:val="4"/>
        </w:numPr>
        <w:spacing w:after="60"/>
      </w:pPr>
      <w:r>
        <w:t xml:space="preserve">Simulate the VHDL: hw/sim/run_sim.sh</w:t>
      </w:r>
    </w:p>
    <w:p>
      <w:pPr>
        <w:pStyle w:val="ListParagraph"/>
        <w:numPr>
          <w:ilvl w:val="0"/>
          <w:numId w:val="4"/>
        </w:numPr>
        <w:spacing w:after="60"/>
      </w:pPr>
      <w:r>
        <w:t xml:space="preserve">Build the FPGA (about 1 hour): vivado -mode batch -source hw/scripts/build.tcl -tclargs all 3</w:t>
      </w:r>
    </w:p>
    <w:p>
      <w:pPr>
        <w:pStyle w:val="ListParagraph"/>
        <w:numPr>
          <w:ilvl w:val="0"/>
          <w:numId w:val="4"/>
        </w:numPr>
        <w:spacing w:after="60"/>
      </w:pPr>
      <w:r>
        <w:t xml:space="preserve">Build Linux: sw/petalinux/setup.sh --bsp &lt;ZCU111 BSP&gt;</w:t>
      </w:r>
    </w:p>
    <w:p>
      <w:pPr>
        <w:pStyle w:val="ListParagraph"/>
        <w:numPr>
          <w:ilvl w:val="0"/>
          <w:numId w:val="4"/>
        </w:numPr>
        <w:spacing w:after="60"/>
      </w:pPr>
      <w:r>
        <w:t xml:space="preserve">Copy BOOT.BIN, boot.scr and image.ub (sw/petalinux/sd_card/) to the FAT partition of the SD card.</w:t>
      </w:r>
    </w:p>
    <w:p>
      <w:pPr>
        <w:pStyle w:val="ListParagraph"/>
        <w:numPr>
          <w:ilvl w:val="0"/>
          <w:numId w:val="4"/>
        </w:numPr>
        <w:spacing w:after="60"/>
      </w:pPr>
      <w:r>
        <w:t xml:space="preserve">Set the boot switch SW6[4:1] = OFF, OFF, OFF, ON (SD boot) and power on. The server starts automatically at 192.168.2.10.</w:t>
      </w:r>
    </w:p>
    <w:p>
      <w:pPr>
        <w:pStyle w:val="ListParagraph"/>
        <w:numPr>
          <w:ilvl w:val="0"/>
          <w:numId w:val="4"/>
        </w:numPr>
        <w:spacing w:after="60"/>
      </w:pPr>
      <w:r>
        <w:t xml:space="preserve">On the client PC: cd sw/client; uv sync; uv run luna-client status</w:t>
      </w:r>
    </w:p>
    <w:p>
      <w:pPr>
        <w:pStyle w:val="Heading2"/>
      </w:pPr>
      <w:r>
        <w:t xml:space="preserve">7.1  Bring-up checks</w:t>
      </w:r>
    </w:p>
    <w:p>
      <w:pPr>
        <w:pStyle w:val="ListParagraph"/>
        <w:numPr>
          <w:ilvl w:val="0"/>
          <w:numId w:val="2"/>
        </w:numPr>
        <w:spacing w:after="60"/>
      </w:pPr>
      <w:r>
        <w:t xml:space="preserve">Clock lock LEDs DS34, DS35, DS44 (LMX2594) and DS45 (LMK04208) lit.</w:t>
      </w:r>
    </w:p>
    <w:p>
      <w:pPr>
        <w:pStyle w:val="ListParagraph"/>
        <w:numPr>
          <w:ilvl w:val="0"/>
          <w:numId w:val="2"/>
        </w:numPr>
        <w:spacing w:after="60"/>
      </w:pPr>
      <w:r>
        <w:t xml:space="preserve">Server log reports the MMCM locked, all four ADC tiles locked at 3932.160 MHz and "ADC multi-tile sync OK".</w:t>
      </w:r>
    </w:p>
    <w:p>
      <w:pPr>
        <w:pStyle w:val="ListParagraph"/>
        <w:numPr>
          <w:ilvl w:val="0"/>
          <w:numId w:val="2"/>
        </w:numPr>
        <w:spacing w:after="60"/>
      </w:pPr>
      <w:r>
        <w:t xml:space="preserve">STATUS shows the SYSREF counter increasing and rfdc=up mts=ok; SOFTTRIG produces an event.</w:t>
      </w:r>
    </w:p>
    <w:p>
      <w:pPr>
        <w:pStyle w:val="ListParagraph"/>
        <w:numPr>
          <w:ilvl w:val="0"/>
          <w:numId w:val="2"/>
        </w:numPr>
        <w:spacing w:after="60"/>
      </w:pPr>
      <w:r>
        <w:t xml:space="preserve">A short pulse split to all eight inputs appears at the same sample index on every channel and at the trigger offset.</w:t>
      </w:r>
    </w:p>
    <w:p>
      <w:pPr>
        <w:pStyle w:val="Heading1"/>
      </w:pPr>
      <w:r>
        <w:t xml:space="preserve">Appendix A  Project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Path</w:t>
            </w:r>
          </w:p>
        </w:tc>
        <w:tc>
          <w:tcPr>
            <w:tcW w:type="dxa" w:w="7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hw/hdl/</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VHDL: gearbox, detector, trigger logic, capture banks, readout, registers, SYSREF capture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hw/scripts/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Vivado block design and build scripts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hw/sim/</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Testbenches, Python golden model, simulation script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sw/server/</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lunaserver (C): clocks, RFDC/MTS, trigger interrupt, DMA, TCP servers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sw/client/</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Python client library and luna-client command line tool</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sw/petalinux/</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PetaLinux layer (device tree, kernel options, recipe), setup script, SD card files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docs/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System overview diagram, register map, network protocol</w:t>
            </w:r>
          </w:p>
        </w:tc>
      </w:tr>
    </w:tbl>
    <w:sectPr>
      <w:footerReference w:type="default" r:id="rId9"/>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9504e1f449a6686140dd27ba91c6e507df8cf57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lunaZCU111 System Description</dc:title>
  <dc:creator>lunaZCU111 project</dc:creator>
  <cp:lastModifiedBy>Un-named</cp:lastModifiedBy>
  <cp:revision>1</cp:revision>
  <dcterms:created xsi:type="dcterms:W3CDTF">2026-09-27T19:24:13.628Z</dcterms:created>
  <dcterms:modified xsi:type="dcterms:W3CDTF">2026-09-27T19:24:13.628Z</dcterms:modified>
</cp:coreProperties>
</file>

<file path=docProps/custom.xml><?xml version="1.0" encoding="utf-8"?>
<Properties xmlns="http://schemas.openxmlformats.org/officeDocument/2006/custom-properties" xmlns:vt="http://schemas.openxmlformats.org/officeDocument/2006/docPropsVTypes"/>
</file>