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D.S.</w:t>
      </w:r>
      <w:r>
        <w:t xml:space="preserve"> </w:t>
      </w:r>
      <w:r>
        <w:t xml:space="preserve">080-2020-PCM:</w:t>
      </w:r>
      <w:r>
        <w:t xml:space="preserve"> </w:t>
      </w:r>
      <w:r>
        <w:t xml:space="preserve">condiciones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reanudación</w:t>
      </w:r>
      <w:r>
        <w:t xml:space="preserve"> </w:t>
      </w:r>
      <w:r>
        <w:t xml:space="preserve">de</w:t>
      </w:r>
      <w:r>
        <w:t xml:space="preserve"> </w:t>
      </w:r>
      <w:r>
        <w:t xml:space="preserve">actividades</w:t>
      </w:r>
    </w:p>
    <w:p>
      <w:pPr>
        <w:pStyle w:val="Date"/>
      </w:pPr>
      <w:r>
        <w:t xml:space="preserve">2020-05-07</w:t>
      </w:r>
    </w:p>
    <w:tbl>
      <w:tblPr>
        <w:tblStyle w:val="Table"/>
        <w:tblW w:type="pct" w:w="5000.0"/>
        <w:tblLook w:firstRow="1"/>
      </w:tblPr>
      <w:tblGrid>
        <w:gridCol w:w="3452"/>
        <w:gridCol w:w="2436"/>
        <w:gridCol w:w="20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D.S. 080 2020 PCM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CONDICIONES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CONTENIDO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Cada sector aprueba por Resolución Ministerial</w:t>
            </w:r>
          </w:p>
        </w:tc>
        <w:tc>
          <w:p>
            <w:pPr>
              <w:pStyle w:val="Compact"/>
              <w:jc w:val="left"/>
            </w:pPr>
            <w:r>
              <w:t xml:space="preserve">1. Protocolos sanitarios sectoriales. P. ej. en energía y minas es la R.M. 128-2020-MINEM/DM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Criterios de focalización territorial y la obligatoriedad de informar incidencias como la detección de casos COVID-19. En energía y minas es la R.M. 129-2020-MINEM/DM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3. Coordinaciones con los gobiernos regionales y locales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PREVIO al inicio corresponde a las empresas</w:t>
            </w:r>
          </w:p>
        </w:tc>
        <w:tc>
          <w:p>
            <w:pPr>
              <w:pStyle w:val="Compact"/>
              <w:jc w:val="left"/>
            </w:pPr>
            <w:r>
              <w:t xml:space="preserve">1. Elaborar el</w:t>
            </w:r>
            <w:r>
              <w:t xml:space="preserve"> </w:t>
            </w:r>
            <w:r>
              <w:t xml:space="preserve">“</w:t>
            </w:r>
            <w:r>
              <w:t xml:space="preserve">Plan para la vigilancia, prevención y control de COVID-19 en el trabajo</w:t>
            </w:r>
            <w:r>
              <w:t xml:space="preserve">”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El PLAN debe hacerse siguiendo</w:t>
            </w:r>
          </w:p>
        </w:tc>
        <w:tc>
          <w:p>
            <w:pPr>
              <w:pStyle w:val="Compact"/>
              <w:jc w:val="left"/>
            </w:pPr>
            <w:r>
              <w:t xml:space="preserve">1. Los</w:t>
            </w:r>
            <w:r>
              <w:t xml:space="preserve"> </w:t>
            </w:r>
            <w:r>
              <w:t xml:space="preserve">“</w:t>
            </w:r>
            <w:r>
              <w:t xml:space="preserve">Lineamientos para la vigilancia de la salud de los trabajadores con riesgo de exposición a COVID-19</w:t>
            </w:r>
            <w:r>
              <w:t xml:space="preserve">”</w:t>
            </w:r>
            <w:r>
              <w:t xml:space="preserve"> </w:t>
            </w:r>
            <w:r>
              <w:t xml:space="preserve">aprobado por R.M. 239-2020-MINSA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Los protocolos sanitarios sectoriales (PSS). P. ej. en sector energía y minas el PSS fue aprobado por R.M. 128-2020-MINEM/DM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El PLAN debe registrarse</w:t>
            </w:r>
          </w:p>
        </w:tc>
        <w:tc>
          <w:p>
            <w:pPr>
              <w:pStyle w:val="Compact"/>
              <w:jc w:val="left"/>
            </w:pPr>
            <w:r>
              <w:t xml:space="preserve">En el Sistema Integrado para Covid-19 (SICOVID-19) del MINSA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El SICOVID-19 sirve para</w:t>
            </w:r>
          </w:p>
        </w:tc>
        <w:tc>
          <w:p>
            <w:pPr>
              <w:pStyle w:val="Compact"/>
              <w:jc w:val="left"/>
            </w:pPr>
            <w:r>
              <w:t xml:space="preserve">1. Registrar el PLAN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Verificar que quienes se inscriban estén comprendidas en la reanudación de actividades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3. Hacer seguimiento y supervisar los casos registrados y autorizados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Entes fiscalizadores de las normas COVID-19 según sus competencias</w:t>
            </w:r>
          </w:p>
        </w:tc>
        <w:tc>
          <w:p>
            <w:pPr>
              <w:pStyle w:val="Compact"/>
              <w:jc w:val="left"/>
            </w:pPr>
            <w:r>
              <w:t xml:space="preserve">- Autoridades sanitarias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- Gobiernos locales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- SUNAFIL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- Organismos reguladores de de servicios públicos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Fecha de INICIO de las actividades Fase 1</w:t>
            </w:r>
          </w:p>
        </w:tc>
        <w:tc>
          <w:p>
            <w:pPr>
              <w:pStyle w:val="Compact"/>
              <w:jc w:val="left"/>
            </w:pPr>
            <w:r>
              <w:t xml:space="preserve">Los diferentes sectores mediante resolución ministerial. P. ej. en el sector energía minas es la R.M. 129-2020-MINEM/DM que dice:</w:t>
            </w:r>
            <w:r>
              <w:t xml:space="preserve"> </w:t>
            </w:r>
            <w:r>
              <w:t xml:space="preserve">“</w:t>
            </w:r>
            <w:r>
              <w:t xml:space="preserve">Las actividades de la Fase 1, inician con la publicación de la presente Resolución Ministerial en el Diario Oficial El Peruano, previo cumplimiento de sus disposiciones y las disposiciones contenidas en el Decreto Supremo N° 080-2020-PCM</w:t>
            </w:r>
            <w:r>
              <w:t xml:space="preserve">”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Actividades de la Fase 1 (entre otras)</w:t>
            </w:r>
          </w:p>
        </w:tc>
        <w:tc>
          <w:p>
            <w:pPr>
              <w:pStyle w:val="Compact"/>
              <w:jc w:val="left"/>
            </w:pPr>
            <w:r>
              <w:t xml:space="preserve">- Explotación, beneficio, almacenamiento, transporte y cierre de minas del estrato de la GRAN MINERÍA y, proyectos en construcción de interés nacional e hidrocarburos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- Pesca industrial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- Industria metalmecánica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- Proyectos inmobiliarios priorizados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- Restaurantes y afines autorizados para entrega a domicilio (con logística propia del establecimiento y protocolo de seguridad y recojo en local)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- Servicios notariales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- Comercialización de productos agrarios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- Comercio electrónico de bienes para el hogar y afines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Caso de las actividades de bienes y servicios esenciales que se encontraban permitidos desde el inicio</w:t>
            </w:r>
          </w:p>
        </w:tc>
        <w:tc>
          <w:p>
            <w:pPr>
              <w:pStyle w:val="Compact"/>
              <w:jc w:val="left"/>
            </w:pPr>
            <w:r>
              <w:t xml:space="preserve">Estos deben adecuarse al D.S. 080-2020-PCM, sin perjuicio de continuar realizando sus actividades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D.S. 080-2020-PCM: condiciones para la reanudación de actividades</dc:title>
  <dc:creator/>
  <cp:keywords/>
  <dcterms:created xsi:type="dcterms:W3CDTF">2020-05-08T01:20:41Z</dcterms:created>
  <dcterms:modified xsi:type="dcterms:W3CDTF">2020-05-08T01:20:41Z</dcterms:modified>
</cp:coreProperties>
</file>