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6957E46D" w:rsidR="00E514BA" w:rsidRPr="00E514BA" w:rsidRDefault="00E514BA" w:rsidP="00372870">
      <w:pPr>
        <w:pStyle w:val="NoSpacing"/>
        <w:rPr>
          <w:color w:val="8EAADB" w:themeColor="accent1" w:themeTint="99"/>
        </w:rPr>
      </w:pPr>
      <w:r w:rsidRPr="00E514BA">
        <w:rPr>
          <w:color w:val="8EAADB" w:themeColor="accent1" w:themeTint="99"/>
        </w:rPr>
        <w:t xml:space="preserve">Paul </w:t>
      </w:r>
      <w:r>
        <w:rPr>
          <w:color w:val="8EAADB" w:themeColor="accent1" w:themeTint="99"/>
        </w:rPr>
        <w:t>–</w:t>
      </w:r>
      <w:r w:rsidRPr="00E514BA">
        <w:rPr>
          <w:color w:val="8EAADB" w:themeColor="accent1" w:themeTint="99"/>
        </w:rPr>
        <w:t xml:space="preserve"> help</w:t>
      </w:r>
      <w:r>
        <w:rPr>
          <w:color w:val="8EAADB" w:themeColor="accent1" w:themeTint="99"/>
        </w:rPr>
        <w:t>. This seems axiomatic but we can’t say that.</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76CA83A5" w:rsidR="00386EA6" w:rsidRDefault="00386EA6" w:rsidP="00372870">
      <w:pPr>
        <w:pStyle w:val="NoSpacing"/>
        <w:rPr>
          <w:color w:val="8EAADB" w:themeColor="accent1" w:themeTint="99"/>
        </w:rPr>
      </w:pPr>
      <w:r>
        <w:rPr>
          <w:color w:val="8EAADB" w:themeColor="accent1" w:themeTint="99"/>
        </w:rPr>
        <w:t>We agree with the reviewer that there is always room for improvement and acknowledge the points made above and by Reviewer 1.  However, the point of the paper is that these tools can be created by biologists without formal training in computer science or graphic design and that these tools can make a major difference in analyses and stock assessments.</w:t>
      </w:r>
    </w:p>
    <w:p w14:paraId="52295ABC" w14:textId="77777777" w:rsidR="00F472ED" w:rsidRDefault="00F472ED" w:rsidP="00372870">
      <w:pPr>
        <w:pStyle w:val="NoSpacing"/>
        <w:rPr>
          <w:color w:val="8EAADB" w:themeColor="accent1" w:themeTint="99"/>
        </w:rPr>
      </w:pPr>
    </w:p>
    <w:p w14:paraId="6C505C4B" w14:textId="568D7057" w:rsidR="00386EA6" w:rsidRDefault="00386EA6" w:rsidP="00372870">
      <w:pPr>
        <w:pStyle w:val="NoSpacing"/>
        <w:rPr>
          <w:color w:val="8EAADB" w:themeColor="accent1" w:themeTint="99"/>
        </w:rPr>
      </w:pPr>
      <w:r>
        <w:rPr>
          <w:color w:val="8EAADB" w:themeColor="accent1" w:themeTint="99"/>
        </w:rPr>
        <w:t>Further, we are familiar with the works of Tufte and others who</w:t>
      </w:r>
      <w:r w:rsidR="00F472ED">
        <w:rPr>
          <w:color w:val="8EAADB" w:themeColor="accent1" w:themeTint="99"/>
        </w:rPr>
        <w:t xml:space="preserve"> have written on graphic design </w:t>
      </w:r>
      <w:r>
        <w:rPr>
          <w:color w:val="8EAADB" w:themeColor="accent1" w:themeTint="99"/>
        </w:rPr>
        <w:t>and we do try to adhere to the spirit of these author’s work.</w:t>
      </w:r>
    </w:p>
    <w:p w14:paraId="3C022E1C" w14:textId="77777777"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w:t>
      </w:r>
      <w:r>
        <w:lastRenderedPageBreak/>
        <w:t xml:space="preserve">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77777777" w:rsidR="00F472ED" w:rsidRPr="00386EA6" w:rsidRDefault="00F472ED" w:rsidP="00372870">
      <w:pPr>
        <w:pStyle w:val="NoSpacing"/>
      </w:pPr>
    </w:p>
    <w:p w14:paraId="1B777549" w14:textId="554A4E05" w:rsidR="00386EA6" w:rsidRPr="00386EA6" w:rsidRDefault="00386EA6" w:rsidP="00372870">
      <w:pPr>
        <w:pStyle w:val="NoSpacing"/>
        <w:rPr>
          <w:color w:val="8EAADB" w:themeColor="accent1" w:themeTint="99"/>
        </w:rPr>
      </w:pPr>
      <w:commentRangeStart w:id="0"/>
      <w:r w:rsidRPr="00061142">
        <w:rPr>
          <w:color w:val="8EAADB" w:themeColor="accent1" w:themeTint="99"/>
        </w:rPr>
        <w:t xml:space="preserve">We believe that it is axiomatic that </w:t>
      </w:r>
      <w:r>
        <w:rPr>
          <w:color w:val="8EAADB" w:themeColor="accent1" w:themeTint="99"/>
        </w:rPr>
        <w:t xml:space="preserve">interactive </w:t>
      </w:r>
      <w:r w:rsidRPr="00061142">
        <w:rPr>
          <w:color w:val="8EAADB" w:themeColor="accent1" w:themeTint="99"/>
        </w:rPr>
        <w:t xml:space="preserve">tools that show most aspects of the stock assessment and are posted on GitHub will make the whole process more open and accessible.  </w:t>
      </w:r>
      <w:commentRangeEnd w:id="0"/>
      <w:r w:rsidR="0082457C">
        <w:rPr>
          <w:rStyle w:val="CommentReference"/>
        </w:rPr>
        <w:commentReference w:id="0"/>
      </w:r>
      <w:r w:rsidRPr="00061142">
        <w:rPr>
          <w:color w:val="8EAADB" w:themeColor="accent1" w:themeTint="99"/>
        </w:rPr>
        <w:t xml:space="preserve">Our claims that the tools make stock assessments easier to critique by a wide range of stack holders is based upon </w:t>
      </w:r>
      <w:r>
        <w:rPr>
          <w:color w:val="8EAADB" w:themeColor="accent1" w:themeTint="99"/>
        </w:rPr>
        <w:t xml:space="preserve">our own experience, extensive </w:t>
      </w:r>
      <w:r w:rsidRPr="00061142">
        <w:rPr>
          <w:color w:val="8EAADB" w:themeColor="accent1" w:themeTint="99"/>
        </w:rPr>
        <w:t>verbal feedback at meetings</w:t>
      </w:r>
      <w:r>
        <w:rPr>
          <w:color w:val="8EAADB" w:themeColor="accent1" w:themeTint="99"/>
        </w:rPr>
        <w:t xml:space="preserve"> from stakeholders,</w:t>
      </w:r>
      <w:r w:rsidRPr="00061142">
        <w:rPr>
          <w:color w:val="8EAADB" w:themeColor="accent1" w:themeTint="99"/>
        </w:rPr>
        <w:t xml:space="preserve"> and that the primary author has been invited to other Fisheries/Oceanographic institutions who’s staff are eager to learn this approach.  We acknowledge that we could do a survey but argue that this </w:t>
      </w:r>
      <w:r>
        <w:rPr>
          <w:color w:val="8EAADB" w:themeColor="accent1" w:themeTint="99"/>
        </w:rPr>
        <w:t xml:space="preserve">would be </w:t>
      </w:r>
      <w:commentRangeStart w:id="1"/>
      <w:r>
        <w:rPr>
          <w:color w:val="8EAADB" w:themeColor="accent1" w:themeTint="99"/>
        </w:rPr>
        <w:t>excessively time consuming</w:t>
      </w:r>
      <w:commentRangeEnd w:id="1"/>
      <w:r>
        <w:rPr>
          <w:rStyle w:val="CommentReference"/>
        </w:rPr>
        <w:commentReference w:id="1"/>
      </w:r>
      <w:r w:rsidRPr="00061142">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2A1BF8DE" w:rsidR="00E514BA" w:rsidRPr="00E514BA" w:rsidRDefault="00E514BA" w:rsidP="00372870">
      <w:pPr>
        <w:pStyle w:val="NoSpacing"/>
        <w:rPr>
          <w:color w:val="8EAADB" w:themeColor="accent1" w:themeTint="99"/>
        </w:rPr>
      </w:pPr>
      <w:r w:rsidRPr="00E514BA">
        <w:rPr>
          <w:color w:val="8EAADB" w:themeColor="accent1" w:themeTint="99"/>
        </w:rPr>
        <w:t>Paul – help.  I started on a response below but need to think harder on this.</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3BAE20BE" w:rsidR="00443F06" w:rsidRPr="00E514BA" w:rsidRDefault="00E514BA" w:rsidP="00372870">
      <w:pPr>
        <w:pStyle w:val="NoSpacing"/>
        <w:rPr>
          <w:color w:val="8EAADB" w:themeColor="accent1" w:themeTint="99"/>
        </w:rPr>
      </w:pPr>
      <w:commentRangeStart w:id="2"/>
      <w:r w:rsidRPr="00E514BA">
        <w:rPr>
          <w:color w:val="8EAADB" w:themeColor="accent1" w:themeTint="99"/>
        </w:rPr>
        <w:t>This is an important point and needs to be finessed. I don’t think we were making the argument but we need to address this.  Probably 1-2 sentences would do.</w:t>
      </w:r>
      <w:r w:rsidR="00386EA6">
        <w:rPr>
          <w:color w:val="8EAADB" w:themeColor="accent1" w:themeTint="99"/>
        </w:rPr>
        <w:t xml:space="preserve">  Perhaps we can kill two birds with one stone by pointing out that the dashboard is a means to present results in meetings that are already in SARs and ResDocs.  This addresses the lack of detail in the dashboard and this point about static docs.</w:t>
      </w:r>
      <w:commentRangeEnd w:id="2"/>
      <w:r w:rsidR="0082457C">
        <w:rPr>
          <w:rStyle w:val="CommentReference"/>
        </w:rPr>
        <w:commentReference w:id="2"/>
      </w:r>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875E95" w:rsidRDefault="00875E95" w:rsidP="00372870">
      <w:pPr>
        <w:pStyle w:val="NoSpacing"/>
        <w:rPr>
          <w:color w:val="8EAADB" w:themeColor="accent1" w:themeTint="99"/>
        </w:rPr>
      </w:pPr>
      <w:r w:rsidRPr="00875E95">
        <w:rPr>
          <w:color w:val="8EAADB" w:themeColor="accent1" w:themeTint="99"/>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77777777" w:rsidR="00875E95" w:rsidRPr="00BE1B88" w:rsidRDefault="00875E95" w:rsidP="00372870">
      <w:pPr>
        <w:pStyle w:val="NoSpacing"/>
        <w:rPr>
          <w:color w:val="8EAADB" w:themeColor="accent1" w:themeTint="99"/>
        </w:rPr>
      </w:pPr>
      <w:r w:rsidRPr="00BE1B88">
        <w:rPr>
          <w:color w:val="8EAADB" w:themeColor="accent1" w:themeTint="99"/>
        </w:rPr>
        <w:lastRenderedPageBreak/>
        <w:t>We completely agree with the Reviewer.  All of the code for the tools [and associated data] are now on GitHub.  Data can be requested from DFO [not sure about this last one – can we put data up?]</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Daniel Goethel</w:t>
      </w:r>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7F0E5995" w14:textId="39E1418D" w:rsidR="00BE1B88" w:rsidRPr="00BE1B88" w:rsidRDefault="00BE1B88" w:rsidP="00372870">
      <w:pPr>
        <w:pStyle w:val="NoSpacing"/>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003B12E8" w14:textId="77777777" w:rsidR="00F472ED" w:rsidRDefault="00F472ED" w:rsidP="00372870">
      <w:pPr>
        <w:pStyle w:val="NoSpacing"/>
      </w:pPr>
    </w:p>
    <w:p w14:paraId="3B3D0DA7" w14:textId="3EF2B5F3" w:rsidR="00BE1B88" w:rsidRDefault="00E33C76" w:rsidP="00372870">
      <w:pPr>
        <w:pStyle w:val="NoSpacing"/>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2085D904" w14:textId="755109C5" w:rsidR="00BE1B88" w:rsidRPr="00BE1B88" w:rsidRDefault="00BE1B88" w:rsidP="00372870">
      <w:pPr>
        <w:pStyle w:val="NoSpacing"/>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58182120" w14:textId="77777777" w:rsidR="00F472ED" w:rsidRDefault="00F472ED" w:rsidP="00372870">
      <w:pPr>
        <w:pStyle w:val="NoSpacing"/>
        <w:rPr>
          <w:b/>
          <w:bCs/>
        </w:rPr>
      </w:pP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 </w:t>
      </w:r>
      <w:hyperlink r:id="rId9"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w:t>
      </w:r>
      <w:r w:rsidR="00875E95">
        <w:rPr>
          <w:color w:val="8EAADB" w:themeColor="accent1" w:themeTint="99"/>
        </w:rPr>
        <w:lastRenderedPageBreak/>
        <w:t xml:space="preserve">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372870">
      <w:pPr>
        <w:pStyle w:val="NoSpacing"/>
      </w:pPr>
      <w:r>
        <w:rPr>
          <w:color w:val="8EAADB" w:themeColor="accent1" w:themeTint="99"/>
        </w:rPr>
        <w:t>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w:t>
      </w:r>
      <w:r>
        <w:lastRenderedPageBreak/>
        <w:t xml:space="preserve">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3"/>
      <w:r w:rsidRPr="00161C4B">
        <w:rPr>
          <w:color w:val="8EAADB" w:themeColor="accent1" w:themeTint="99"/>
        </w:rPr>
        <w:t>in</w:t>
      </w:r>
      <w:commentRangeEnd w:id="3"/>
      <w:r w:rsidR="00E571D8">
        <w:rPr>
          <w:rStyle w:val="CommentReference"/>
        </w:rPr>
        <w:commentReference w:id="3"/>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4"/>
      <w:r w:rsidRPr="00161C4B">
        <w:rPr>
          <w:color w:val="8EAADB" w:themeColor="accent1" w:themeTint="99"/>
        </w:rPr>
        <w:t>training</w:t>
      </w:r>
      <w:commentRangeEnd w:id="4"/>
      <w:r>
        <w:rPr>
          <w:rStyle w:val="CommentReference"/>
        </w:rPr>
        <w:commentReference w:id="4"/>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5"/>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 </w:t>
      </w:r>
      <w:commentRangeEnd w:id="5"/>
      <w:r w:rsidR="00F01E01">
        <w:rPr>
          <w:rStyle w:val="CommentReference"/>
        </w:rPr>
        <w:commentReference w:id="5"/>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6"/>
      <w:r>
        <w:t xml:space="preserve">More broadly, the NCAM Explorer (Supplement 2) would also be more functional with increased annotation. </w:t>
      </w:r>
      <w:commentRangeEnd w:id="6"/>
      <w:r w:rsidR="00F01E01">
        <w:rPr>
          <w:rStyle w:val="CommentReference"/>
        </w:rPr>
        <w:commentReference w:id="6"/>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w:t>
      </w:r>
      <w:r>
        <w:lastRenderedPageBreak/>
        <w:t xml:space="preserve">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7"/>
      <w:r>
        <w:t>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7"/>
      <w:r w:rsidR="00F01E01">
        <w:rPr>
          <w:rStyle w:val="CommentReference"/>
        </w:rPr>
        <w:commentReference w:id="7"/>
      </w:r>
      <w:r>
        <w:t xml:space="preserve"> </w:t>
      </w:r>
      <w:commentRangeStart w:id="8"/>
      <w:r>
        <w:t xml:space="preserve">Comparing results from multiple stock assessment models which might be applied to the same stock is another challenge that might be discussed. </w:t>
      </w:r>
      <w:commentRangeEnd w:id="8"/>
      <w:r w:rsidR="00F01E01">
        <w:rPr>
          <w:rStyle w:val="CommentReference"/>
        </w:rPr>
        <w:commentReference w:id="8"/>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w:t>
      </w:r>
      <w:r>
        <w:lastRenderedPageBreak/>
        <w:t xml:space="preserve">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9"/>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9"/>
      <w:r>
        <w:rPr>
          <w:rStyle w:val="CommentReference"/>
        </w:rPr>
        <w:commentReference w:id="9"/>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54684D34" w:rsidR="00F01E01" w:rsidRPr="00F01E01" w:rsidRDefault="00D85ECB" w:rsidP="00372870">
      <w:pPr>
        <w:pStyle w:val="NoSpacing"/>
        <w:rPr>
          <w:color w:val="8EAADB" w:themeColor="accent1" w:themeTint="99"/>
        </w:rPr>
      </w:pPr>
      <w:r>
        <w:rPr>
          <w:color w:val="8EAADB" w:themeColor="accent1" w:themeTint="99"/>
        </w:rPr>
        <w:t>We agree, it would not be very efficient to manually export individual plots</w:t>
      </w:r>
      <w:r w:rsidR="00CA5090">
        <w:rPr>
          <w:color w:val="8EAADB" w:themeColor="accent1" w:themeTint="99"/>
        </w:rPr>
        <w:t>. We have removed this note and have expanded our text to clarify how synergies can be created between static and interactive documents.</w:t>
      </w:r>
      <w:bookmarkStart w:id="10" w:name="_GoBack"/>
      <w:bookmarkEnd w:id="10"/>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lastRenderedPageBreak/>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ith Lewis" w:date="2020-01-23T09:16:00Z" w:initials="KL">
    <w:p w14:paraId="2A5C94B5" w14:textId="797F219B" w:rsidR="0082457C" w:rsidRDefault="0082457C">
      <w:pPr>
        <w:pStyle w:val="CommentText"/>
      </w:pPr>
      <w:r>
        <w:rPr>
          <w:rStyle w:val="CommentReference"/>
        </w:rPr>
        <w:annotationRef/>
      </w:r>
      <w:r>
        <w:t>May need to find a nicer way to say this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Keith Lewis" w:date="2020-01-22T21:31:00Z" w:initials="KL">
    <w:p w14:paraId="1E9FE9E3" w14:textId="6682CDED" w:rsidR="00386EA6" w:rsidRDefault="00386EA6">
      <w:pPr>
        <w:pStyle w:val="CommentText"/>
      </w:pPr>
      <w:r>
        <w:rPr>
          <w:rStyle w:val="CommentReference"/>
        </w:rPr>
        <w:annotationRef/>
      </w:r>
      <w:r>
        <w:t>Need something better here.</w:t>
      </w:r>
    </w:p>
  </w:comment>
  <w:comment w:id="2" w:author="Keith Lewis" w:date="2020-01-23T09:16:00Z" w:initials="KL">
    <w:p w14:paraId="426E3528" w14:textId="411C043B" w:rsidR="0082457C" w:rsidRDefault="0082457C">
      <w:pPr>
        <w:pStyle w:val="CommentText"/>
      </w:pPr>
      <w:r>
        <w:rPr>
          <w:rStyle w:val="CommentReference"/>
        </w:rPr>
        <w:annotationRef/>
      </w:r>
      <w:r>
        <w:t>Perhaps the “stand alone” comment below can be moved here?  I think it would be more effective.  Clearly, the AE has gone down the same path as R1 and we DON’T want to go there (IMHO).</w:t>
      </w:r>
    </w:p>
  </w:comment>
  <w:comment w:id="3"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4"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5" w:author="Keith Lewis" w:date="2020-01-22T17:53:00Z" w:initials="KL">
    <w:p w14:paraId="27C7D4C9" w14:textId="2387ADA6" w:rsidR="00F01E01" w:rsidRDefault="00F01E01">
      <w:pPr>
        <w:pStyle w:val="CommentText"/>
      </w:pPr>
      <w:r>
        <w:rPr>
          <w:rStyle w:val="CommentReference"/>
        </w:rPr>
        <w:annotationRef/>
      </w:r>
      <w:r>
        <w:t>OK – two reviwers have made comments so we gotta do at least some of what #1 suggests.  But I’d keep it to a minimum.</w:t>
      </w:r>
    </w:p>
  </w:comment>
  <w:comment w:id="6"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7"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8" w:author="Keith Lewis" w:date="2020-01-22T17:48:00Z" w:initials="KL">
    <w:p w14:paraId="0D309062" w14:textId="056B235F" w:rsidR="00F01E01" w:rsidRDefault="00F01E01">
      <w:pPr>
        <w:pStyle w:val="CommentText"/>
      </w:pPr>
      <w:r>
        <w:rPr>
          <w:rStyle w:val="CommentReference"/>
        </w:rPr>
        <w:annotationRef/>
      </w:r>
      <w:r>
        <w:t>Perhaps we can drawn on Divya’s recent experiences?</w:t>
      </w:r>
    </w:p>
  </w:comment>
  <w:comment w:id="9" w:author="Keith Lewis" w:date="2020-01-22T17:51:00Z" w:initials="KL">
    <w:p w14:paraId="2A040342" w14:textId="39D07D0A" w:rsidR="00F01E01" w:rsidRDefault="00F01E01">
      <w:pPr>
        <w:pStyle w:val="CommentText"/>
      </w:pPr>
      <w:r>
        <w:rPr>
          <w:rStyle w:val="CommentReference"/>
        </w:rPr>
        <w:annotationRef/>
      </w:r>
      <w:r>
        <w:t>The beginings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C94B5" w15:done="0"/>
  <w15:commentEx w15:paraId="1E9FE9E3" w15:done="0"/>
  <w15:commentEx w15:paraId="426E3528" w15:done="0"/>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61142"/>
    <w:rsid w:val="00161C4B"/>
    <w:rsid w:val="002636A7"/>
    <w:rsid w:val="00372870"/>
    <w:rsid w:val="00386EA6"/>
    <w:rsid w:val="00443F06"/>
    <w:rsid w:val="00470629"/>
    <w:rsid w:val="005113C0"/>
    <w:rsid w:val="00553B12"/>
    <w:rsid w:val="00603497"/>
    <w:rsid w:val="0063708F"/>
    <w:rsid w:val="0082457C"/>
    <w:rsid w:val="00875E95"/>
    <w:rsid w:val="00914B9D"/>
    <w:rsid w:val="00BE1B88"/>
    <w:rsid w:val="00CA5090"/>
    <w:rsid w:val="00D85ECB"/>
    <w:rsid w:val="00DE6418"/>
    <w:rsid w:val="00E33C76"/>
    <w:rsid w:val="00E514BA"/>
    <w:rsid w:val="00E571D8"/>
    <w:rsid w:val="00EE1B89"/>
    <w:rsid w:val="00F01E01"/>
    <w:rsid w:val="00F47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openxmlformats.org/officeDocument/2006/relationships/hyperlink" Target="https://doi.org/10.1139/cjfas-2018-0134"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6</cp:revision>
  <dcterms:created xsi:type="dcterms:W3CDTF">2020-02-18T15:17:00Z</dcterms:created>
  <dcterms:modified xsi:type="dcterms:W3CDTF">2020-03-02T01:12:00Z</dcterms:modified>
</cp:coreProperties>
</file>