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97A52" w14:textId="77777777" w:rsidR="00372870" w:rsidRDefault="00E33C76" w:rsidP="00372870">
      <w:pPr>
        <w:pStyle w:val="NoSpacing"/>
      </w:pPr>
      <w:r>
        <w:t xml:space="preserve">14-Jan-2020 </w:t>
      </w:r>
    </w:p>
    <w:p w14:paraId="3357A0B0" w14:textId="77777777" w:rsidR="00372870" w:rsidRDefault="00372870" w:rsidP="00372870">
      <w:pPr>
        <w:pStyle w:val="NoSpacing"/>
      </w:pPr>
    </w:p>
    <w:p w14:paraId="285A80AB" w14:textId="77777777" w:rsidR="00372870" w:rsidRDefault="00E33C76" w:rsidP="00372870">
      <w:pPr>
        <w:pStyle w:val="NoSpacing"/>
      </w:pPr>
      <w:r>
        <w:t xml:space="preserve">Dear Dr. Regular, </w:t>
      </w:r>
    </w:p>
    <w:p w14:paraId="2D7F463D" w14:textId="77777777" w:rsidR="00372870" w:rsidRDefault="00372870" w:rsidP="00372870">
      <w:pPr>
        <w:pStyle w:val="NoSpacing"/>
      </w:pPr>
    </w:p>
    <w:p w14:paraId="14F1CE5A" w14:textId="3306F8B0" w:rsidR="00EE1B89" w:rsidRDefault="00E33C76" w:rsidP="00372870">
      <w:pPr>
        <w:pStyle w:val="NoSpacing"/>
      </w:pPr>
      <w:r>
        <w:t xml:space="preserve">cjfas-2019-0424 - Improving the communication and accessibility of stock assessment using interactive visualization tools </w:t>
      </w:r>
    </w:p>
    <w:p w14:paraId="01BB5FBC" w14:textId="77777777" w:rsidR="00EE1B89" w:rsidRDefault="00EE1B89" w:rsidP="00372870">
      <w:pPr>
        <w:pStyle w:val="NoSpacing"/>
      </w:pPr>
    </w:p>
    <w:p w14:paraId="245FCAC5" w14:textId="0A68CC80" w:rsidR="00603497" w:rsidRDefault="00E33C76" w:rsidP="00372870">
      <w:pPr>
        <w:pStyle w:val="NoSpacing"/>
      </w:pPr>
      <w:r>
        <w:t xml:space="preserve">We have now received advice on your manuscript from referees with expertise in the subject matter, and they have identified some significant concerns. However, if you feel that you can adequately respond to these criticisms, we are prepared to consider a revised manuscript from you. In preparing your revision, please pay careful attention to the Referees' comments, being guided by the Associate Editor's advice. The comments of the associate editor and reviewer(s) who reviewed your manuscript are included at the foot of this letter. It will help expedite processing of your manuscript considerably if you would provide a detailed, point-by-point reply to each of the reviewers' comments. Please specify either the changes you have made to your manuscript in response to each challenge, or provide a reasoned rebuttal to each point that you feel is not justified. </w:t>
      </w:r>
    </w:p>
    <w:p w14:paraId="717A0790" w14:textId="77777777" w:rsidR="00372870" w:rsidRDefault="00372870" w:rsidP="00372870">
      <w:pPr>
        <w:pStyle w:val="NoSpacing"/>
      </w:pPr>
    </w:p>
    <w:p w14:paraId="68F6AF76" w14:textId="77777777" w:rsidR="00372870" w:rsidRDefault="00E33C76" w:rsidP="00372870">
      <w:pPr>
        <w:pStyle w:val="NoSpacing"/>
      </w:pPr>
      <w:r>
        <w:t xml:space="preserve">You should upload this response under 'Response to Decision Letter'. Revisions to your manuscript should be completed by 14-Mar-2020, unless you advise us that it will take longer. Manuscripts received after this time with no prior communication from you may be treated as new submissions (To add this due date to your Outlook or Google calendar, please open the attachment and click Save). To submit your revised manuscript, please log into </w:t>
      </w:r>
      <w:hyperlink r:id="rId4" w:history="1">
        <w:r>
          <w:rPr>
            <w:rStyle w:val="Hyperlink"/>
          </w:rPr>
          <w:t>https://mc06.manuscriptcentral.com/cjfas-pubs</w:t>
        </w:r>
      </w:hyperlink>
      <w:r>
        <w:t xml:space="preserve"> and enter your Author Centre, where you shall find your manuscript title listed under "Manuscripts with Decisions." Under "Actions," click on "Create a Revision." Your manuscript number has been appended to denote a revision. You may also click the link below to start the revision process (or continue the process if you have already started your revision) for your manuscript. If you use the below link you will not be required to log in to ScholarOne Manuscripts. </w:t>
      </w:r>
    </w:p>
    <w:p w14:paraId="1A0C4101" w14:textId="77777777" w:rsidR="00372870" w:rsidRDefault="00372870" w:rsidP="00372870">
      <w:pPr>
        <w:pStyle w:val="NoSpacing"/>
      </w:pPr>
    </w:p>
    <w:p w14:paraId="55004F68" w14:textId="77777777" w:rsidR="00372870" w:rsidRDefault="00E33C76" w:rsidP="00372870">
      <w:pPr>
        <w:pStyle w:val="NoSpacing"/>
      </w:pPr>
      <w:r>
        <w:t xml:space="preserve">*** PLEASE NOTE: This is a two-step process. After clicking on the link, you will be directed to a webpage to confirm. *** </w:t>
      </w:r>
      <w:hyperlink r:id="rId5" w:history="1">
        <w:r>
          <w:rPr>
            <w:rStyle w:val="Hyperlink"/>
          </w:rPr>
          <w:t>https://mc06.manuscriptcentral.com/cjfas-pubs?URL_MASK=fcc9823369af41c1a0e13f6518b4623d</w:t>
        </w:r>
      </w:hyperlink>
      <w:r>
        <w:t xml:space="preserve"> </w:t>
      </w:r>
    </w:p>
    <w:p w14:paraId="176409D7" w14:textId="77777777" w:rsidR="00372870" w:rsidRDefault="00372870" w:rsidP="00372870">
      <w:pPr>
        <w:pStyle w:val="NoSpacing"/>
      </w:pPr>
    </w:p>
    <w:p w14:paraId="3F7CD544" w14:textId="73DA3274" w:rsidR="00603497" w:rsidRDefault="00E33C76" w:rsidP="00372870">
      <w:pPr>
        <w:pStyle w:val="NoSpacing"/>
      </w:pPr>
      <w:r>
        <w:t>IMPORTANT - Your original files are available to you when you upload your revised manuscript. Please delete any redundant files before completing the submission. - If you do not plan to revise and resubmit this paper to Canadian Journal of Fisheries and Aquatic Sciences, please inform the editorial office (</w:t>
      </w:r>
      <w:hyperlink r:id="rId6" w:history="1">
        <w:r>
          <w:rPr>
            <w:rStyle w:val="Hyperlink"/>
          </w:rPr>
          <w:t>cjfas@cdnsciencepub.com</w:t>
        </w:r>
      </w:hyperlink>
      <w:r>
        <w:t xml:space="preserve">) as soon as possible, so that we can withdraw the paper. </w:t>
      </w:r>
    </w:p>
    <w:p w14:paraId="14CE7292" w14:textId="77777777" w:rsidR="00372870" w:rsidRDefault="00372870" w:rsidP="00372870">
      <w:pPr>
        <w:pStyle w:val="NoSpacing"/>
      </w:pPr>
    </w:p>
    <w:p w14:paraId="4AFB8845" w14:textId="77777777" w:rsidR="00603497" w:rsidRDefault="00E33C76" w:rsidP="00372870">
      <w:pPr>
        <w:pStyle w:val="NoSpacing"/>
      </w:pPr>
      <w:r>
        <w:t xml:space="preserve">Sincerely, </w:t>
      </w:r>
    </w:p>
    <w:p w14:paraId="71E36872" w14:textId="77777777" w:rsidR="00603497" w:rsidRDefault="00E33C76" w:rsidP="00372870">
      <w:pPr>
        <w:pStyle w:val="NoSpacing"/>
      </w:pPr>
      <w:r>
        <w:t xml:space="preserve">Yong Chen </w:t>
      </w:r>
    </w:p>
    <w:p w14:paraId="52935302" w14:textId="77777777" w:rsidR="00603497" w:rsidRDefault="00E33C76" w:rsidP="00372870">
      <w:pPr>
        <w:pStyle w:val="NoSpacing"/>
      </w:pPr>
      <w:r>
        <w:t xml:space="preserve">Editor in Chief </w:t>
      </w:r>
    </w:p>
    <w:p w14:paraId="58FCD916" w14:textId="3C2AD753" w:rsidR="00E33C76" w:rsidRDefault="00E33C76" w:rsidP="00372870">
      <w:pPr>
        <w:pStyle w:val="NoSpacing"/>
      </w:pPr>
      <w:r>
        <w:t xml:space="preserve">Canadian Journal of Fisheries and Aquatic Sciences Associate Editor </w:t>
      </w:r>
    </w:p>
    <w:p w14:paraId="48DE9C8F" w14:textId="36C0357E" w:rsidR="00E33C76" w:rsidRDefault="00E33C76" w:rsidP="00372870">
      <w:pPr>
        <w:pStyle w:val="NoSpacing"/>
      </w:pPr>
    </w:p>
    <w:p w14:paraId="06D0E1B8" w14:textId="7E14702E" w:rsidR="00603497" w:rsidRDefault="00603497" w:rsidP="00372870">
      <w:pPr>
        <w:pStyle w:val="NoSpacing"/>
        <w:rPr>
          <w:color w:val="8EAADB" w:themeColor="accent1" w:themeTint="99"/>
        </w:rPr>
      </w:pPr>
      <w:r w:rsidRPr="00603497">
        <w:rPr>
          <w:color w:val="8EAADB" w:themeColor="accent1" w:themeTint="99"/>
        </w:rPr>
        <w:t>Insert standard response letter.</w:t>
      </w:r>
    </w:p>
    <w:p w14:paraId="71209210" w14:textId="09906BAC" w:rsidR="00443F06" w:rsidRDefault="00443F06" w:rsidP="00372870">
      <w:pPr>
        <w:pStyle w:val="NoSpacing"/>
        <w:rPr>
          <w:color w:val="8EAADB" w:themeColor="accent1" w:themeTint="99"/>
        </w:rPr>
      </w:pPr>
    </w:p>
    <w:p w14:paraId="031EF017" w14:textId="77777777" w:rsidR="00443F06" w:rsidRDefault="00443F06" w:rsidP="00372870">
      <w:pPr>
        <w:pStyle w:val="NoSpacing"/>
      </w:pPr>
    </w:p>
    <w:p w14:paraId="54ED56E1" w14:textId="68AA4B73" w:rsidR="00443F06" w:rsidRDefault="00443F06" w:rsidP="00372870">
      <w:pPr>
        <w:pStyle w:val="NoSpacing"/>
      </w:pPr>
      <w:r>
        <w:t xml:space="preserve">Dr. Regular, </w:t>
      </w:r>
    </w:p>
    <w:p w14:paraId="499733CF" w14:textId="77777777" w:rsidR="00372870" w:rsidRDefault="00372870" w:rsidP="00372870">
      <w:pPr>
        <w:pStyle w:val="NoSpacing"/>
      </w:pPr>
    </w:p>
    <w:p w14:paraId="302ADC3E" w14:textId="48AB7207" w:rsidR="00443F06" w:rsidRDefault="00443F06" w:rsidP="00372870">
      <w:pPr>
        <w:pStyle w:val="NoSpacing"/>
      </w:pPr>
      <w:r>
        <w:lastRenderedPageBreak/>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 </w:t>
      </w:r>
    </w:p>
    <w:p w14:paraId="74424A9C" w14:textId="77777777" w:rsidR="00372870" w:rsidRDefault="00372870" w:rsidP="00372870">
      <w:pPr>
        <w:pStyle w:val="NoSpacing"/>
      </w:pPr>
    </w:p>
    <w:p w14:paraId="79A78F73" w14:textId="77777777" w:rsidR="00443F06" w:rsidRDefault="00443F06" w:rsidP="00372870">
      <w:pPr>
        <w:pStyle w:val="NoSpacing"/>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(https://www.nrcresearchpress.com/toc/cjfas-mse/01/01). Other articles discussing communication in MSEs (e.g., Punt et al., 2017; https://academic.oup.com/icesjms/article/74/2/499/2907904)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 https://www.sciencedirect.com/science/article/pii/S0308597X1630793X?via%3Dihub). I would suggest exploring the literature a bit more in depth and using these to expand the introduction and discussion. </w:t>
      </w:r>
    </w:p>
    <w:p w14:paraId="59FB7CFC" w14:textId="1F20D44D" w:rsidR="00443F06" w:rsidRDefault="00443F06" w:rsidP="00372870">
      <w:pPr>
        <w:pStyle w:val="NoSpacing"/>
      </w:pPr>
    </w:p>
    <w:p w14:paraId="67C5AD9B" w14:textId="18FB0285" w:rsidR="00E514BA" w:rsidRDefault="00E514BA" w:rsidP="00372870">
      <w:pPr>
        <w:pStyle w:val="NoSpacing"/>
      </w:pPr>
      <w:r w:rsidRPr="00BE1B88">
        <w:rPr>
          <w:color w:val="8EAADB" w:themeColor="accent1" w:themeTint="99"/>
        </w:rPr>
        <w:t xml:space="preserve">We thank </w:t>
      </w:r>
      <w:r>
        <w:rPr>
          <w:color w:val="8EAADB" w:themeColor="accent1" w:themeTint="99"/>
        </w:rPr>
        <w:t>you</w:t>
      </w:r>
      <w:r w:rsidRPr="00BE1B88">
        <w:rPr>
          <w:color w:val="8EAADB" w:themeColor="accent1" w:themeTint="99"/>
        </w:rPr>
        <w:t xml:space="preserve"> for alerting us to th</w:t>
      </w:r>
      <w:r>
        <w:rPr>
          <w:color w:val="8EAADB" w:themeColor="accent1" w:themeTint="99"/>
        </w:rPr>
        <w:t>ese</w:t>
      </w:r>
      <w:r w:rsidRPr="00BE1B88">
        <w:rPr>
          <w:color w:val="8EAADB" w:themeColor="accent1" w:themeTint="99"/>
        </w:rPr>
        <w:t xml:space="preserve"> paper</w:t>
      </w:r>
      <w:r>
        <w:rPr>
          <w:color w:val="8EAADB" w:themeColor="accent1" w:themeTint="99"/>
        </w:rPr>
        <w:t>s</w:t>
      </w:r>
      <w:r w:rsidRPr="00BE1B88">
        <w:rPr>
          <w:color w:val="8EAADB" w:themeColor="accent1" w:themeTint="99"/>
        </w:rPr>
        <w:t xml:space="preserve"> and have </w:t>
      </w:r>
      <w:r>
        <w:rPr>
          <w:color w:val="8EAADB" w:themeColor="accent1" w:themeTint="99"/>
        </w:rPr>
        <w:t xml:space="preserve">incorporated them </w:t>
      </w:r>
      <w:r w:rsidRPr="00BE1B88">
        <w:rPr>
          <w:color w:val="8EAADB" w:themeColor="accent1" w:themeTint="99"/>
        </w:rPr>
        <w:t>where appropriate.</w:t>
      </w:r>
    </w:p>
    <w:p w14:paraId="497D5228" w14:textId="77777777" w:rsidR="00E514BA" w:rsidRDefault="00E514BA" w:rsidP="00372870">
      <w:pPr>
        <w:pStyle w:val="NoSpacing"/>
      </w:pPr>
    </w:p>
    <w:p w14:paraId="55AA62AD" w14:textId="43E98D4B" w:rsidR="00443F06" w:rsidRDefault="00443F06" w:rsidP="00372870">
      <w:pPr>
        <w:pStyle w:val="NoSpacing"/>
      </w:pPr>
      <w:r>
        <w:t xml:space="preserve">I think the introduction could include further discussion (with citations) of why improved data visualization techniques are warranted and how they can improve stakeholder engagement. </w:t>
      </w:r>
    </w:p>
    <w:p w14:paraId="71DE4358" w14:textId="77777777" w:rsidR="00F472ED" w:rsidRDefault="00F472ED" w:rsidP="00372870">
      <w:pPr>
        <w:pStyle w:val="NoSpacing"/>
      </w:pPr>
    </w:p>
    <w:p w14:paraId="386378F7" w14:textId="5466513D" w:rsidR="00E514BA" w:rsidRPr="00E514BA" w:rsidRDefault="00A66784" w:rsidP="00372870">
      <w:pPr>
        <w:pStyle w:val="NoSpacing"/>
        <w:rPr>
          <w:color w:val="8EAADB" w:themeColor="accent1" w:themeTint="99"/>
        </w:rPr>
      </w:pPr>
      <w:r>
        <w:rPr>
          <w:color w:val="8EAADB" w:themeColor="accent1" w:themeTint="99"/>
        </w:rPr>
        <w:t>We now reference Levontin et al. 2017 in our introduction and we have added a general paragraph to the that highlights the diversity of existing interactive applications in fisheries research. With</w:t>
      </w:r>
      <w:r w:rsidR="002A77D2">
        <w:rPr>
          <w:color w:val="8EAADB" w:themeColor="accent1" w:themeTint="99"/>
        </w:rPr>
        <w:t xml:space="preserve"> these changes, we have tried maintain the succinctness and generality of the introduction while adding more discussion of the fisheries research literature.</w:t>
      </w:r>
    </w:p>
    <w:p w14:paraId="68E10225" w14:textId="77777777" w:rsidR="00443F06" w:rsidRDefault="00443F06" w:rsidP="00372870">
      <w:pPr>
        <w:pStyle w:val="NoSpacing"/>
      </w:pPr>
    </w:p>
    <w:p w14:paraId="77501395" w14:textId="1B1C34F0" w:rsidR="00443F06" w:rsidRDefault="00443F06" w:rsidP="00372870">
      <w:pPr>
        <w:pStyle w:val="NoSpacing"/>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 </w:t>
      </w:r>
    </w:p>
    <w:p w14:paraId="24279974" w14:textId="0D616445" w:rsidR="00443F06" w:rsidRDefault="00443F06" w:rsidP="00372870">
      <w:pPr>
        <w:pStyle w:val="NoSpacing"/>
      </w:pPr>
    </w:p>
    <w:p w14:paraId="61F1900C" w14:textId="571E6CFC" w:rsidR="00386EA6" w:rsidRDefault="002A77D2" w:rsidP="006C2957">
      <w:pPr>
        <w:pStyle w:val="NoSpacing"/>
        <w:rPr>
          <w:color w:val="8EAADB" w:themeColor="accent1" w:themeTint="99"/>
        </w:rPr>
      </w:pPr>
      <w:r>
        <w:rPr>
          <w:color w:val="8EAADB" w:themeColor="accent1" w:themeTint="99"/>
        </w:rPr>
        <w:t xml:space="preserve">We agree, and we have addressed this oversight in the </w:t>
      </w:r>
      <w:r w:rsidR="005F6B8A">
        <w:rPr>
          <w:color w:val="8EAADB" w:themeColor="accent1" w:themeTint="99"/>
        </w:rPr>
        <w:t>*</w:t>
      </w:r>
      <w:r>
        <w:rPr>
          <w:color w:val="8EAADB" w:themeColor="accent1" w:themeTint="99"/>
        </w:rPr>
        <w:t>Conclusion</w:t>
      </w:r>
      <w:r w:rsidR="005F6B8A">
        <w:rPr>
          <w:color w:val="8EAADB" w:themeColor="accent1" w:themeTint="99"/>
        </w:rPr>
        <w:t>*</w:t>
      </w:r>
      <w:r>
        <w:rPr>
          <w:color w:val="8EAADB" w:themeColor="accent1" w:themeTint="99"/>
        </w:rPr>
        <w:t xml:space="preserve"> section by noting that professional programmers and graphic designers would, ideally, be hired to construct interactive tools, however, it is rare for RFMOs to fund such initiatives.</w:t>
      </w:r>
      <w:r w:rsidR="006C2957">
        <w:rPr>
          <w:color w:val="8EAADB" w:themeColor="accent1" w:themeTint="99"/>
        </w:rPr>
        <w:t xml:space="preserve"> Most often, the task of communicating stock assessment results is left up to scientists without formal training in programming or graphic design. </w:t>
      </w:r>
      <w:r w:rsidR="00917ECC">
        <w:rPr>
          <w:color w:val="8EAADB" w:themeColor="accent1" w:themeTint="99"/>
        </w:rPr>
        <w:t xml:space="preserve">All scientists have to communicate their research </w:t>
      </w:r>
      <w:r w:rsidR="00791460">
        <w:rPr>
          <w:color w:val="8EAADB" w:themeColor="accent1" w:themeTint="99"/>
        </w:rPr>
        <w:t xml:space="preserve">to the best of their ability, </w:t>
      </w:r>
      <w:r w:rsidR="00917ECC">
        <w:rPr>
          <w:color w:val="8EAADB" w:themeColor="accent1" w:themeTint="99"/>
        </w:rPr>
        <w:t>and</w:t>
      </w:r>
      <w:r w:rsidR="00386EA6">
        <w:rPr>
          <w:color w:val="8EAADB" w:themeColor="accent1" w:themeTint="99"/>
        </w:rPr>
        <w:t xml:space="preserve"> the point of the paper is that </w:t>
      </w:r>
      <w:r w:rsidR="00791460">
        <w:rPr>
          <w:color w:val="8EAADB" w:themeColor="accent1" w:themeTint="99"/>
        </w:rPr>
        <w:t>interactive</w:t>
      </w:r>
      <w:r w:rsidR="00386EA6">
        <w:rPr>
          <w:color w:val="8EAADB" w:themeColor="accent1" w:themeTint="99"/>
        </w:rPr>
        <w:t xml:space="preserve"> tools can be created by </w:t>
      </w:r>
      <w:r w:rsidR="00917ECC">
        <w:rPr>
          <w:color w:val="8EAADB" w:themeColor="accent1" w:themeTint="99"/>
        </w:rPr>
        <w:t>scientists</w:t>
      </w:r>
      <w:r w:rsidR="00386EA6">
        <w:rPr>
          <w:color w:val="8EAADB" w:themeColor="accent1" w:themeTint="99"/>
        </w:rPr>
        <w:t xml:space="preserve"> without </w:t>
      </w:r>
      <w:r w:rsidR="00917ECC">
        <w:rPr>
          <w:color w:val="8EAADB" w:themeColor="accent1" w:themeTint="99"/>
        </w:rPr>
        <w:t xml:space="preserve">formal </w:t>
      </w:r>
      <w:r w:rsidR="006C2957">
        <w:rPr>
          <w:color w:val="8EAADB" w:themeColor="accent1" w:themeTint="99"/>
        </w:rPr>
        <w:t>training</w:t>
      </w:r>
      <w:r w:rsidR="00917ECC">
        <w:rPr>
          <w:color w:val="8EAADB" w:themeColor="accent1" w:themeTint="99"/>
        </w:rPr>
        <w:t xml:space="preserve"> in programming or graphic design</w:t>
      </w:r>
      <w:r w:rsidR="00386EA6">
        <w:rPr>
          <w:color w:val="8EAADB" w:themeColor="accent1" w:themeTint="99"/>
        </w:rPr>
        <w:t>.</w:t>
      </w:r>
      <w:r w:rsidR="006C2957">
        <w:rPr>
          <w:color w:val="8EAADB" w:themeColor="accent1" w:themeTint="99"/>
        </w:rPr>
        <w:t xml:space="preserve"> We have modified </w:t>
      </w:r>
      <w:r w:rsidR="009B6FA8">
        <w:rPr>
          <w:color w:val="8EAADB" w:themeColor="accent1" w:themeTint="99"/>
        </w:rPr>
        <w:t>our</w:t>
      </w:r>
      <w:r w:rsidR="006C2957">
        <w:rPr>
          <w:color w:val="8EAADB" w:themeColor="accent1" w:themeTint="99"/>
        </w:rPr>
        <w:t xml:space="preserve"> conclusion to bolster this point.</w:t>
      </w:r>
    </w:p>
    <w:p w14:paraId="126C2736" w14:textId="5A28FB7D" w:rsidR="00F945D6" w:rsidRDefault="00F945D6" w:rsidP="006C2957">
      <w:pPr>
        <w:pStyle w:val="NoSpacing"/>
        <w:rPr>
          <w:color w:val="8EAADB" w:themeColor="accent1" w:themeTint="99"/>
        </w:rPr>
      </w:pPr>
    </w:p>
    <w:p w14:paraId="7144BF14" w14:textId="583E0C4F" w:rsidR="00F945D6" w:rsidRDefault="00F945D6" w:rsidP="006C2957">
      <w:pPr>
        <w:pStyle w:val="NoSpacing"/>
        <w:rPr>
          <w:color w:val="8EAADB" w:themeColor="accent1" w:themeTint="99"/>
        </w:rPr>
      </w:pPr>
      <w:r>
        <w:rPr>
          <w:color w:val="8EAADB" w:themeColor="accent1" w:themeTint="99"/>
        </w:rPr>
        <w:t xml:space="preserve">Regarding time constraints, we </w:t>
      </w:r>
      <w:r w:rsidR="008F49B8">
        <w:rPr>
          <w:color w:val="8EAADB" w:themeColor="accent1" w:themeTint="99"/>
        </w:rPr>
        <w:t xml:space="preserve">have expanded our discussion on the </w:t>
      </w:r>
      <w:r w:rsidR="00917ECC">
        <w:rPr>
          <w:color w:val="8EAADB" w:themeColor="accent1" w:themeTint="99"/>
        </w:rPr>
        <w:t>learning curve and emphasize that a</w:t>
      </w:r>
      <w:r w:rsidR="00791460">
        <w:rPr>
          <w:color w:val="8EAADB" w:themeColor="accent1" w:themeTint="99"/>
        </w:rPr>
        <w:t>n</w:t>
      </w:r>
      <w:r w:rsidR="00917ECC">
        <w:rPr>
          <w:color w:val="8EAADB" w:themeColor="accent1" w:themeTint="99"/>
        </w:rPr>
        <w:t xml:space="preserve"> R user can start producing basic dashboards within a day using Supplement 1 as a guide.</w:t>
      </w:r>
      <w:r>
        <w:rPr>
          <w:color w:val="8EAADB" w:themeColor="accent1" w:themeTint="99"/>
        </w:rPr>
        <w:t xml:space="preserve"> </w:t>
      </w:r>
      <w:r w:rsidR="00791460">
        <w:rPr>
          <w:color w:val="8EAADB" w:themeColor="accent1" w:themeTint="99"/>
        </w:rPr>
        <w:t>We also contend that, once over the learning curve, the time investment may not be significantly different than the investment one would make constructing a static presentation.</w:t>
      </w:r>
    </w:p>
    <w:p w14:paraId="3C022E1C" w14:textId="5C0E235D" w:rsidR="00386EA6" w:rsidRDefault="00386EA6" w:rsidP="00372870">
      <w:pPr>
        <w:pStyle w:val="NoSpacing"/>
      </w:pPr>
    </w:p>
    <w:p w14:paraId="33059810" w14:textId="0B1B8BA8" w:rsidR="00E514BA" w:rsidRDefault="00443F06" w:rsidP="00372870">
      <w:pPr>
        <w:pStyle w:val="NoSpacing"/>
      </w:pPr>
      <w:r>
        <w:t xml:space="preserve">Reviewer 1 notes that some of the language may need to be toned down and further supported by the literature. Interactive visualization tools are clearly useful and helpful for presenting the results of 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 </w:t>
      </w:r>
    </w:p>
    <w:p w14:paraId="3AC95B89" w14:textId="6711455C" w:rsidR="00F472ED" w:rsidRDefault="00F472ED" w:rsidP="00372870">
      <w:pPr>
        <w:pStyle w:val="NoSpacing"/>
      </w:pPr>
    </w:p>
    <w:p w14:paraId="2AA33C8B" w14:textId="638B2E23" w:rsidR="005F6B8A" w:rsidRDefault="00A37063" w:rsidP="00372870">
      <w:pPr>
        <w:pStyle w:val="NoSpacing"/>
        <w:rPr>
          <w:color w:val="8EAADB" w:themeColor="accent1" w:themeTint="99"/>
        </w:rPr>
      </w:pPr>
      <w:r>
        <w:rPr>
          <w:color w:val="8EAADB" w:themeColor="accent1" w:themeTint="99"/>
        </w:rPr>
        <w:t xml:space="preserve">We have gone through our manuscript and we have tempered several conclusions. Some remain as our perspective is based on </w:t>
      </w:r>
      <w:r w:rsidR="00386EA6">
        <w:rPr>
          <w:color w:val="8EAADB" w:themeColor="accent1" w:themeTint="99"/>
        </w:rPr>
        <w:t xml:space="preserve">extensive </w:t>
      </w:r>
      <w:r w:rsidR="00386EA6" w:rsidRPr="00061142">
        <w:rPr>
          <w:color w:val="8EAADB" w:themeColor="accent1" w:themeTint="99"/>
        </w:rPr>
        <w:t>verbal feedback at meetings</w:t>
      </w:r>
      <w:r>
        <w:rPr>
          <w:color w:val="8EAADB" w:themeColor="accent1" w:themeTint="99"/>
        </w:rPr>
        <w:t xml:space="preserve"> from stakeholders and following tutorials the primary author has provided on this topic. </w:t>
      </w:r>
      <w:r w:rsidR="005F6B8A">
        <w:rPr>
          <w:color w:val="8EAADB" w:themeColor="accent1" w:themeTint="99"/>
        </w:rPr>
        <w:t>In the *Towards open stock assessment</w:t>
      </w:r>
      <w:r w:rsidR="00093A43">
        <w:rPr>
          <w:color w:val="8EAADB" w:themeColor="accent1" w:themeTint="99"/>
        </w:rPr>
        <w:t>*</w:t>
      </w:r>
      <w:r w:rsidR="005F6B8A">
        <w:rPr>
          <w:color w:val="8EAADB" w:themeColor="accent1" w:themeTint="99"/>
        </w:rPr>
        <w:t xml:space="preserve"> section, we also clarify why we think these interactive tools improve accessibility.</w:t>
      </w:r>
    </w:p>
    <w:p w14:paraId="379D270B" w14:textId="77777777" w:rsidR="005F6B8A" w:rsidRDefault="005F6B8A" w:rsidP="00372870">
      <w:pPr>
        <w:pStyle w:val="NoSpacing"/>
        <w:rPr>
          <w:color w:val="8EAADB" w:themeColor="accent1" w:themeTint="99"/>
        </w:rPr>
      </w:pPr>
    </w:p>
    <w:p w14:paraId="54EAE09F" w14:textId="79EC6456" w:rsidR="00F678D1" w:rsidRDefault="00A37063" w:rsidP="00372870">
      <w:pPr>
        <w:pStyle w:val="NoSpacing"/>
        <w:rPr>
          <w:color w:val="8EAADB" w:themeColor="accent1" w:themeTint="99"/>
        </w:rPr>
      </w:pPr>
      <w:r>
        <w:rPr>
          <w:color w:val="8EAADB" w:themeColor="accent1" w:themeTint="99"/>
        </w:rPr>
        <w:t xml:space="preserve">We acknowledge that a formal survey would be more scientific and it would offer insights into ways of improving the dashboards, however, </w:t>
      </w:r>
      <w:r w:rsidR="00F678D1">
        <w:rPr>
          <w:color w:val="8EAADB" w:themeColor="accent1" w:themeTint="99"/>
        </w:rPr>
        <w:t xml:space="preserve">such a formal approach </w:t>
      </w:r>
      <w:r w:rsidR="00DD2E91">
        <w:rPr>
          <w:color w:val="8EAADB" w:themeColor="accent1" w:themeTint="99"/>
        </w:rPr>
        <w:t>was</w:t>
      </w:r>
      <w:r w:rsidR="00F678D1">
        <w:rPr>
          <w:color w:val="8EAADB" w:themeColor="accent1" w:themeTint="99"/>
        </w:rPr>
        <w:t xml:space="preserve"> outside the scope of this </w:t>
      </w:r>
      <w:r w:rsidR="005F6B8A">
        <w:rPr>
          <w:color w:val="8EAADB" w:themeColor="accent1" w:themeTint="99"/>
        </w:rPr>
        <w:t>work</w:t>
      </w:r>
      <w:r w:rsidR="00F678D1">
        <w:rPr>
          <w:color w:val="8EAADB" w:themeColor="accent1" w:themeTint="99"/>
        </w:rPr>
        <w:t>. Likewise, a jurisdictional survey to learn about and speak to exp</w:t>
      </w:r>
      <w:r w:rsidR="005F6B8A">
        <w:rPr>
          <w:color w:val="8EAADB" w:themeColor="accent1" w:themeTint="99"/>
        </w:rPr>
        <w:t>eriences outside our region would be an excellent addition to the paper, however, this too was outside the scope of this work</w:t>
      </w:r>
      <w:r w:rsidR="00F678D1">
        <w:rPr>
          <w:color w:val="8EAADB" w:themeColor="accent1" w:themeTint="99"/>
        </w:rPr>
        <w:t>.</w:t>
      </w:r>
      <w:r w:rsidR="005F6B8A">
        <w:rPr>
          <w:color w:val="8EAADB" w:themeColor="accent1" w:themeTint="99"/>
        </w:rPr>
        <w:t xml:space="preserve"> </w:t>
      </w:r>
      <w:r w:rsidR="00DD2E91">
        <w:rPr>
          <w:color w:val="8EAADB" w:themeColor="accent1" w:themeTint="99"/>
        </w:rPr>
        <w:t>I</w:t>
      </w:r>
      <w:r w:rsidR="005F6B8A">
        <w:rPr>
          <w:color w:val="8EAADB" w:themeColor="accent1" w:themeTint="99"/>
        </w:rPr>
        <w:t>f we implemented such surveys we would likely be submitting this paper as a research article</w:t>
      </w:r>
      <w:r w:rsidR="00DD2E91">
        <w:rPr>
          <w:color w:val="8EAADB" w:themeColor="accent1" w:themeTint="99"/>
        </w:rPr>
        <w:t xml:space="preserve"> with stronger categorical statements</w:t>
      </w:r>
      <w:r w:rsidR="005F6B8A">
        <w:rPr>
          <w:color w:val="8EAADB" w:themeColor="accent1" w:themeTint="99"/>
        </w:rPr>
        <w:t>.</w:t>
      </w:r>
    </w:p>
    <w:p w14:paraId="16A394AC" w14:textId="77777777" w:rsidR="00E514BA" w:rsidRDefault="00E514BA" w:rsidP="00372870">
      <w:pPr>
        <w:pStyle w:val="NoSpacing"/>
      </w:pPr>
    </w:p>
    <w:p w14:paraId="183B3918" w14:textId="77777777" w:rsidR="00E514BA" w:rsidRDefault="00443F06" w:rsidP="00372870">
      <w:pPr>
        <w:pStyle w:val="NoSpacing"/>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 </w:t>
      </w:r>
    </w:p>
    <w:p w14:paraId="26323AEB" w14:textId="578F02C1" w:rsidR="00E514BA" w:rsidRDefault="00E514BA" w:rsidP="00372870">
      <w:pPr>
        <w:pStyle w:val="NoSpacing"/>
      </w:pPr>
    </w:p>
    <w:p w14:paraId="24699A54" w14:textId="393ABE01" w:rsidR="00E514BA" w:rsidRPr="00E514BA" w:rsidRDefault="00093A43" w:rsidP="00093A43">
      <w:pPr>
        <w:pStyle w:val="NoSpacing"/>
        <w:rPr>
          <w:color w:val="8EAADB" w:themeColor="accent1" w:themeTint="99"/>
        </w:rPr>
      </w:pPr>
      <w:r>
        <w:rPr>
          <w:color w:val="8EAADB" w:themeColor="accent1" w:themeTint="99"/>
        </w:rPr>
        <w:t xml:space="preserve">These are important points, several of which </w:t>
      </w:r>
      <w:r w:rsidR="00DC3C7D">
        <w:rPr>
          <w:color w:val="8EAADB" w:themeColor="accent1" w:themeTint="99"/>
        </w:rPr>
        <w:t xml:space="preserve">the </w:t>
      </w:r>
      <w:r>
        <w:rPr>
          <w:color w:val="8EAADB" w:themeColor="accent1" w:themeTint="99"/>
        </w:rPr>
        <w:t>first author</w:t>
      </w:r>
      <w:r w:rsidR="00DC3C7D">
        <w:rPr>
          <w:color w:val="8EAADB" w:themeColor="accent1" w:themeTint="99"/>
        </w:rPr>
        <w:t xml:space="preserve"> coincidentally discussed with colleagues while this paper was in review. We have added a new section, *</w:t>
      </w:r>
      <w:r w:rsidR="00DC3C7D" w:rsidRPr="00DC3C7D">
        <w:t xml:space="preserve"> </w:t>
      </w:r>
      <w:r w:rsidR="00DC3C7D" w:rsidRPr="00DC3C7D">
        <w:rPr>
          <w:color w:val="8EAADB" w:themeColor="accent1" w:themeTint="99"/>
        </w:rPr>
        <w:t>From bespoke to general tools</w:t>
      </w:r>
      <w:r w:rsidR="00DC3C7D">
        <w:rPr>
          <w:color w:val="8EAADB" w:themeColor="accent1" w:themeTint="99"/>
        </w:rPr>
        <w:t>*, where we discuss the challenges and potential benefits of developing generic tools. We also acknowledge that the tools can be modified to visualize multiple model runs. In the following section, *</w:t>
      </w:r>
      <w:r w:rsidRPr="00093A43">
        <w:rPr>
          <w:color w:val="8EAADB" w:themeColor="accent1" w:themeTint="99"/>
        </w:rPr>
        <w:t xml:space="preserve"> </w:t>
      </w:r>
      <w:r>
        <w:rPr>
          <w:color w:val="8EAADB" w:themeColor="accent1" w:themeTint="99"/>
        </w:rPr>
        <w:t>Towards open stock assessment</w:t>
      </w:r>
      <w:r>
        <w:rPr>
          <w:color w:val="8EAADB" w:themeColor="accent1" w:themeTint="99"/>
        </w:rPr>
        <w:t xml:space="preserve"> </w:t>
      </w:r>
      <w:r w:rsidR="00DC3C7D">
        <w:rPr>
          <w:color w:val="8EAADB" w:themeColor="accent1" w:themeTint="99"/>
        </w:rPr>
        <w:t>*,</w:t>
      </w:r>
      <w:r>
        <w:rPr>
          <w:color w:val="8EAADB" w:themeColor="accent1" w:themeTint="99"/>
        </w:rPr>
        <w:t xml:space="preserve"> we note that versioning can be traced using GitHub. The only item we did not cover was ensuring compatibility; this is where automated testing via TravisCI and the testthat package are sure to help, however, we did not add this to the discussion because 1) these are programming tools the authors have limited experience with, and 2) it is potentially </w:t>
      </w:r>
      <w:r w:rsidRPr="00093A43">
        <w:rPr>
          <w:color w:val="8EAADB" w:themeColor="accent1" w:themeTint="99"/>
        </w:rPr>
        <w:t>superfluous</w:t>
      </w:r>
      <w:r>
        <w:rPr>
          <w:color w:val="8EAADB" w:themeColor="accent1" w:themeTint="99"/>
        </w:rPr>
        <w:t xml:space="preserve"> to the main message of the paper.</w:t>
      </w:r>
    </w:p>
    <w:p w14:paraId="0E2734EB" w14:textId="77777777" w:rsidR="00E514BA" w:rsidRDefault="00E514BA" w:rsidP="00372870">
      <w:pPr>
        <w:pStyle w:val="NoSpacing"/>
      </w:pPr>
    </w:p>
    <w:p w14:paraId="1E018E02" w14:textId="62D04C82" w:rsidR="00443F06" w:rsidRDefault="00443F06" w:rsidP="00372870">
      <w:pPr>
        <w:pStyle w:val="NoSpacing"/>
      </w:pPr>
      <w:r>
        <w:t xml:space="preserve">I also agree that the link between interactive and static reports or presentations is unclear. It would seem that there needs to be a mix of approaches, but this is not really discussed. Similarly, what tips </w:t>
      </w:r>
      <w:r>
        <w:lastRenderedPageBreak/>
        <w:t xml:space="preserve">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 </w:t>
      </w:r>
    </w:p>
    <w:p w14:paraId="6C14084A" w14:textId="77777777" w:rsidR="00E514BA" w:rsidRDefault="00E514BA" w:rsidP="00372870">
      <w:pPr>
        <w:pStyle w:val="NoSpacing"/>
      </w:pPr>
    </w:p>
    <w:p w14:paraId="3DD182EA" w14:textId="048711A6" w:rsidR="00443F06" w:rsidRPr="00E514BA" w:rsidRDefault="00093A43" w:rsidP="00372870">
      <w:pPr>
        <w:pStyle w:val="NoSpacing"/>
        <w:rPr>
          <w:color w:val="8EAADB" w:themeColor="accent1" w:themeTint="99"/>
        </w:rPr>
      </w:pPr>
      <w:r>
        <w:rPr>
          <w:color w:val="8EAADB" w:themeColor="accent1" w:themeTint="99"/>
        </w:rPr>
        <w:t xml:space="preserve">This is a fair point and, in hindsight, it is </w:t>
      </w:r>
      <w:r w:rsidR="000005D4">
        <w:rPr>
          <w:color w:val="8EAADB" w:themeColor="accent1" w:themeTint="99"/>
        </w:rPr>
        <w:t>clear that we failed to mention the intent of these interactive tools. We now explicitly note in the introduction that these tools are not meant to replace static modes of communication, rather they are often intended to supplement standard documents.</w:t>
      </w:r>
      <w:bookmarkStart w:id="0" w:name="_GoBack"/>
      <w:bookmarkEnd w:id="0"/>
    </w:p>
    <w:p w14:paraId="2EFAB3CB" w14:textId="77777777" w:rsidR="00E514BA" w:rsidRDefault="00E514BA" w:rsidP="00372870">
      <w:pPr>
        <w:pStyle w:val="NoSpacing"/>
      </w:pPr>
    </w:p>
    <w:p w14:paraId="7254EE50" w14:textId="77777777" w:rsidR="00E514BA" w:rsidRDefault="00443F06" w:rsidP="00372870">
      <w:pPr>
        <w:pStyle w:val="NoSpacing"/>
      </w:pPr>
      <w:r>
        <w:t xml:space="preserve">Finally, all of the reviewers have provided useful suggestions for improving the graphics, especially those utilized within the manuscript. Please carefully consider these and revise as warranted. </w:t>
      </w:r>
    </w:p>
    <w:p w14:paraId="30326B13" w14:textId="19429591" w:rsidR="00E514BA" w:rsidRDefault="00E514BA" w:rsidP="00372870">
      <w:pPr>
        <w:pStyle w:val="NoSpacing"/>
      </w:pPr>
    </w:p>
    <w:p w14:paraId="2A70911A" w14:textId="1B55B33A" w:rsidR="00E514BA" w:rsidRPr="00875E95" w:rsidRDefault="00875E95" w:rsidP="00372870">
      <w:pPr>
        <w:pStyle w:val="NoSpacing"/>
        <w:rPr>
          <w:color w:val="8EAADB" w:themeColor="accent1" w:themeTint="99"/>
        </w:rPr>
      </w:pPr>
      <w:r w:rsidRPr="00875E95">
        <w:rPr>
          <w:color w:val="8EAADB" w:themeColor="accent1" w:themeTint="99"/>
        </w:rPr>
        <w:t>We have made every effort to improve the graphics as suggested and while not compromising the readability and utility of the dashboard tool.  Please see responses to individual Reviewers below.</w:t>
      </w:r>
    </w:p>
    <w:p w14:paraId="41C966AD" w14:textId="77777777" w:rsidR="00875E95" w:rsidRDefault="00875E95" w:rsidP="00372870">
      <w:pPr>
        <w:pStyle w:val="NoSpacing"/>
      </w:pPr>
    </w:p>
    <w:p w14:paraId="3CB1AC62" w14:textId="3F475FC9" w:rsidR="00443F06" w:rsidRDefault="00443F06" w:rsidP="00372870">
      <w:pPr>
        <w:pStyle w:val="NoSpacing"/>
      </w:pPr>
      <w:r>
        <w:t xml:space="preserve">Similarly, please provide access to the source code (r code) via an online database (e.g., GitHub) as requested by reviewer 1. </w:t>
      </w:r>
    </w:p>
    <w:p w14:paraId="4E069C47" w14:textId="59255827" w:rsidR="00443F06" w:rsidRDefault="00443F06" w:rsidP="00372870">
      <w:pPr>
        <w:pStyle w:val="NoSpacing"/>
      </w:pPr>
    </w:p>
    <w:p w14:paraId="730058B1" w14:textId="77777777" w:rsidR="00875E95" w:rsidRPr="00BE1B88" w:rsidRDefault="00875E95" w:rsidP="00372870">
      <w:pPr>
        <w:pStyle w:val="NoSpacing"/>
        <w:rPr>
          <w:color w:val="8EAADB" w:themeColor="accent1" w:themeTint="99"/>
        </w:rPr>
      </w:pPr>
      <w:r w:rsidRPr="00BE1B88">
        <w:rPr>
          <w:color w:val="8EAADB" w:themeColor="accent1" w:themeTint="99"/>
        </w:rPr>
        <w:t>We completely agree with the Reviewer.  All of the code for the tools [and associated data] are now on GitHub.  Data can be requested from DFO [not sure about this last one – can we put data up?]</w:t>
      </w:r>
    </w:p>
    <w:p w14:paraId="08B3C104" w14:textId="77777777" w:rsidR="00875E95" w:rsidRDefault="00875E95" w:rsidP="00372870">
      <w:pPr>
        <w:pStyle w:val="NoSpacing"/>
      </w:pPr>
    </w:p>
    <w:p w14:paraId="072EF449" w14:textId="29982D17" w:rsidR="00443F06" w:rsidRDefault="00443F06" w:rsidP="00372870">
      <w:pPr>
        <w:pStyle w:val="NoSpacing"/>
      </w:pPr>
      <w:r>
        <w:t xml:space="preserve">If the authors are able to revise the manuscript to adequately address the reviewers’ concerns, then it should be suitable for future publication. </w:t>
      </w:r>
    </w:p>
    <w:p w14:paraId="7894F224" w14:textId="77777777" w:rsidR="00443F06" w:rsidRDefault="00443F06" w:rsidP="00372870">
      <w:pPr>
        <w:pStyle w:val="NoSpacing"/>
      </w:pPr>
    </w:p>
    <w:p w14:paraId="2F5E4F57" w14:textId="6EA63039" w:rsidR="00443F06" w:rsidRDefault="00443F06" w:rsidP="00372870">
      <w:pPr>
        <w:pStyle w:val="NoSpacing"/>
      </w:pPr>
      <w:r>
        <w:t xml:space="preserve">Thank you, </w:t>
      </w:r>
    </w:p>
    <w:p w14:paraId="047F62B4" w14:textId="6F577EE0" w:rsidR="00443F06" w:rsidRDefault="00443F06" w:rsidP="00372870">
      <w:pPr>
        <w:pStyle w:val="NoSpacing"/>
      </w:pPr>
      <w:r>
        <w:t>Daniel Goethel</w:t>
      </w:r>
    </w:p>
    <w:p w14:paraId="0AAB4BE4" w14:textId="688B2EAF" w:rsidR="00875E95" w:rsidRDefault="00875E95" w:rsidP="00372870">
      <w:pPr>
        <w:pStyle w:val="NoSpacing"/>
      </w:pPr>
    </w:p>
    <w:p w14:paraId="3E8AED01" w14:textId="77777777" w:rsidR="00875E95" w:rsidRPr="00603497" w:rsidRDefault="00875E95" w:rsidP="00372870">
      <w:pPr>
        <w:pStyle w:val="NoSpacing"/>
        <w:rPr>
          <w:color w:val="8EAADB" w:themeColor="accent1" w:themeTint="99"/>
        </w:rPr>
      </w:pPr>
    </w:p>
    <w:p w14:paraId="5091063A" w14:textId="59C976C0" w:rsidR="00BE1B88" w:rsidRDefault="00E33C76" w:rsidP="00372870">
      <w:pPr>
        <w:pStyle w:val="NoSpacing"/>
        <w:rPr>
          <w:b/>
          <w:bCs/>
        </w:rPr>
      </w:pPr>
      <w:r w:rsidRPr="00BE1B88">
        <w:rPr>
          <w:b/>
          <w:bCs/>
        </w:rPr>
        <w:t xml:space="preserve">Comments to the Author: See attached. </w:t>
      </w:r>
    </w:p>
    <w:p w14:paraId="20DD97BE" w14:textId="77777777" w:rsidR="00F472ED" w:rsidRPr="00BE1B88" w:rsidRDefault="00F472ED" w:rsidP="00372870">
      <w:pPr>
        <w:pStyle w:val="NoSpacing"/>
        <w:rPr>
          <w:b/>
          <w:bCs/>
        </w:rPr>
      </w:pPr>
    </w:p>
    <w:p w14:paraId="140B9818" w14:textId="77777777" w:rsidR="00F472ED" w:rsidRDefault="00E33C76" w:rsidP="00372870">
      <w:pPr>
        <w:pStyle w:val="NoSpacing"/>
        <w:rPr>
          <w:b/>
          <w:bCs/>
        </w:rPr>
      </w:pPr>
      <w:r w:rsidRPr="00BE1B88">
        <w:rPr>
          <w:b/>
          <w:bCs/>
        </w:rPr>
        <w:t xml:space="preserve">Reviewer: 1 </w:t>
      </w:r>
    </w:p>
    <w:p w14:paraId="105DBB0C" w14:textId="77777777" w:rsidR="00F472ED" w:rsidRDefault="00F472ED" w:rsidP="00372870">
      <w:pPr>
        <w:pStyle w:val="NoSpacing"/>
        <w:rPr>
          <w:b/>
          <w:bCs/>
        </w:rPr>
      </w:pPr>
    </w:p>
    <w:p w14:paraId="49A93AFD" w14:textId="26202E5E" w:rsidR="00F472ED" w:rsidRDefault="00E33C76" w:rsidP="00372870">
      <w:pPr>
        <w:pStyle w:val="NoSpacing"/>
        <w:rPr>
          <w:b/>
          <w:bCs/>
        </w:rPr>
      </w:pPr>
      <w:r w:rsidRPr="00BE1B88">
        <w:rPr>
          <w:b/>
          <w:bCs/>
        </w:rPr>
        <w:t xml:space="preserve">Comments to the Author </w:t>
      </w:r>
    </w:p>
    <w:p w14:paraId="74AA7335" w14:textId="1FBDA680" w:rsidR="00BE1B88" w:rsidRPr="00BE1B88" w:rsidRDefault="00E33C76" w:rsidP="00372870">
      <w:pPr>
        <w:pStyle w:val="NoSpacing"/>
        <w:rPr>
          <w:b/>
          <w:bCs/>
        </w:rPr>
      </w:pPr>
      <w:r w:rsidRPr="00BE1B88">
        <w:rPr>
          <w:b/>
          <w:bCs/>
        </w:rPr>
        <w:t xml:space="preserve">Summary </w:t>
      </w:r>
    </w:p>
    <w:p w14:paraId="261BFF47" w14:textId="77777777" w:rsidR="00F472ED" w:rsidRDefault="00F472ED" w:rsidP="00372870">
      <w:pPr>
        <w:pStyle w:val="NoSpacing"/>
      </w:pPr>
    </w:p>
    <w:p w14:paraId="3CD4924E" w14:textId="77777777" w:rsidR="00F472ED" w:rsidRDefault="00E33C76" w:rsidP="00372870">
      <w:pPr>
        <w:pStyle w:val="NoSpacing"/>
      </w:pPr>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 </w:t>
      </w:r>
    </w:p>
    <w:p w14:paraId="353EF5A5" w14:textId="77777777" w:rsidR="00F472ED" w:rsidRDefault="00F472ED" w:rsidP="00372870">
      <w:pPr>
        <w:pStyle w:val="NoSpacing"/>
      </w:pPr>
    </w:p>
    <w:p w14:paraId="484A1422" w14:textId="41FD80B2" w:rsidR="00BE1B88" w:rsidRDefault="00E33C76" w:rsidP="00372870">
      <w:pPr>
        <w:pStyle w:val="NoSpacing"/>
      </w:pPr>
      <w:r>
        <w:t xml:space="preserve">The paper is clearly written, and is important for its promotion of timely developments within fisheries science. </w:t>
      </w:r>
    </w:p>
    <w:p w14:paraId="425AF37F" w14:textId="77777777" w:rsidR="00F472ED" w:rsidRDefault="00F472ED" w:rsidP="00372870">
      <w:pPr>
        <w:pStyle w:val="NoSpacing"/>
        <w:rPr>
          <w:b/>
          <w:bCs/>
        </w:rPr>
      </w:pPr>
    </w:p>
    <w:p w14:paraId="732ED4EE" w14:textId="77777777" w:rsidR="00F472ED" w:rsidRDefault="00E33C76" w:rsidP="00372870">
      <w:pPr>
        <w:pStyle w:val="NoSpacing"/>
      </w:pPr>
      <w:r w:rsidRPr="00BE1B88">
        <w:rPr>
          <w:b/>
          <w:bCs/>
        </w:rPr>
        <w:t>Major problems</w:t>
      </w:r>
      <w:r>
        <w:t xml:space="preserve"> </w:t>
      </w:r>
    </w:p>
    <w:p w14:paraId="607E625A" w14:textId="77777777" w:rsidR="00F472ED" w:rsidRDefault="00F472ED" w:rsidP="00372870">
      <w:pPr>
        <w:pStyle w:val="NoSpacing"/>
      </w:pPr>
    </w:p>
    <w:p w14:paraId="7B4192A6" w14:textId="6B9001FE" w:rsidR="00BE1B88" w:rsidRDefault="00E33C76" w:rsidP="00372870">
      <w:pPr>
        <w:pStyle w:val="NoSpacing"/>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insufficient for this task, the authors need to work alongside experts on visual communication. </w:t>
      </w:r>
    </w:p>
    <w:p w14:paraId="0EA94B50" w14:textId="77777777" w:rsidR="00F472ED" w:rsidRDefault="00F472ED" w:rsidP="00372870">
      <w:pPr>
        <w:pStyle w:val="NoSpacing"/>
      </w:pPr>
    </w:p>
    <w:p w14:paraId="19047CAD" w14:textId="7CE48D82" w:rsidR="00061142" w:rsidRPr="00BE1B88" w:rsidRDefault="00E514BA" w:rsidP="00372870">
      <w:pPr>
        <w:pStyle w:val="NoSpacing"/>
        <w:rPr>
          <w:color w:val="8EAADB" w:themeColor="accent1" w:themeTint="99"/>
        </w:rPr>
      </w:pPr>
      <w:r>
        <w:rPr>
          <w:color w:val="8EAADB" w:themeColor="accent1" w:themeTint="99"/>
        </w:rPr>
        <w:t xml:space="preserve">Please see </w:t>
      </w:r>
      <w:r w:rsidR="00875E95">
        <w:rPr>
          <w:color w:val="8EAADB" w:themeColor="accent1" w:themeTint="99"/>
        </w:rPr>
        <w:t xml:space="preserve">the response to these </w:t>
      </w:r>
      <w:r>
        <w:rPr>
          <w:color w:val="8EAADB" w:themeColor="accent1" w:themeTint="99"/>
        </w:rPr>
        <w:t xml:space="preserve">comments </w:t>
      </w:r>
      <w:r w:rsidR="00875E95">
        <w:rPr>
          <w:color w:val="8EAADB" w:themeColor="accent1" w:themeTint="99"/>
        </w:rPr>
        <w:t>in the AE section above</w:t>
      </w:r>
      <w:r>
        <w:rPr>
          <w:color w:val="8EAADB" w:themeColor="accent1" w:themeTint="99"/>
        </w:rPr>
        <w:t>.</w:t>
      </w:r>
    </w:p>
    <w:p w14:paraId="114AD565" w14:textId="77777777" w:rsidR="00F472ED" w:rsidRDefault="00F472ED" w:rsidP="00372870">
      <w:pPr>
        <w:pStyle w:val="NoSpacing"/>
      </w:pPr>
    </w:p>
    <w:p w14:paraId="32A5035B" w14:textId="0FBAEE0B" w:rsidR="00BE1B88" w:rsidRDefault="00E33C76" w:rsidP="00372870">
      <w:pPr>
        <w:pStyle w:val="NoSpacing"/>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 </w:t>
      </w:r>
    </w:p>
    <w:p w14:paraId="54BF753D" w14:textId="77777777" w:rsidR="00F472ED" w:rsidRDefault="00F472ED" w:rsidP="00372870">
      <w:pPr>
        <w:pStyle w:val="NoSpacing"/>
        <w:rPr>
          <w:color w:val="8EAADB" w:themeColor="accent1" w:themeTint="99"/>
        </w:rPr>
      </w:pPr>
    </w:p>
    <w:p w14:paraId="45D77BCC" w14:textId="7EE93C69" w:rsidR="00875E95" w:rsidRPr="00BE1B88" w:rsidRDefault="00875E95" w:rsidP="00372870">
      <w:pPr>
        <w:pStyle w:val="NoSpacing"/>
        <w:rPr>
          <w:color w:val="8EAADB" w:themeColor="accent1" w:themeTint="99"/>
        </w:rPr>
      </w:pPr>
      <w:r>
        <w:rPr>
          <w:color w:val="8EAADB" w:themeColor="accent1" w:themeTint="99"/>
        </w:rPr>
        <w:t>Please see the response to these comments in the AE section above.</w:t>
      </w:r>
    </w:p>
    <w:p w14:paraId="6723D5A2" w14:textId="77777777" w:rsidR="00F472ED" w:rsidRDefault="00F472ED" w:rsidP="00372870">
      <w:pPr>
        <w:pStyle w:val="NoSpacing"/>
      </w:pPr>
    </w:p>
    <w:p w14:paraId="317C0416" w14:textId="226FE642" w:rsidR="00BE1B88" w:rsidRDefault="00E33C76" w:rsidP="00372870">
      <w:pPr>
        <w:pStyle w:val="NoSpacing"/>
      </w:pPr>
      <w:r>
        <w:t xml:space="preserve">There is no discussion of data conflicts, or data weighting issues, that plague many integrated stock assessments. </w:t>
      </w:r>
    </w:p>
    <w:p w14:paraId="119C9452" w14:textId="77777777" w:rsidR="00F472ED" w:rsidRDefault="00F472ED" w:rsidP="00372870">
      <w:pPr>
        <w:pStyle w:val="NoSpacing"/>
        <w:rPr>
          <w:color w:val="8EAADB" w:themeColor="accent1" w:themeTint="99"/>
        </w:rPr>
      </w:pPr>
    </w:p>
    <w:p w14:paraId="7F0E5995" w14:textId="39E1418D" w:rsidR="00BE1B88" w:rsidRPr="00BE1B88" w:rsidRDefault="00BE1B88" w:rsidP="00372870">
      <w:pPr>
        <w:pStyle w:val="NoSpacing"/>
        <w:rPr>
          <w:color w:val="8EAADB" w:themeColor="accent1" w:themeTint="99"/>
        </w:rPr>
      </w:pPr>
      <w:r w:rsidRPr="00BE1B88">
        <w:rPr>
          <w:color w:val="8EAADB" w:themeColor="accent1" w:themeTint="99"/>
        </w:rPr>
        <w:t xml:space="preserve">This is a reasonable point </w:t>
      </w:r>
      <w:r w:rsidR="00875E95">
        <w:rPr>
          <w:color w:val="8EAADB" w:themeColor="accent1" w:themeTint="99"/>
        </w:rPr>
        <w:t xml:space="preserve">and an important issue </w:t>
      </w:r>
      <w:r w:rsidRPr="00BE1B88">
        <w:rPr>
          <w:color w:val="8EAADB" w:themeColor="accent1" w:themeTint="99"/>
        </w:rPr>
        <w:t>but we argue that it is outside the scope of this paper.</w:t>
      </w:r>
    </w:p>
    <w:p w14:paraId="003B12E8" w14:textId="77777777" w:rsidR="00F472ED" w:rsidRDefault="00F472ED" w:rsidP="00372870">
      <w:pPr>
        <w:pStyle w:val="NoSpacing"/>
      </w:pPr>
    </w:p>
    <w:p w14:paraId="3B3D0DA7" w14:textId="3EF2B5F3" w:rsidR="00BE1B88" w:rsidRDefault="00E33C76" w:rsidP="00372870">
      <w:pPr>
        <w:pStyle w:val="NoSpacing"/>
      </w:pPr>
      <w:r>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 </w:t>
      </w:r>
    </w:p>
    <w:p w14:paraId="40F0D350" w14:textId="77777777" w:rsidR="00F472ED" w:rsidRDefault="00F472ED" w:rsidP="00372870">
      <w:pPr>
        <w:pStyle w:val="NoSpacing"/>
        <w:rPr>
          <w:color w:val="8EAADB" w:themeColor="accent1" w:themeTint="99"/>
        </w:rPr>
      </w:pPr>
    </w:p>
    <w:p w14:paraId="2085D904" w14:textId="755109C5" w:rsidR="00BE1B88" w:rsidRPr="00BE1B88" w:rsidRDefault="00BE1B88" w:rsidP="00372870">
      <w:pPr>
        <w:pStyle w:val="NoSpacing"/>
        <w:rPr>
          <w:color w:val="8EAADB" w:themeColor="accent1" w:themeTint="99"/>
        </w:rPr>
      </w:pPr>
      <w:r w:rsidRPr="00BE1B88">
        <w:rPr>
          <w:color w:val="8EAADB" w:themeColor="accent1" w:themeTint="99"/>
        </w:rPr>
        <w:t>We agree with these points. These tools are a work in progress and we continue to add functionality to them. [</w:t>
      </w:r>
      <w:r w:rsidR="00875E95">
        <w:rPr>
          <w:color w:val="8EAADB" w:themeColor="accent1" w:themeTint="99"/>
        </w:rPr>
        <w:t xml:space="preserve">Paul - </w:t>
      </w:r>
      <w:r w:rsidRPr="00BE1B88">
        <w:rPr>
          <w:color w:val="8EAADB" w:themeColor="accent1" w:themeTint="99"/>
        </w:rPr>
        <w:t>Perhaps add one or two of these as a sign we are in agreement?]</w:t>
      </w:r>
    </w:p>
    <w:p w14:paraId="58182120" w14:textId="77777777" w:rsidR="00F472ED" w:rsidRDefault="00F472ED" w:rsidP="00372870">
      <w:pPr>
        <w:pStyle w:val="NoSpacing"/>
        <w:rPr>
          <w:b/>
          <w:bCs/>
        </w:rPr>
      </w:pPr>
    </w:p>
    <w:p w14:paraId="29C77BBB" w14:textId="77777777" w:rsidR="00F472ED" w:rsidRDefault="00E33C76" w:rsidP="00372870">
      <w:pPr>
        <w:pStyle w:val="NoSpacing"/>
      </w:pPr>
      <w:r w:rsidRPr="00BE1B88">
        <w:rPr>
          <w:b/>
          <w:bCs/>
        </w:rPr>
        <w:t>Minor problems</w:t>
      </w:r>
      <w:r>
        <w:t xml:space="preserve"> </w:t>
      </w:r>
    </w:p>
    <w:p w14:paraId="60C5E809" w14:textId="77777777" w:rsidR="00F472ED" w:rsidRDefault="00F472ED" w:rsidP="00372870">
      <w:pPr>
        <w:pStyle w:val="NoSpacing"/>
      </w:pPr>
    </w:p>
    <w:p w14:paraId="735D84CD" w14:textId="2363799D" w:rsidR="00BE1B88" w:rsidRDefault="00E33C76" w:rsidP="00372870">
      <w:pPr>
        <w:pStyle w:val="NoSpacing"/>
      </w:pPr>
      <w:r>
        <w:t xml:space="preserve">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 </w:t>
      </w:r>
    </w:p>
    <w:p w14:paraId="3A3D356E" w14:textId="77777777" w:rsidR="00F472ED" w:rsidRDefault="00F472ED" w:rsidP="00372870">
      <w:pPr>
        <w:pStyle w:val="NoSpacing"/>
      </w:pPr>
    </w:p>
    <w:p w14:paraId="1354135C" w14:textId="61B5C15D" w:rsidR="00386EA6" w:rsidRPr="00386EA6" w:rsidRDefault="00386EA6" w:rsidP="00372870">
      <w:pPr>
        <w:pStyle w:val="NoSpacing"/>
        <w:rPr>
          <w:color w:val="8EAADB" w:themeColor="accent1" w:themeTint="99"/>
        </w:rPr>
      </w:pPr>
      <w:r w:rsidRPr="00386EA6">
        <w:rPr>
          <w:color w:val="8EAADB" w:themeColor="accent1" w:themeTint="99"/>
        </w:rPr>
        <w:t>Please see previous comments to the AE.</w:t>
      </w:r>
    </w:p>
    <w:p w14:paraId="456A3F17" w14:textId="77777777" w:rsidR="00F472ED" w:rsidRDefault="00F472ED" w:rsidP="00372870">
      <w:pPr>
        <w:pStyle w:val="NoSpacing"/>
      </w:pPr>
    </w:p>
    <w:p w14:paraId="158BF5B8" w14:textId="59379C0B" w:rsidR="00BE1B88" w:rsidRDefault="00E33C76" w:rsidP="00372870">
      <w:pPr>
        <w:pStyle w:val="NoSpacing"/>
      </w:pPr>
      <w:r>
        <w:t xml:space="preserve">The authors are missing some important references on using visualisation tools in fisheries, e.g. Miller. S.K., Anganuzzi, A., Butterworth, D.S., Davies, C.R., Donovan, G.P., Nickson, A., Rademeyer, R.A., </w:t>
      </w:r>
      <w:r>
        <w:lastRenderedPageBreak/>
        <w:t xml:space="preserve">Restrepo, V. 2018. Improving communication: the key to more effective MSE processes. Canadian Journal of Fisheries and Aquatic Sciences, </w:t>
      </w:r>
      <w:hyperlink r:id="rId7" w:history="1">
        <w:r>
          <w:rPr>
            <w:rStyle w:val="Hyperlink"/>
          </w:rPr>
          <w:t>https://doi.org/10.1139/cjfas-2018-0134</w:t>
        </w:r>
      </w:hyperlink>
      <w:r>
        <w:t>.</w:t>
      </w:r>
    </w:p>
    <w:p w14:paraId="4FE843CC" w14:textId="77777777" w:rsidR="00F472ED" w:rsidRDefault="00F472ED" w:rsidP="00372870">
      <w:pPr>
        <w:pStyle w:val="NoSpacing"/>
        <w:rPr>
          <w:color w:val="8EAADB" w:themeColor="accent1" w:themeTint="99"/>
        </w:rPr>
      </w:pPr>
    </w:p>
    <w:p w14:paraId="00669DFC" w14:textId="1803412E" w:rsidR="00BE1B88" w:rsidRDefault="00BE1B88" w:rsidP="00372870">
      <w:pPr>
        <w:pStyle w:val="NoSpacing"/>
      </w:pPr>
      <w:r w:rsidRPr="00BE1B88">
        <w:rPr>
          <w:color w:val="8EAADB" w:themeColor="accent1" w:themeTint="99"/>
        </w:rPr>
        <w:t>We thank the Reviewer for alerting us to this paper and have added where appropriate.</w:t>
      </w:r>
    </w:p>
    <w:p w14:paraId="20DD683E" w14:textId="77777777" w:rsidR="00F472ED" w:rsidRDefault="00F472ED" w:rsidP="00372870">
      <w:pPr>
        <w:pStyle w:val="NoSpacing"/>
      </w:pPr>
    </w:p>
    <w:p w14:paraId="6EE57648" w14:textId="14D217D8" w:rsidR="00061142" w:rsidRDefault="00E33C76" w:rsidP="00372870">
      <w:pPr>
        <w:pStyle w:val="NoSpacing"/>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 </w:t>
      </w:r>
    </w:p>
    <w:p w14:paraId="4775980D" w14:textId="77777777" w:rsidR="00F472ED" w:rsidRDefault="00F472ED" w:rsidP="00372870">
      <w:pPr>
        <w:pStyle w:val="NoSpacing"/>
        <w:rPr>
          <w:color w:val="8EAADB" w:themeColor="accent1" w:themeTint="99"/>
        </w:rPr>
      </w:pPr>
    </w:p>
    <w:p w14:paraId="2D7185F6" w14:textId="5AE96932" w:rsidR="00386EA6" w:rsidRPr="00BE1B88" w:rsidRDefault="00061142" w:rsidP="00372870">
      <w:pPr>
        <w:pStyle w:val="NoSpacing"/>
        <w:rPr>
          <w:color w:val="8EAADB" w:themeColor="accent1" w:themeTint="99"/>
        </w:rPr>
      </w:pPr>
      <w:r w:rsidRPr="00061142">
        <w:rPr>
          <w:color w:val="8EAADB" w:themeColor="accent1" w:themeTint="99"/>
        </w:rPr>
        <w:t xml:space="preserve">We thank the Reviewer for the kinds words.  </w:t>
      </w:r>
      <w:r w:rsidR="00386EA6">
        <w:rPr>
          <w:color w:val="8EAADB" w:themeColor="accent1" w:themeTint="99"/>
        </w:rPr>
        <w:t>Please see the response to these comments in the AE section above.</w:t>
      </w:r>
    </w:p>
    <w:p w14:paraId="7867C22F" w14:textId="77777777" w:rsidR="00F472ED" w:rsidRDefault="00F472ED" w:rsidP="00372870">
      <w:pPr>
        <w:pStyle w:val="NoSpacing"/>
      </w:pPr>
    </w:p>
    <w:p w14:paraId="35F7B8F8" w14:textId="0557125A" w:rsidR="00061142" w:rsidRDefault="00E33C76" w:rsidP="00372870">
      <w:pPr>
        <w:pStyle w:val="NoSpacing"/>
      </w:pPr>
      <w:r>
        <w:t xml:space="preserve">The tool should be made easily transferrable to other case studies otherwise the contribution made by the paper is diminished. </w:t>
      </w:r>
    </w:p>
    <w:p w14:paraId="4DFA77CC" w14:textId="77777777" w:rsidR="00F472ED" w:rsidRDefault="00F472ED" w:rsidP="00372870">
      <w:pPr>
        <w:pStyle w:val="NoSpacing"/>
        <w:rPr>
          <w:color w:val="8EAADB" w:themeColor="accent1" w:themeTint="99"/>
        </w:rPr>
      </w:pPr>
    </w:p>
    <w:p w14:paraId="3CE1A178" w14:textId="3F918DD2" w:rsidR="00875E95" w:rsidRDefault="00061142" w:rsidP="00372870">
      <w:pPr>
        <w:pStyle w:val="NoSpacing"/>
        <w:rPr>
          <w:color w:val="8EAADB" w:themeColor="accent1" w:themeTint="99"/>
        </w:rPr>
      </w:pPr>
      <w:r w:rsidRPr="00061142">
        <w:rPr>
          <w:color w:val="8EAADB" w:themeColor="accent1" w:themeTint="99"/>
        </w:rPr>
        <w:t xml:space="preserve">The code for the tools are available for other researchers and stock assessment biologists to adapt to their own work flows.  Further, </w:t>
      </w:r>
      <w:r w:rsidR="00875E95">
        <w:rPr>
          <w:color w:val="8EAADB" w:themeColor="accent1" w:themeTint="99"/>
        </w:rPr>
        <w:t xml:space="preserve">the tutorial that is provided should ensure that biologists can learn this approach in a short period of time.  Finally, these tools are just examples of a more general approach – they are not meant to be the only possible solution. </w:t>
      </w:r>
    </w:p>
    <w:p w14:paraId="47B73E6D" w14:textId="1CD2A407" w:rsidR="00875E95" w:rsidRDefault="00875E95" w:rsidP="00372870">
      <w:pPr>
        <w:pStyle w:val="NoSpacing"/>
        <w:rPr>
          <w:color w:val="8EAADB" w:themeColor="accent1" w:themeTint="99"/>
        </w:rPr>
      </w:pPr>
    </w:p>
    <w:p w14:paraId="361488F1" w14:textId="77777777" w:rsidR="005113C0" w:rsidRDefault="00875E95" w:rsidP="00372870">
      <w:pPr>
        <w:pStyle w:val="NoSpacing"/>
        <w:rPr>
          <w:color w:val="8EAADB" w:themeColor="accent1" w:themeTint="99"/>
        </w:rPr>
      </w:pPr>
      <w:r>
        <w:rPr>
          <w:color w:val="8EAADB" w:themeColor="accent1" w:themeTint="99"/>
        </w:rPr>
        <w:t>In the comments below, the Reviewer makes a number of good suggestions about the layout of the dashboard.  We will deal with these individually.</w:t>
      </w:r>
      <w:r w:rsidR="005113C0">
        <w:rPr>
          <w:color w:val="8EAADB" w:themeColor="accent1" w:themeTint="99"/>
        </w:rPr>
        <w:t xml:space="preserve"> </w:t>
      </w:r>
    </w:p>
    <w:p w14:paraId="32983A1A" w14:textId="24269A70" w:rsidR="005113C0" w:rsidRDefault="005113C0" w:rsidP="00372870">
      <w:pPr>
        <w:pStyle w:val="NoSpacing"/>
      </w:pPr>
      <w:r>
        <w:rPr>
          <w:color w:val="8EAADB" w:themeColor="accent1" w:themeTint="99"/>
        </w:rPr>
        <w:t>However, we argue that there may be a misunderstanding that we hope to rectify.  Many of the below suggestions seem to be based on the premise that the dashboard is a stand alone piece of work like a paper or book.  In reality, there are DFO research papers, stock assessment reports, and primary publications that support the dashboard. Further, the dashboard we presented is used by stake holders who are intimately familiar with the data situation and excessive texts and guides are not required by these participants.  Finally, this dashboard is a working tool and excessive clutter would obscure the take home messages that we are trying to convey.  Therefore, although these suggestions are appreciated, not all of them are relevant and we have tried to make this clear in the text (Lx).  We refer to this paragraph as the “stand alone comment” below.</w:t>
      </w:r>
    </w:p>
    <w:p w14:paraId="58C96B40" w14:textId="14F9B68A" w:rsidR="00875E95" w:rsidRDefault="00875E95" w:rsidP="00372870">
      <w:pPr>
        <w:pStyle w:val="NoSpacing"/>
        <w:rPr>
          <w:color w:val="8EAADB" w:themeColor="accent1" w:themeTint="99"/>
        </w:rPr>
      </w:pPr>
    </w:p>
    <w:p w14:paraId="29D85BAC" w14:textId="77777777" w:rsidR="00F472ED" w:rsidRDefault="00E33C76" w:rsidP="00372870">
      <w:pPr>
        <w:pStyle w:val="NoSpacing"/>
      </w:pPr>
      <w:r>
        <w:t xml:space="preserve">Background tab: </w:t>
      </w:r>
    </w:p>
    <w:p w14:paraId="2B88DC03" w14:textId="77777777" w:rsidR="00F472ED" w:rsidRDefault="00F472ED" w:rsidP="00372870">
      <w:pPr>
        <w:pStyle w:val="NoSpacing"/>
      </w:pPr>
    </w:p>
    <w:p w14:paraId="554A4F73" w14:textId="6C41989E" w:rsidR="00061142" w:rsidRDefault="00E33C76" w:rsidP="00372870">
      <w:pPr>
        <w:pStyle w:val="NoSpacing"/>
      </w:pPr>
      <w:r>
        <w:t>-NCAM tab needs more information about the tool overall and a better image.</w:t>
      </w:r>
    </w:p>
    <w:p w14:paraId="7E0DE6ED" w14:textId="77777777" w:rsidR="00F472ED" w:rsidRDefault="00F472ED" w:rsidP="00372870">
      <w:pPr>
        <w:pStyle w:val="NoSpacing"/>
        <w:rPr>
          <w:color w:val="8EAADB" w:themeColor="accent1" w:themeTint="99"/>
        </w:rPr>
      </w:pPr>
    </w:p>
    <w:p w14:paraId="3322ACD1" w14:textId="57EB6EFE" w:rsidR="00061142" w:rsidRDefault="00061142" w:rsidP="00372870">
      <w:pPr>
        <w:pStyle w:val="NoSpacing"/>
        <w:rPr>
          <w:color w:val="8EAADB" w:themeColor="accent1" w:themeTint="99"/>
        </w:rPr>
      </w:pPr>
      <w:r w:rsidRPr="00061142">
        <w:rPr>
          <w:color w:val="8EAADB" w:themeColor="accent1" w:themeTint="99"/>
        </w:rPr>
        <w:t xml:space="preserve">Paul </w:t>
      </w:r>
      <w:r>
        <w:rPr>
          <w:color w:val="8EAADB" w:themeColor="accent1" w:themeTint="99"/>
        </w:rPr>
        <w:t>–</w:t>
      </w:r>
      <w:r w:rsidRPr="00061142">
        <w:rPr>
          <w:color w:val="8EAADB" w:themeColor="accent1" w:themeTint="99"/>
        </w:rPr>
        <w:t xml:space="preserve"> help</w:t>
      </w:r>
    </w:p>
    <w:p w14:paraId="06D990C6" w14:textId="77777777" w:rsidR="00F472ED" w:rsidRDefault="00F472ED" w:rsidP="00372870">
      <w:pPr>
        <w:pStyle w:val="NoSpacing"/>
      </w:pPr>
    </w:p>
    <w:p w14:paraId="647C4FA0" w14:textId="76611E6F" w:rsidR="00061142" w:rsidRDefault="00E33C76" w:rsidP="00372870">
      <w:pPr>
        <w:pStyle w:val="NoSpacing"/>
      </w:pPr>
      <w:r>
        <w:t xml:space="preserve">-General tab similarly should have more text and an overall guide with images and links to the rest of the tool </w:t>
      </w:r>
    </w:p>
    <w:p w14:paraId="3269C9B7" w14:textId="77777777" w:rsidR="00F472ED" w:rsidRDefault="00F472ED" w:rsidP="00372870">
      <w:pPr>
        <w:pStyle w:val="NoSpacing"/>
        <w:rPr>
          <w:color w:val="8EAADB" w:themeColor="accent1" w:themeTint="99"/>
        </w:rPr>
      </w:pPr>
    </w:p>
    <w:p w14:paraId="505045EB" w14:textId="6393A69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16A3F0B5" w14:textId="77777777" w:rsidR="00F472ED" w:rsidRDefault="00F472ED" w:rsidP="00372870">
      <w:pPr>
        <w:pStyle w:val="NoSpacing"/>
      </w:pPr>
    </w:p>
    <w:p w14:paraId="428772A7" w14:textId="77777777" w:rsidR="00F472ED" w:rsidRDefault="00E33C76" w:rsidP="00372870">
      <w:pPr>
        <w:pStyle w:val="NoSpacing"/>
      </w:pPr>
      <w:r>
        <w:t xml:space="preserve">Data inputs tab: </w:t>
      </w:r>
    </w:p>
    <w:p w14:paraId="62995865" w14:textId="77777777" w:rsidR="00F472ED" w:rsidRDefault="00F472ED" w:rsidP="00372870">
      <w:pPr>
        <w:pStyle w:val="NoSpacing"/>
      </w:pPr>
    </w:p>
    <w:p w14:paraId="0C0820F3" w14:textId="6146578B" w:rsidR="00061142" w:rsidRDefault="00E33C76" w:rsidP="00372870">
      <w:pPr>
        <w:pStyle w:val="NoSpacing"/>
      </w:pPr>
      <w:r>
        <w:lastRenderedPageBreak/>
        <w:t>-Should have information about the data, how it is collected and processed with links to raw data and a code for processing if any was used</w:t>
      </w:r>
    </w:p>
    <w:p w14:paraId="4372E153" w14:textId="77777777" w:rsidR="00F472ED" w:rsidRDefault="00F472ED" w:rsidP="00372870">
      <w:pPr>
        <w:pStyle w:val="NoSpacing"/>
        <w:rPr>
          <w:color w:val="8EAADB" w:themeColor="accent1" w:themeTint="99"/>
        </w:rPr>
      </w:pPr>
    </w:p>
    <w:p w14:paraId="338ABED9" w14:textId="2A56151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but we have provided the following references</w:t>
      </w:r>
      <w:r w:rsidR="00386EA6">
        <w:rPr>
          <w:color w:val="8EAADB" w:themeColor="accent1" w:themeTint="99"/>
        </w:rPr>
        <w:t xml:space="preserve"> (XXXX)</w:t>
      </w:r>
      <w:r>
        <w:rPr>
          <w:color w:val="8EAADB" w:themeColor="accent1" w:themeTint="99"/>
        </w:rPr>
        <w:t xml:space="preserve">.  </w:t>
      </w:r>
    </w:p>
    <w:p w14:paraId="35887A5C" w14:textId="77777777" w:rsidR="00F472ED" w:rsidRDefault="00F472ED" w:rsidP="00372870">
      <w:pPr>
        <w:pStyle w:val="NoSpacing"/>
      </w:pPr>
    </w:p>
    <w:p w14:paraId="7E71A4D8" w14:textId="0241E8B1" w:rsidR="005113C0" w:rsidRDefault="00E33C76" w:rsidP="00372870">
      <w:pPr>
        <w:pStyle w:val="NoSpacing"/>
      </w:pPr>
      <w:r>
        <w:t xml:space="preserve">-Something about data quality, uncertainties, and potential conflicts in data should be mentioned here </w:t>
      </w:r>
    </w:p>
    <w:p w14:paraId="371080F3" w14:textId="77777777" w:rsidR="00F472ED" w:rsidRDefault="00F472ED" w:rsidP="00372870">
      <w:pPr>
        <w:pStyle w:val="NoSpacing"/>
        <w:rPr>
          <w:color w:val="8EAADB" w:themeColor="accent1" w:themeTint="99"/>
        </w:rPr>
      </w:pPr>
    </w:p>
    <w:p w14:paraId="21A0BD4D" w14:textId="4FCAEDC5"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339B0611" w14:textId="77777777" w:rsidR="00F472ED" w:rsidRDefault="00F472ED" w:rsidP="00372870">
      <w:pPr>
        <w:pStyle w:val="NoSpacing"/>
      </w:pPr>
    </w:p>
    <w:p w14:paraId="65C6C36B" w14:textId="77777777" w:rsidR="00F472ED" w:rsidRDefault="00E33C76" w:rsidP="00372870">
      <w:pPr>
        <w:pStyle w:val="NoSpacing"/>
      </w:pPr>
      <w:r>
        <w:t xml:space="preserve">Biological inputs tab: </w:t>
      </w:r>
    </w:p>
    <w:p w14:paraId="6603E113" w14:textId="77777777" w:rsidR="00F472ED" w:rsidRDefault="00F472ED" w:rsidP="00372870">
      <w:pPr>
        <w:pStyle w:val="NoSpacing"/>
      </w:pPr>
    </w:p>
    <w:p w14:paraId="1802CA48" w14:textId="1543D30A" w:rsidR="00061142" w:rsidRDefault="00E33C76" w:rsidP="00372870">
      <w:pPr>
        <w:pStyle w:val="NoSpacing"/>
      </w:pPr>
      <w:r>
        <w:t xml:space="preserve">-Confusing graphics perhaps because of a lack of explanatory text – this is a problem for most of the pages, two dimensional graphics should be added for clarity. </w:t>
      </w:r>
    </w:p>
    <w:p w14:paraId="1D59F0B1" w14:textId="77777777" w:rsidR="00F472ED" w:rsidRDefault="00F472ED" w:rsidP="00372870">
      <w:pPr>
        <w:pStyle w:val="NoSpacing"/>
        <w:rPr>
          <w:color w:val="8EAADB" w:themeColor="accent1" w:themeTint="99"/>
        </w:rPr>
      </w:pPr>
    </w:p>
    <w:p w14:paraId="1E4F3441" w14:textId="3DDE89D1"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sidR="00E571D8">
        <w:rPr>
          <w:color w:val="8EAADB" w:themeColor="accent1" w:themeTint="99"/>
        </w:rPr>
        <w:t xml:space="preserve"> Paul???</w:t>
      </w:r>
    </w:p>
    <w:p w14:paraId="5028E0E0" w14:textId="77777777" w:rsidR="00F472ED" w:rsidRDefault="00F472ED" w:rsidP="00372870">
      <w:pPr>
        <w:pStyle w:val="NoSpacing"/>
      </w:pPr>
    </w:p>
    <w:p w14:paraId="1A7FE359" w14:textId="77777777" w:rsidR="00F472ED" w:rsidRDefault="00E33C76" w:rsidP="00372870">
      <w:pPr>
        <w:pStyle w:val="NoSpacing"/>
      </w:pPr>
      <w:r>
        <w:t xml:space="preserve">Partial catches: </w:t>
      </w:r>
    </w:p>
    <w:p w14:paraId="67FA0B3B" w14:textId="77777777" w:rsidR="00F472ED" w:rsidRDefault="00F472ED" w:rsidP="00372870">
      <w:pPr>
        <w:pStyle w:val="NoSpacing"/>
      </w:pPr>
    </w:p>
    <w:p w14:paraId="0DEA42E6" w14:textId="3741878D" w:rsidR="00061142" w:rsidRDefault="00E33C76" w:rsidP="00372870">
      <w:pPr>
        <w:pStyle w:val="NoSpacing"/>
      </w:pPr>
      <w:r>
        <w:t xml:space="preserve">-Need explanation as well as context, the tool overall should be able to tell a story by itself but it feels like a somewhat chaotic assembly of cut out figures from a stock assessment report. </w:t>
      </w:r>
    </w:p>
    <w:p w14:paraId="1E87A9E5" w14:textId="77777777" w:rsidR="00F472ED" w:rsidRDefault="00F472ED" w:rsidP="00372870">
      <w:pPr>
        <w:pStyle w:val="NoSpacing"/>
        <w:rPr>
          <w:color w:val="8EAADB" w:themeColor="accent1" w:themeTint="99"/>
        </w:rPr>
      </w:pPr>
    </w:p>
    <w:p w14:paraId="2ECD3515" w14:textId="7E8DBC8F"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2F437DF7" w14:textId="77777777" w:rsidR="00F472ED" w:rsidRDefault="00F472ED" w:rsidP="00372870">
      <w:pPr>
        <w:pStyle w:val="NoSpacing"/>
      </w:pPr>
    </w:p>
    <w:p w14:paraId="11AB0AE0" w14:textId="77777777" w:rsidR="00F472ED" w:rsidRDefault="00E33C76" w:rsidP="00372870">
      <w:pPr>
        <w:pStyle w:val="NoSpacing"/>
      </w:pPr>
      <w:r>
        <w:t xml:space="preserve">Change in Q: </w:t>
      </w:r>
    </w:p>
    <w:p w14:paraId="74CC8A59" w14:textId="77777777" w:rsidR="00F472ED" w:rsidRDefault="00F472ED" w:rsidP="00372870">
      <w:pPr>
        <w:pStyle w:val="NoSpacing"/>
      </w:pPr>
    </w:p>
    <w:p w14:paraId="19DE4E36" w14:textId="69CCE726" w:rsidR="00061142" w:rsidRDefault="00E33C76" w:rsidP="00372870">
      <w:pPr>
        <w:pStyle w:val="NoSpacing"/>
      </w:pPr>
      <w:r>
        <w:t xml:space="preserve">-Similarly you have an entire page to explain the context related to catchability, but there is insufficient information to be able to critically engage with the visualisation </w:t>
      </w:r>
    </w:p>
    <w:p w14:paraId="06674EBF" w14:textId="77777777" w:rsidR="00F472ED" w:rsidRDefault="00F472ED" w:rsidP="00372870">
      <w:pPr>
        <w:pStyle w:val="NoSpacing"/>
        <w:rPr>
          <w:color w:val="8EAADB" w:themeColor="accent1" w:themeTint="99"/>
        </w:rPr>
      </w:pPr>
    </w:p>
    <w:p w14:paraId="244EF0FD" w14:textId="65E46799"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1BA13A58" w14:textId="77777777" w:rsidR="00F472ED" w:rsidRDefault="00F472ED" w:rsidP="00372870">
      <w:pPr>
        <w:pStyle w:val="NoSpacing"/>
      </w:pPr>
    </w:p>
    <w:p w14:paraId="4CDBEE59" w14:textId="77777777" w:rsidR="00F472ED" w:rsidRDefault="00E33C76" w:rsidP="00372870">
      <w:pPr>
        <w:pStyle w:val="NoSpacing"/>
      </w:pPr>
      <w:r>
        <w:t xml:space="preserve">Tagging: </w:t>
      </w:r>
    </w:p>
    <w:p w14:paraId="239E6F2E" w14:textId="77777777" w:rsidR="00F472ED" w:rsidRDefault="00F472ED" w:rsidP="00372870">
      <w:pPr>
        <w:pStyle w:val="NoSpacing"/>
      </w:pPr>
    </w:p>
    <w:p w14:paraId="281DF030" w14:textId="2C53BDA0" w:rsidR="00061142" w:rsidRDefault="00E33C76" w:rsidP="00372870">
      <w:pPr>
        <w:pStyle w:val="NoSpacing"/>
      </w:pPr>
      <w:r>
        <w:t xml:space="preserve">-Likewise, there is a whole page to explain the issues of using tagging data in stock assessment – it seems this would be beneficial </w:t>
      </w:r>
    </w:p>
    <w:p w14:paraId="1C33E9EE" w14:textId="77777777" w:rsidR="00F472ED" w:rsidRDefault="00F472ED" w:rsidP="00372870">
      <w:pPr>
        <w:pStyle w:val="NoSpacing"/>
        <w:rPr>
          <w:color w:val="8EAADB" w:themeColor="accent1" w:themeTint="99"/>
        </w:rPr>
      </w:pPr>
    </w:p>
    <w:p w14:paraId="4233D49E" w14:textId="101BF934" w:rsidR="00E571D8" w:rsidRPr="00E571D8" w:rsidRDefault="00E571D8"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77C4E974" w14:textId="77777777" w:rsidR="00F472ED" w:rsidRDefault="00F472ED" w:rsidP="00372870">
      <w:pPr>
        <w:pStyle w:val="NoSpacing"/>
      </w:pPr>
    </w:p>
    <w:p w14:paraId="353ED019" w14:textId="77777777" w:rsidR="00F472ED" w:rsidRDefault="00E33C76" w:rsidP="00372870">
      <w:pPr>
        <w:pStyle w:val="NoSpacing"/>
      </w:pPr>
      <w:r>
        <w:t xml:space="preserve">References: </w:t>
      </w:r>
    </w:p>
    <w:p w14:paraId="42CE6CBF" w14:textId="77777777" w:rsidR="00F472ED" w:rsidRDefault="00F472ED" w:rsidP="00372870">
      <w:pPr>
        <w:pStyle w:val="NoSpacing"/>
      </w:pPr>
    </w:p>
    <w:p w14:paraId="10A25EC9" w14:textId="45C21C8F" w:rsidR="00061142" w:rsidRDefault="00E33C76" w:rsidP="00372870">
      <w:pPr>
        <w:pStyle w:val="NoSpacing"/>
      </w:pPr>
      <w:r>
        <w:t xml:space="preserve">-Should be more references and they should be linked to the documents. </w:t>
      </w:r>
    </w:p>
    <w:p w14:paraId="0D44B6C2" w14:textId="77777777" w:rsidR="00F472ED" w:rsidRDefault="00F472ED" w:rsidP="00372870">
      <w:pPr>
        <w:pStyle w:val="NoSpacing"/>
        <w:rPr>
          <w:color w:val="8EAADB" w:themeColor="accent1" w:themeTint="99"/>
        </w:rPr>
      </w:pPr>
    </w:p>
    <w:p w14:paraId="56CB786E" w14:textId="042EAA37" w:rsidR="005113C0" w:rsidRDefault="005113C0" w:rsidP="00372870">
      <w:pPr>
        <w:pStyle w:val="NoSpacing"/>
      </w:pPr>
      <w:r w:rsidRPr="005113C0">
        <w:rPr>
          <w:color w:val="8EAADB" w:themeColor="accent1" w:themeTint="99"/>
        </w:rPr>
        <w:t>We have added references as appropriate.</w:t>
      </w:r>
    </w:p>
    <w:p w14:paraId="1AA807EE" w14:textId="77777777" w:rsidR="00F472ED" w:rsidRDefault="00F472ED" w:rsidP="00372870">
      <w:pPr>
        <w:pStyle w:val="NoSpacing"/>
      </w:pPr>
    </w:p>
    <w:p w14:paraId="5E63E874" w14:textId="77777777" w:rsidR="00F472ED" w:rsidRDefault="00E33C76" w:rsidP="00372870">
      <w:pPr>
        <w:pStyle w:val="NoSpacing"/>
      </w:pPr>
      <w:r>
        <w:t xml:space="preserve">Catch tab: </w:t>
      </w:r>
    </w:p>
    <w:p w14:paraId="68B1A577" w14:textId="77777777" w:rsidR="00F472ED" w:rsidRDefault="00F472ED" w:rsidP="00372870">
      <w:pPr>
        <w:pStyle w:val="NoSpacing"/>
      </w:pPr>
    </w:p>
    <w:p w14:paraId="6735F0CD" w14:textId="39D98435" w:rsidR="00061142" w:rsidRDefault="00E33C76" w:rsidP="00372870">
      <w:pPr>
        <w:pStyle w:val="NoSpacing"/>
      </w:pPr>
      <w:r>
        <w:t xml:space="preserve">-Everywhere in the tool there is insufficient labelling and cryptic legends, for example it is not clear what is meant by ‘bounds’ or what is represented by the shaded area -the choices of colour and line types are </w:t>
      </w:r>
      <w:r>
        <w:lastRenderedPageBreak/>
        <w:t xml:space="preserve">questionable and inconsistent throughout the tool -there are two shaded areas in the bottom graph (absolute landings) without a key </w:t>
      </w:r>
    </w:p>
    <w:p w14:paraId="7C4ED81C" w14:textId="77777777" w:rsidR="00F472ED" w:rsidRDefault="00F472ED" w:rsidP="00372870">
      <w:pPr>
        <w:pStyle w:val="NoSpacing"/>
        <w:rPr>
          <w:color w:val="8EAADB" w:themeColor="accent1" w:themeTint="99"/>
        </w:rPr>
      </w:pPr>
    </w:p>
    <w:p w14:paraId="4E4188F3" w14:textId="0225B9A0" w:rsidR="005113C0" w:rsidRPr="005113C0" w:rsidRDefault="005113C0" w:rsidP="00372870">
      <w:pPr>
        <w:pStyle w:val="NoSpacing"/>
        <w:rPr>
          <w:color w:val="8EAADB" w:themeColor="accent1" w:themeTint="99"/>
        </w:rPr>
      </w:pPr>
      <w:r w:rsidRPr="005113C0">
        <w:rPr>
          <w:color w:val="8EAADB" w:themeColor="accent1" w:themeTint="99"/>
        </w:rPr>
        <w:t>Paul – help.</w:t>
      </w:r>
    </w:p>
    <w:p w14:paraId="7174582C" w14:textId="77777777" w:rsidR="00F472ED" w:rsidRDefault="00F472ED" w:rsidP="00372870">
      <w:pPr>
        <w:pStyle w:val="NoSpacing"/>
      </w:pPr>
    </w:p>
    <w:p w14:paraId="76EBC308" w14:textId="77777777" w:rsidR="00F472ED" w:rsidRDefault="00E33C76" w:rsidP="00372870">
      <w:pPr>
        <w:pStyle w:val="NoSpacing"/>
      </w:pPr>
      <w:r>
        <w:t xml:space="preserve">On the right side: </w:t>
      </w:r>
    </w:p>
    <w:p w14:paraId="75630B67" w14:textId="77777777" w:rsidR="00F472ED" w:rsidRDefault="00F472ED" w:rsidP="00372870">
      <w:pPr>
        <w:pStyle w:val="NoSpacing"/>
      </w:pPr>
    </w:p>
    <w:p w14:paraId="5F3610CF" w14:textId="4DA606E3" w:rsidR="00061142" w:rsidRDefault="00E33C76" w:rsidP="00372870">
      <w:pPr>
        <w:pStyle w:val="NoSpacing"/>
      </w:pPr>
      <w:r>
        <w:t xml:space="preserve">-there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 </w:t>
      </w:r>
    </w:p>
    <w:p w14:paraId="2993D594" w14:textId="77777777" w:rsidR="00F472ED" w:rsidRDefault="00F472ED" w:rsidP="00372870">
      <w:pPr>
        <w:pStyle w:val="NoSpacing"/>
        <w:rPr>
          <w:color w:val="8EAADB" w:themeColor="accent1" w:themeTint="99"/>
        </w:rPr>
      </w:pPr>
    </w:p>
    <w:p w14:paraId="1876B8B1" w14:textId="73B95F8F" w:rsidR="005113C0" w:rsidRPr="005113C0" w:rsidRDefault="005113C0" w:rsidP="00372870">
      <w:pPr>
        <w:pStyle w:val="NoSpacing"/>
        <w:rPr>
          <w:color w:val="8EAADB" w:themeColor="accent1" w:themeTint="99"/>
        </w:rPr>
      </w:pPr>
      <w:r>
        <w:rPr>
          <w:color w:val="8EAADB" w:themeColor="accent1" w:themeTint="99"/>
        </w:rPr>
        <w:t>Paul - help</w:t>
      </w:r>
      <w:r w:rsidRPr="005113C0">
        <w:rPr>
          <w:color w:val="8EAADB" w:themeColor="accent1" w:themeTint="99"/>
        </w:rPr>
        <w:t>.</w:t>
      </w:r>
    </w:p>
    <w:p w14:paraId="5DEA579A" w14:textId="77777777" w:rsidR="00F472ED" w:rsidRDefault="00F472ED" w:rsidP="00372870">
      <w:pPr>
        <w:pStyle w:val="NoSpacing"/>
      </w:pPr>
    </w:p>
    <w:p w14:paraId="7EFB36A0" w14:textId="27756682" w:rsidR="00E33C76" w:rsidRDefault="00E33C76" w:rsidP="00372870">
      <w:pPr>
        <w:pStyle w:val="NoSpacing"/>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 </w:t>
      </w:r>
    </w:p>
    <w:p w14:paraId="749998F2" w14:textId="77777777" w:rsidR="00F472ED" w:rsidRDefault="00F472ED" w:rsidP="00372870">
      <w:pPr>
        <w:pStyle w:val="NoSpacing"/>
        <w:rPr>
          <w:color w:val="8EAADB" w:themeColor="accent1" w:themeTint="99"/>
        </w:rPr>
      </w:pPr>
    </w:p>
    <w:p w14:paraId="7E736C59" w14:textId="022F88A3" w:rsidR="005113C0" w:rsidRPr="005113C0" w:rsidRDefault="00161C4B" w:rsidP="00372870">
      <w:pPr>
        <w:pStyle w:val="NoSpacing"/>
        <w:rPr>
          <w:color w:val="8EAADB" w:themeColor="accent1" w:themeTint="99"/>
        </w:rPr>
      </w:pPr>
      <w:r w:rsidRPr="00161C4B">
        <w:rPr>
          <w:color w:val="8EAADB" w:themeColor="accent1" w:themeTint="99"/>
        </w:rPr>
        <w:t xml:space="preserve">Undoubtedly, there are many ways to organize this information and we have done our best to organize it in a way that makes sense in the stock assessments that we are involved </w:t>
      </w:r>
      <w:commentRangeStart w:id="1"/>
      <w:r w:rsidRPr="00161C4B">
        <w:rPr>
          <w:color w:val="8EAADB" w:themeColor="accent1" w:themeTint="99"/>
        </w:rPr>
        <w:t>in</w:t>
      </w:r>
      <w:commentRangeEnd w:id="1"/>
      <w:r w:rsidR="00E571D8">
        <w:rPr>
          <w:rStyle w:val="CommentReference"/>
        </w:rPr>
        <w:commentReference w:id="1"/>
      </w:r>
      <w:r w:rsidRPr="00161C4B">
        <w:rPr>
          <w:color w:val="8EAADB" w:themeColor="accent1" w:themeTint="99"/>
        </w:rPr>
        <w:t xml:space="preserve">.  </w:t>
      </w:r>
      <w:r w:rsidR="005113C0" w:rsidRPr="005113C0">
        <w:rPr>
          <w:color w:val="8EAADB" w:themeColor="accent1" w:themeTint="99"/>
        </w:rPr>
        <w:t>See “stand alone” comment above.</w:t>
      </w:r>
    </w:p>
    <w:p w14:paraId="270A6620" w14:textId="77777777" w:rsidR="00F472ED" w:rsidRDefault="00F472ED" w:rsidP="00372870">
      <w:pPr>
        <w:pStyle w:val="NoSpacing"/>
        <w:rPr>
          <w:color w:val="8EAADB" w:themeColor="accent1" w:themeTint="99"/>
        </w:rPr>
      </w:pPr>
    </w:p>
    <w:p w14:paraId="49E09526" w14:textId="438D83E9" w:rsidR="00161C4B" w:rsidRPr="00161C4B" w:rsidRDefault="00161C4B" w:rsidP="00372870">
      <w:pPr>
        <w:pStyle w:val="NoSpacing"/>
        <w:rPr>
          <w:color w:val="8EAADB" w:themeColor="accent1" w:themeTint="99"/>
        </w:rPr>
      </w:pPr>
      <w:r w:rsidRPr="00161C4B">
        <w:rPr>
          <w:color w:val="8EAADB" w:themeColor="accent1" w:themeTint="99"/>
        </w:rPr>
        <w:t xml:space="preserve">Again, the point of this is that biologists without computer science backgrounds or professional training in graphic design can produce these tools with a minimum amount of time and </w:t>
      </w:r>
      <w:commentRangeStart w:id="2"/>
      <w:r w:rsidRPr="00161C4B">
        <w:rPr>
          <w:color w:val="8EAADB" w:themeColor="accent1" w:themeTint="99"/>
        </w:rPr>
        <w:t>training</w:t>
      </w:r>
      <w:commentRangeEnd w:id="2"/>
      <w:r>
        <w:rPr>
          <w:rStyle w:val="CommentReference"/>
        </w:rPr>
        <w:commentReference w:id="2"/>
      </w:r>
      <w:r w:rsidRPr="00161C4B">
        <w:rPr>
          <w:color w:val="8EAADB" w:themeColor="accent1" w:themeTint="99"/>
        </w:rPr>
        <w:t>.</w:t>
      </w:r>
    </w:p>
    <w:p w14:paraId="7B13A9B4" w14:textId="77777777" w:rsidR="00F472ED" w:rsidRDefault="00F472ED" w:rsidP="00372870">
      <w:pPr>
        <w:pStyle w:val="NoSpacing"/>
        <w:rPr>
          <w:b/>
          <w:bCs/>
        </w:rPr>
      </w:pPr>
    </w:p>
    <w:p w14:paraId="254F597B" w14:textId="77777777" w:rsidR="00F472ED" w:rsidRDefault="00E33C76" w:rsidP="00372870">
      <w:pPr>
        <w:pStyle w:val="NoSpacing"/>
        <w:rPr>
          <w:b/>
          <w:bCs/>
        </w:rPr>
      </w:pPr>
      <w:r w:rsidRPr="00061142">
        <w:rPr>
          <w:b/>
          <w:bCs/>
        </w:rPr>
        <w:t xml:space="preserve">Reviewer: 2 </w:t>
      </w:r>
    </w:p>
    <w:p w14:paraId="5FA62111" w14:textId="77777777" w:rsidR="00F472ED" w:rsidRDefault="00F472ED" w:rsidP="00372870">
      <w:pPr>
        <w:pStyle w:val="NoSpacing"/>
        <w:rPr>
          <w:b/>
          <w:bCs/>
        </w:rPr>
      </w:pPr>
    </w:p>
    <w:p w14:paraId="1AC64B63" w14:textId="70289341" w:rsidR="00061142" w:rsidRDefault="00E33C76" w:rsidP="00372870">
      <w:pPr>
        <w:pStyle w:val="NoSpacing"/>
      </w:pPr>
      <w:r w:rsidRPr="00061142">
        <w:rPr>
          <w:b/>
          <w:bCs/>
        </w:rPr>
        <w:t>Comments to the Author</w:t>
      </w:r>
      <w:r>
        <w:t xml:space="preserve"> </w:t>
      </w:r>
    </w:p>
    <w:p w14:paraId="1BA6F350" w14:textId="77777777" w:rsidR="00F472ED" w:rsidRDefault="00F472ED" w:rsidP="00372870">
      <w:pPr>
        <w:pStyle w:val="NoSpacing"/>
      </w:pPr>
    </w:p>
    <w:p w14:paraId="3DC6AE73" w14:textId="034F7E25" w:rsidR="00161C4B" w:rsidRDefault="00E33C76" w:rsidP="00372870">
      <w:pPr>
        <w:pStyle w:val="NoSpacing"/>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 </w:t>
      </w:r>
    </w:p>
    <w:p w14:paraId="624ACB15" w14:textId="77777777" w:rsidR="00F472ED" w:rsidRDefault="00F472ED" w:rsidP="00372870">
      <w:pPr>
        <w:pStyle w:val="NoSpacing"/>
        <w:rPr>
          <w:color w:val="8EAADB" w:themeColor="accent1" w:themeTint="99"/>
        </w:rPr>
      </w:pPr>
    </w:p>
    <w:p w14:paraId="7A8CB9AC" w14:textId="6ED0FB6F" w:rsidR="00F01E01"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2A580825" w14:textId="77777777" w:rsidR="00F472ED" w:rsidRDefault="00F472ED" w:rsidP="00372870">
      <w:pPr>
        <w:pStyle w:val="NoSpacing"/>
      </w:pPr>
    </w:p>
    <w:p w14:paraId="6EAD322B" w14:textId="6A5DC4E9" w:rsidR="00161C4B" w:rsidRDefault="00E33C76" w:rsidP="00372870">
      <w:pPr>
        <w:pStyle w:val="NoSpacing"/>
      </w:pPr>
      <w:commentRangeStart w:id="3"/>
      <w:r>
        <w:lastRenderedPageBreak/>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could also have a text field that gives an overview of the what the figure is showing and how a user can interact with the figure. </w:t>
      </w:r>
      <w:commentRangeEnd w:id="3"/>
      <w:r w:rsidR="00F01E01">
        <w:rPr>
          <w:rStyle w:val="CommentReference"/>
        </w:rPr>
        <w:commentReference w:id="3"/>
      </w:r>
    </w:p>
    <w:p w14:paraId="5F5AA561" w14:textId="77777777" w:rsidR="00F472ED" w:rsidRDefault="00F472ED" w:rsidP="00372870">
      <w:pPr>
        <w:pStyle w:val="NoSpacing"/>
        <w:rPr>
          <w:color w:val="8EAADB" w:themeColor="accent1" w:themeTint="99"/>
        </w:rPr>
      </w:pPr>
    </w:p>
    <w:p w14:paraId="09784A41" w14:textId="0E3D43B1" w:rsidR="00F01E01" w:rsidRDefault="00F01E01" w:rsidP="00372870">
      <w:pPr>
        <w:pStyle w:val="NoSpacing"/>
      </w:pPr>
      <w:r w:rsidRPr="00F01E01">
        <w:rPr>
          <w:color w:val="8EAADB" w:themeColor="accent1" w:themeTint="99"/>
        </w:rPr>
        <w:t>We have made the suggested changes.</w:t>
      </w:r>
    </w:p>
    <w:p w14:paraId="6DEFE40D" w14:textId="77777777" w:rsidR="00F472ED" w:rsidRDefault="00F472ED" w:rsidP="00372870">
      <w:pPr>
        <w:pStyle w:val="NoSpacing"/>
      </w:pPr>
    </w:p>
    <w:p w14:paraId="1783E4FE" w14:textId="33877067" w:rsidR="00470629" w:rsidRDefault="00E33C76" w:rsidP="00372870">
      <w:pPr>
        <w:pStyle w:val="NoSpacing"/>
      </w:pPr>
      <w:commentRangeStart w:id="4"/>
      <w:r>
        <w:t xml:space="preserve">More broadly, the NCAM Explorer (Supplement 2) would also be more functional with increased annotation. </w:t>
      </w:r>
      <w:commentRangeEnd w:id="4"/>
      <w:r w:rsidR="00F01E01">
        <w:rPr>
          <w:rStyle w:val="CommentReference"/>
        </w:rPr>
        <w:commentReference w:id="4"/>
      </w:r>
      <w:r>
        <w:t xml:space="preserve">The background tab provides important context but should be expanded beyond the “terse point-form” to serve as a user guide for each tab. These improvements apply to the tools themselves rather than to the manuscript. </w:t>
      </w:r>
    </w:p>
    <w:p w14:paraId="2CABECB7" w14:textId="77777777" w:rsidR="00F472ED" w:rsidRDefault="00F472ED" w:rsidP="00372870">
      <w:pPr>
        <w:pStyle w:val="NoSpacing"/>
        <w:rPr>
          <w:color w:val="8EAADB" w:themeColor="accent1" w:themeTint="99"/>
        </w:rPr>
      </w:pPr>
    </w:p>
    <w:p w14:paraId="5408C980" w14:textId="270CAF40" w:rsidR="00F01E01" w:rsidRPr="00F01E01" w:rsidRDefault="00F01E01" w:rsidP="00372870">
      <w:pPr>
        <w:pStyle w:val="NoSpacing"/>
        <w:rPr>
          <w:color w:val="8EAADB" w:themeColor="accent1" w:themeTint="99"/>
        </w:rPr>
      </w:pPr>
      <w:r w:rsidRPr="00F01E01">
        <w:rPr>
          <w:color w:val="8EAADB" w:themeColor="accent1" w:themeTint="99"/>
        </w:rPr>
        <w:t xml:space="preserve">We agree with these comments and have added text to the Background tab and added references for background.  </w:t>
      </w:r>
      <w:r w:rsidR="005113C0" w:rsidRPr="005113C0">
        <w:rPr>
          <w:color w:val="8EAADB" w:themeColor="accent1" w:themeTint="99"/>
        </w:rPr>
        <w:t>See “stand alone” comment above.</w:t>
      </w:r>
      <w:r w:rsidR="005113C0">
        <w:rPr>
          <w:color w:val="8EAADB" w:themeColor="accent1" w:themeTint="99"/>
        </w:rPr>
        <w:t xml:space="preserve">  </w:t>
      </w:r>
      <w:r>
        <w:rPr>
          <w:color w:val="8EAADB" w:themeColor="accent1" w:themeTint="99"/>
        </w:rPr>
        <w:t>We have tried to strike a balance between addressing the spirit of the Reviewers comments and unnecessarily cluttering the dashboard.</w:t>
      </w:r>
    </w:p>
    <w:p w14:paraId="0240B00D" w14:textId="77777777" w:rsidR="00F472ED" w:rsidRDefault="00F472ED" w:rsidP="00372870">
      <w:pPr>
        <w:pStyle w:val="NoSpacing"/>
      </w:pPr>
    </w:p>
    <w:p w14:paraId="7837A95E" w14:textId="5AA4E060" w:rsidR="00470629" w:rsidRDefault="00E33C76" w:rsidP="00372870">
      <w:pPr>
        <w:pStyle w:val="NoSpacing"/>
      </w:pPr>
      <w:r>
        <w:t xml:space="preserve">The one area where I think the manuscript should be expanded is in the “Towards open stock-assessment” section. The main reason given for increasing the transparency of stock assessment 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 </w:t>
      </w:r>
    </w:p>
    <w:p w14:paraId="70C26B59" w14:textId="77777777" w:rsidR="00F472ED" w:rsidRDefault="00F472ED" w:rsidP="00372870">
      <w:pPr>
        <w:pStyle w:val="NoSpacing"/>
        <w:rPr>
          <w:color w:val="8EAADB" w:themeColor="accent1" w:themeTint="99"/>
        </w:rPr>
      </w:pPr>
    </w:p>
    <w:p w14:paraId="092C7E2D" w14:textId="06AE88CA" w:rsidR="0063708F" w:rsidRPr="0063708F" w:rsidRDefault="0063708F" w:rsidP="00372870">
      <w:pPr>
        <w:pStyle w:val="NoSpacing"/>
        <w:rPr>
          <w:color w:val="8EAADB" w:themeColor="accent1" w:themeTint="99"/>
        </w:rPr>
      </w:pPr>
      <w:r w:rsidRPr="0063708F">
        <w:rPr>
          <w:color w:val="8EAADB" w:themeColor="accent1" w:themeTint="99"/>
        </w:rPr>
        <w:t>For me to address.</w:t>
      </w:r>
    </w:p>
    <w:p w14:paraId="420D0AA9" w14:textId="77777777" w:rsidR="00F472ED" w:rsidRDefault="00F472ED" w:rsidP="00372870">
      <w:pPr>
        <w:pStyle w:val="NoSpacing"/>
      </w:pPr>
    </w:p>
    <w:p w14:paraId="654A4818" w14:textId="6D9D2E7B" w:rsidR="00E33C76" w:rsidRDefault="00E33C76" w:rsidP="00372870">
      <w:pPr>
        <w:pStyle w:val="NoSpacing"/>
      </w:pPr>
      <w:r>
        <w:t xml:space="preserve">Lastly, Supplement 1 (getting_started.html) isn’t referenced anywhere in the paper. It can be removed from the supplementary files. </w:t>
      </w:r>
    </w:p>
    <w:p w14:paraId="167D343F" w14:textId="77777777" w:rsidR="00F472ED" w:rsidRDefault="00F472ED" w:rsidP="00372870">
      <w:pPr>
        <w:pStyle w:val="NoSpacing"/>
        <w:rPr>
          <w:color w:val="8EAADB" w:themeColor="accent1" w:themeTint="99"/>
        </w:rPr>
      </w:pPr>
    </w:p>
    <w:p w14:paraId="5D834ED1" w14:textId="095ED77B" w:rsidR="0063708F" w:rsidRPr="0063708F" w:rsidRDefault="0063708F" w:rsidP="00372870">
      <w:pPr>
        <w:pStyle w:val="NoSpacing"/>
        <w:rPr>
          <w:color w:val="8EAADB" w:themeColor="accent1" w:themeTint="99"/>
        </w:rPr>
      </w:pPr>
      <w:r w:rsidRPr="0063708F">
        <w:rPr>
          <w:color w:val="8EAADB" w:themeColor="accent1" w:themeTint="99"/>
        </w:rPr>
        <w:t>We have now added a reference to Supplement 1 (see Lx)</w:t>
      </w:r>
    </w:p>
    <w:p w14:paraId="202C9E14" w14:textId="77777777" w:rsidR="00F472ED" w:rsidRDefault="00F472ED" w:rsidP="00372870">
      <w:pPr>
        <w:pStyle w:val="NoSpacing"/>
        <w:rPr>
          <w:b/>
          <w:bCs/>
        </w:rPr>
      </w:pPr>
    </w:p>
    <w:p w14:paraId="5D0A9F42" w14:textId="77777777" w:rsidR="00F472ED" w:rsidRDefault="00E33C76" w:rsidP="00372870">
      <w:pPr>
        <w:pStyle w:val="NoSpacing"/>
        <w:rPr>
          <w:b/>
          <w:bCs/>
        </w:rPr>
      </w:pPr>
      <w:r w:rsidRPr="00470629">
        <w:rPr>
          <w:b/>
          <w:bCs/>
        </w:rPr>
        <w:t xml:space="preserve">Reviewer: 3 </w:t>
      </w:r>
    </w:p>
    <w:p w14:paraId="5B66FEDE" w14:textId="77777777" w:rsidR="00F472ED" w:rsidRDefault="00F472ED" w:rsidP="00372870">
      <w:pPr>
        <w:pStyle w:val="NoSpacing"/>
        <w:rPr>
          <w:b/>
          <w:bCs/>
        </w:rPr>
      </w:pPr>
    </w:p>
    <w:p w14:paraId="08A0209F" w14:textId="7B8C9618" w:rsidR="00470629" w:rsidRDefault="00E33C76" w:rsidP="00372870">
      <w:pPr>
        <w:pStyle w:val="NoSpacing"/>
      </w:pPr>
      <w:r w:rsidRPr="00470629">
        <w:rPr>
          <w:b/>
          <w:bCs/>
        </w:rPr>
        <w:t>Comments to the Author</w:t>
      </w:r>
      <w:r>
        <w:t xml:space="preserve"> </w:t>
      </w:r>
    </w:p>
    <w:p w14:paraId="2580C103" w14:textId="77777777" w:rsidR="00F472ED" w:rsidRDefault="00F472ED" w:rsidP="00372870">
      <w:pPr>
        <w:pStyle w:val="NoSpacing"/>
      </w:pPr>
    </w:p>
    <w:p w14:paraId="42FA2719" w14:textId="194C7713" w:rsidR="00470629" w:rsidRDefault="00E33C76" w:rsidP="00372870">
      <w:pPr>
        <w:pStyle w:val="NoSpacing"/>
      </w:pPr>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 </w:t>
      </w:r>
    </w:p>
    <w:p w14:paraId="64218C53" w14:textId="77777777" w:rsidR="00F472ED" w:rsidRDefault="00F472ED" w:rsidP="00372870">
      <w:pPr>
        <w:pStyle w:val="NoSpacing"/>
        <w:rPr>
          <w:color w:val="8EAADB" w:themeColor="accent1" w:themeTint="99"/>
        </w:rPr>
      </w:pPr>
    </w:p>
    <w:p w14:paraId="42BF1725" w14:textId="577950E7" w:rsidR="00470629"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0FE79987" w14:textId="77777777" w:rsidR="00F472ED" w:rsidRDefault="00F472ED" w:rsidP="00372870">
      <w:pPr>
        <w:pStyle w:val="NoSpacing"/>
      </w:pPr>
    </w:p>
    <w:p w14:paraId="5186134B" w14:textId="76114742" w:rsidR="00470629" w:rsidRDefault="00E33C76" w:rsidP="00372870">
      <w:pPr>
        <w:pStyle w:val="NoSpacing"/>
      </w:pPr>
      <w:r>
        <w:lastRenderedPageBreak/>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 </w:t>
      </w:r>
    </w:p>
    <w:p w14:paraId="7AEC4354" w14:textId="77777777" w:rsidR="00F472ED" w:rsidRDefault="00F472ED" w:rsidP="00372870">
      <w:pPr>
        <w:pStyle w:val="NoSpacing"/>
        <w:rPr>
          <w:color w:val="8EAADB" w:themeColor="accent1" w:themeTint="99"/>
        </w:rPr>
      </w:pPr>
    </w:p>
    <w:p w14:paraId="32834CF3" w14:textId="42F98EE8" w:rsidR="00F01E01" w:rsidRPr="00F01E01" w:rsidRDefault="00F01E01" w:rsidP="00372870">
      <w:pPr>
        <w:pStyle w:val="NoSpacing"/>
        <w:rPr>
          <w:color w:val="8EAADB" w:themeColor="accent1" w:themeTint="99"/>
        </w:rPr>
      </w:pPr>
      <w:r w:rsidRPr="00F01E01">
        <w:rPr>
          <w:color w:val="8EAADB" w:themeColor="accent1" w:themeTint="99"/>
        </w:rPr>
        <w:t>We agree with the Reviewers comments and have ….</w:t>
      </w:r>
      <w:r w:rsidR="005113C0">
        <w:rPr>
          <w:color w:val="8EAADB" w:themeColor="accent1" w:themeTint="99"/>
        </w:rPr>
        <w:t>Paul</w:t>
      </w:r>
    </w:p>
    <w:p w14:paraId="2BBB5418" w14:textId="77777777" w:rsidR="00F472ED" w:rsidRDefault="00F472ED" w:rsidP="00372870">
      <w:pPr>
        <w:pStyle w:val="NoSpacing"/>
      </w:pPr>
    </w:p>
    <w:p w14:paraId="6E70D978" w14:textId="54DFE0AE" w:rsidR="00470629" w:rsidRDefault="00E33C76" w:rsidP="00372870">
      <w:pPr>
        <w:pStyle w:val="NoSpacing"/>
      </w:pPr>
      <w:r>
        <w:t xml:space="preserve">I raise a few minor specific issues below, but the area where I would suggest the greatest change is adding to the introduction and conclusion further discussion of a few larger questions that this new approach raises. </w:t>
      </w:r>
      <w:commentRangeStart w:id="5"/>
      <w:r>
        <w:t>First, the visualization and communication needs are very broad within the stock 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w:t>
      </w:r>
      <w:commentRangeEnd w:id="5"/>
      <w:r w:rsidR="00F01E01">
        <w:rPr>
          <w:rStyle w:val="CommentReference"/>
        </w:rPr>
        <w:commentReference w:id="5"/>
      </w:r>
      <w:r>
        <w:t xml:space="preserve"> </w:t>
      </w:r>
      <w:commentRangeStart w:id="6"/>
      <w:r>
        <w:t xml:space="preserve">Comparing results from multiple stock assessment models which might be applied to the same stock is another challenge that might be discussed. </w:t>
      </w:r>
      <w:commentRangeEnd w:id="6"/>
      <w:r w:rsidR="00F01E01">
        <w:rPr>
          <w:rStyle w:val="CommentReference"/>
        </w:rPr>
        <w:commentReference w:id="6"/>
      </w:r>
    </w:p>
    <w:p w14:paraId="2F5486CE" w14:textId="77777777" w:rsidR="00F472ED" w:rsidRDefault="00F472ED" w:rsidP="00372870">
      <w:pPr>
        <w:pStyle w:val="NoSpacing"/>
        <w:rPr>
          <w:color w:val="8EAADB" w:themeColor="accent1" w:themeTint="99"/>
        </w:rPr>
      </w:pPr>
    </w:p>
    <w:p w14:paraId="3E06E3B3" w14:textId="4C95F13D" w:rsidR="005113C0" w:rsidRPr="005113C0" w:rsidRDefault="005113C0" w:rsidP="00372870">
      <w:pPr>
        <w:pStyle w:val="NoSpacing"/>
        <w:rPr>
          <w:color w:val="8EAADB" w:themeColor="accent1" w:themeTint="99"/>
        </w:rPr>
      </w:pPr>
      <w:r w:rsidRPr="005113C0">
        <w:rPr>
          <w:color w:val="8EAADB" w:themeColor="accent1" w:themeTint="99"/>
        </w:rPr>
        <w:t>Paul</w:t>
      </w:r>
    </w:p>
    <w:p w14:paraId="7F6D85FE" w14:textId="77777777" w:rsidR="00F472ED" w:rsidRDefault="00F472ED" w:rsidP="00372870">
      <w:pPr>
        <w:pStyle w:val="NoSpacing"/>
      </w:pPr>
    </w:p>
    <w:p w14:paraId="7A05904E" w14:textId="58C457EA" w:rsidR="00470629" w:rsidRDefault="00E33C76" w:rsidP="00372870">
      <w:pPr>
        <w:pStyle w:val="NoSpacing"/>
      </w:pPr>
      <w:r>
        <w:t xml:space="preserve">Second, I would have liked more discussion of version control and archiving. The supplemental file NCAM_dashboard.html includes a comparison of two models “NCAM 2018” and “NCAM 2019” but in 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 </w:t>
      </w:r>
    </w:p>
    <w:p w14:paraId="3517AD09" w14:textId="77777777" w:rsidR="00F472ED" w:rsidRDefault="00F472ED" w:rsidP="00372870">
      <w:pPr>
        <w:pStyle w:val="NoSpacing"/>
        <w:rPr>
          <w:color w:val="8EAADB" w:themeColor="accent1" w:themeTint="99"/>
        </w:rPr>
      </w:pPr>
    </w:p>
    <w:p w14:paraId="6CEC0CBD" w14:textId="27BA673F" w:rsidR="00F01E01" w:rsidRDefault="00F01E01" w:rsidP="00372870">
      <w:pPr>
        <w:pStyle w:val="NoSpacing"/>
      </w:pPr>
      <w:commentRangeStart w:id="7"/>
      <w:r w:rsidRPr="00F01E01">
        <w:rPr>
          <w:color w:val="8EAADB" w:themeColor="accent1" w:themeTint="99"/>
        </w:rPr>
        <w:t>This is an excellent point.  We have addressed the comment on version control – see Reviewer #1.  Keeping track of model runs and software versions are challenges that we have struggled with.  We offer the following…. and have made changes in the text on Lx1 and Lx2 to reflect these.</w:t>
      </w:r>
      <w:r>
        <w:t xml:space="preserve"> </w:t>
      </w:r>
      <w:commentRangeEnd w:id="7"/>
      <w:r>
        <w:rPr>
          <w:rStyle w:val="CommentReference"/>
        </w:rPr>
        <w:commentReference w:id="7"/>
      </w:r>
    </w:p>
    <w:p w14:paraId="467A9299" w14:textId="77777777" w:rsidR="00F472ED" w:rsidRDefault="00F472ED" w:rsidP="00372870">
      <w:pPr>
        <w:pStyle w:val="NoSpacing"/>
      </w:pPr>
    </w:p>
    <w:p w14:paraId="75C80CCF" w14:textId="6856013E" w:rsidR="00470629" w:rsidRDefault="00E33C76" w:rsidP="00372870">
      <w:pPr>
        <w:pStyle w:val="NoSpacing"/>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png file” (line 110) but this would not be an efficient way to produce figures for a static report. Further discussion of how the same tools used for the dashboard view could used to make the development of static reports more efficient may be worth including in the discussion. </w:t>
      </w:r>
    </w:p>
    <w:p w14:paraId="062BEAC0" w14:textId="77777777" w:rsidR="00F472ED" w:rsidRDefault="00F472ED" w:rsidP="00372870">
      <w:pPr>
        <w:pStyle w:val="NoSpacing"/>
        <w:rPr>
          <w:color w:val="8EAADB" w:themeColor="accent1" w:themeTint="99"/>
        </w:rPr>
      </w:pPr>
    </w:p>
    <w:p w14:paraId="22C04211" w14:textId="54684D34" w:rsidR="00F01E01" w:rsidRPr="00F01E01" w:rsidRDefault="00D85ECB" w:rsidP="00372870">
      <w:pPr>
        <w:pStyle w:val="NoSpacing"/>
        <w:rPr>
          <w:color w:val="8EAADB" w:themeColor="accent1" w:themeTint="99"/>
        </w:rPr>
      </w:pPr>
      <w:r>
        <w:rPr>
          <w:color w:val="8EAADB" w:themeColor="accent1" w:themeTint="99"/>
        </w:rPr>
        <w:t>We agree, it would not be very efficient to manually export individual plots</w:t>
      </w:r>
      <w:r w:rsidR="00CA5090">
        <w:rPr>
          <w:color w:val="8EAADB" w:themeColor="accent1" w:themeTint="99"/>
        </w:rPr>
        <w:t>. We have removed this note and have expanded our text to clarify how synergies can be created between static and interactive documents.</w:t>
      </w:r>
    </w:p>
    <w:p w14:paraId="7B05D57D" w14:textId="77777777" w:rsidR="00F472ED" w:rsidRDefault="00F472ED" w:rsidP="00372870">
      <w:pPr>
        <w:pStyle w:val="NoSpacing"/>
      </w:pPr>
    </w:p>
    <w:p w14:paraId="21442410" w14:textId="5DD9790D" w:rsidR="00470629" w:rsidRDefault="00E33C76" w:rsidP="00372870">
      <w:pPr>
        <w:pStyle w:val="NoSpacing"/>
      </w:pPr>
      <w:r>
        <w:lastRenderedPageBreak/>
        <w:t xml:space="preserve">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 </w:t>
      </w:r>
    </w:p>
    <w:p w14:paraId="7CDADDD9" w14:textId="77777777" w:rsidR="00F472ED" w:rsidRDefault="00F472ED" w:rsidP="00372870">
      <w:pPr>
        <w:pStyle w:val="NoSpacing"/>
        <w:rPr>
          <w:color w:val="8EAADB" w:themeColor="accent1" w:themeTint="99"/>
        </w:rPr>
      </w:pPr>
    </w:p>
    <w:p w14:paraId="40974C8A" w14:textId="39F55BAF" w:rsidR="002636A7" w:rsidRPr="002636A7" w:rsidRDefault="00553B12" w:rsidP="00372870">
      <w:pPr>
        <w:pStyle w:val="NoSpacing"/>
        <w:rPr>
          <w:color w:val="8EAADB" w:themeColor="accent1" w:themeTint="99"/>
        </w:rPr>
      </w:pPr>
      <w:r>
        <w:rPr>
          <w:color w:val="8EAADB" w:themeColor="accent1" w:themeTint="99"/>
        </w:rPr>
        <w:t>Fair point. We have rephrased the sentence to read: “</w:t>
      </w:r>
      <w:r w:rsidRPr="00553B12">
        <w:rPr>
          <w:color w:val="8EAADB" w:themeColor="accent1" w:themeTint="99"/>
        </w:rPr>
        <w:t>While these advances have surely improved the advice provided at stock assessments, it has become more difficult to communicate the basis of this advice in a meaningful way.</w:t>
      </w:r>
      <w:r>
        <w:rPr>
          <w:color w:val="8EAADB" w:themeColor="accent1" w:themeTint="99"/>
        </w:rPr>
        <w:t>”</w:t>
      </w:r>
    </w:p>
    <w:p w14:paraId="3E080D90" w14:textId="77777777" w:rsidR="00F472ED" w:rsidRDefault="00F472ED" w:rsidP="00372870">
      <w:pPr>
        <w:pStyle w:val="NoSpacing"/>
      </w:pPr>
    </w:p>
    <w:p w14:paraId="776F5544" w14:textId="737DD959" w:rsidR="00470629" w:rsidRDefault="00E33C76" w:rsidP="00372870">
      <w:pPr>
        <w:pStyle w:val="NoSpacing"/>
      </w:pPr>
      <w:r>
        <w:t xml:space="preserve">Line 81: the reference to a 1981 report for information on the “locally developed R package called RStrap” seems inadequate. Perhaps “locally developed” means only locally available and thus no citation for the R package is available (in contrast to the other packages cited in the manuscript). </w:t>
      </w:r>
    </w:p>
    <w:p w14:paraId="6C974C0B" w14:textId="77777777" w:rsidR="00F472ED" w:rsidRDefault="00F472ED" w:rsidP="00372870">
      <w:pPr>
        <w:pStyle w:val="NoSpacing"/>
        <w:rPr>
          <w:color w:val="8EAADB" w:themeColor="accent1" w:themeTint="99"/>
        </w:rPr>
      </w:pPr>
    </w:p>
    <w:p w14:paraId="3974FEFA" w14:textId="55FD2C3F" w:rsidR="002636A7" w:rsidRPr="002636A7" w:rsidRDefault="002636A7" w:rsidP="00372870">
      <w:pPr>
        <w:pStyle w:val="NoSpacing"/>
        <w:rPr>
          <w:color w:val="8EAADB" w:themeColor="accent1" w:themeTint="99"/>
        </w:rPr>
      </w:pPr>
      <w:r w:rsidRPr="002636A7">
        <w:rPr>
          <w:color w:val="8EAADB" w:themeColor="accent1" w:themeTint="99"/>
        </w:rPr>
        <w:t>This is correct.  We have modified the text as follows:</w:t>
      </w:r>
    </w:p>
    <w:p w14:paraId="109F9231" w14:textId="751ED7D4" w:rsidR="002636A7" w:rsidRPr="002636A7" w:rsidRDefault="002636A7" w:rsidP="00372870">
      <w:pPr>
        <w:pStyle w:val="NoSpacing"/>
        <w:rPr>
          <w:color w:val="8EAADB" w:themeColor="accent1" w:themeTint="99"/>
        </w:rPr>
      </w:pPr>
      <w:r w:rsidRPr="002636A7">
        <w:rPr>
          <w:color w:val="8EAADB" w:themeColor="accent1" w:themeTint="99"/>
        </w:rPr>
        <w:t>Paul – help.</w:t>
      </w:r>
    </w:p>
    <w:p w14:paraId="441FC53A" w14:textId="77777777" w:rsidR="00F472ED" w:rsidRDefault="00F472ED" w:rsidP="00372870">
      <w:pPr>
        <w:pStyle w:val="NoSpacing"/>
      </w:pPr>
    </w:p>
    <w:p w14:paraId="37018F7D" w14:textId="034D3610" w:rsidR="002636A7" w:rsidRDefault="00E33C76" w:rsidP="00372870">
      <w:pPr>
        <w:pStyle w:val="NoSpacing"/>
      </w:pPr>
      <w:r>
        <w:t xml:space="preserve">Line 121: “data base” should be one word for consistency with earlier occurrence on the same line. </w:t>
      </w:r>
    </w:p>
    <w:p w14:paraId="0E6C1EA5" w14:textId="77777777" w:rsidR="00F472ED" w:rsidRDefault="00F472ED" w:rsidP="00372870">
      <w:pPr>
        <w:pStyle w:val="NoSpacing"/>
        <w:rPr>
          <w:color w:val="8EAADB" w:themeColor="accent1" w:themeTint="99"/>
        </w:rPr>
      </w:pPr>
    </w:p>
    <w:p w14:paraId="2A5AB4E0" w14:textId="11DE0B81" w:rsidR="002636A7" w:rsidRDefault="002636A7" w:rsidP="00372870">
      <w:pPr>
        <w:pStyle w:val="NoSpacing"/>
      </w:pPr>
      <w:r w:rsidRPr="002636A7">
        <w:rPr>
          <w:color w:val="8EAADB" w:themeColor="accent1" w:themeTint="99"/>
        </w:rPr>
        <w:t>We have made the suggested change.</w:t>
      </w:r>
    </w:p>
    <w:p w14:paraId="0E852F2F" w14:textId="77777777" w:rsidR="00F472ED" w:rsidRDefault="00F472ED" w:rsidP="00372870">
      <w:pPr>
        <w:pStyle w:val="NoSpacing"/>
      </w:pPr>
    </w:p>
    <w:p w14:paraId="45A7B14F" w14:textId="64E05E0E" w:rsidR="00470629" w:rsidRDefault="00E33C76" w:rsidP="00372870">
      <w:pPr>
        <w:pStyle w:val="NoSpacing"/>
      </w:pPr>
      <w:r>
        <w:t>Lines 262: The statement “Although these tools do not reveal the entire data pipeline” may be contradicted by the ICES Transparent Assessment Framework (</w:t>
      </w:r>
      <w:hyperlink r:id="rId10" w:history="1">
        <w:r>
          <w:rPr>
            <w:rStyle w:val="Hyperlink"/>
          </w:rPr>
          <w:t>https://taf.ices.dk/app/about</w:t>
        </w:r>
      </w:hyperlink>
      <w:r>
        <w:t xml:space="preserve">) which archives the full process of data processing to running assessment models in a reproducible way and should be added to Appendix A. </w:t>
      </w:r>
    </w:p>
    <w:p w14:paraId="293FF17C" w14:textId="77777777" w:rsidR="00F472ED" w:rsidRDefault="00F472ED" w:rsidP="00372870">
      <w:pPr>
        <w:pStyle w:val="NoSpacing"/>
        <w:rPr>
          <w:color w:val="8EAADB" w:themeColor="accent1" w:themeTint="99"/>
        </w:rPr>
      </w:pPr>
    </w:p>
    <w:p w14:paraId="03CC0067" w14:textId="266FC75D" w:rsidR="002636A7" w:rsidRPr="002636A7" w:rsidRDefault="002636A7" w:rsidP="00372870">
      <w:pPr>
        <w:pStyle w:val="NoSpacing"/>
        <w:rPr>
          <w:color w:val="8EAADB" w:themeColor="accent1" w:themeTint="99"/>
        </w:rPr>
      </w:pPr>
      <w:r w:rsidRPr="002636A7">
        <w:rPr>
          <w:color w:val="8EAADB" w:themeColor="accent1" w:themeTint="99"/>
        </w:rPr>
        <w:t>We thank the Reviewer for drawing our attention to think link.  We have changed the text to “Although the tools we present here do not reveal the entire data pipeline”.</w:t>
      </w:r>
    </w:p>
    <w:p w14:paraId="04BEDFC8" w14:textId="77777777" w:rsidR="00F472ED" w:rsidRDefault="00F472ED" w:rsidP="00372870">
      <w:pPr>
        <w:pStyle w:val="NoSpacing"/>
      </w:pPr>
    </w:p>
    <w:p w14:paraId="2A0F0EA0" w14:textId="151FEC74" w:rsidR="00470629" w:rsidRDefault="00E33C76" w:rsidP="00372870">
      <w:pPr>
        <w:pStyle w:val="NoSpacing"/>
      </w:pPr>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5546F543" w14:textId="77777777" w:rsidR="00F472ED" w:rsidRDefault="00F472ED" w:rsidP="00372870">
      <w:pPr>
        <w:pStyle w:val="NoSpacing"/>
        <w:rPr>
          <w:color w:val="8EAADB" w:themeColor="accent1" w:themeTint="99"/>
        </w:rPr>
      </w:pPr>
    </w:p>
    <w:p w14:paraId="0B66F502" w14:textId="299BB3A1" w:rsidR="002636A7" w:rsidRPr="002636A7" w:rsidRDefault="002636A7" w:rsidP="00372870">
      <w:pPr>
        <w:pStyle w:val="NoSpacing"/>
        <w:rPr>
          <w:color w:val="8EAADB" w:themeColor="accent1" w:themeTint="99"/>
        </w:rPr>
      </w:pPr>
      <w:r w:rsidRPr="002636A7">
        <w:rPr>
          <w:color w:val="8EAADB" w:themeColor="accent1" w:themeTint="99"/>
        </w:rPr>
        <w:t xml:space="preserve">Paul </w:t>
      </w:r>
      <w:r>
        <w:rPr>
          <w:color w:val="8EAADB" w:themeColor="accent1" w:themeTint="99"/>
        </w:rPr>
        <w:t>–</w:t>
      </w:r>
      <w:r w:rsidRPr="002636A7">
        <w:rPr>
          <w:color w:val="8EAADB" w:themeColor="accent1" w:themeTint="99"/>
        </w:rPr>
        <w:t xml:space="preserve"> help</w:t>
      </w:r>
      <w:r>
        <w:rPr>
          <w:color w:val="8EAADB" w:themeColor="accent1" w:themeTint="99"/>
        </w:rPr>
        <w:t xml:space="preserve"> (I don’t think this is necessary but ……)</w:t>
      </w:r>
    </w:p>
    <w:p w14:paraId="7DF3036D" w14:textId="77777777" w:rsidR="00F472ED" w:rsidRDefault="00F472ED" w:rsidP="00372870">
      <w:pPr>
        <w:pStyle w:val="NoSpacing"/>
      </w:pPr>
    </w:p>
    <w:p w14:paraId="161700F6" w14:textId="5A2DBDF1" w:rsidR="00E33C76" w:rsidRDefault="00E33C76" w:rsidP="00372870">
      <w:pPr>
        <w:pStyle w:val="NoSpacing"/>
      </w:pPr>
      <w:r>
        <w:t>Again, I think this manuscript is a valuable contribution to the field, is of broad interest, and I encourage it to be published with or without the refinements proposed above.</w:t>
      </w:r>
    </w:p>
    <w:p w14:paraId="57B6DA57" w14:textId="77777777" w:rsidR="00F472ED" w:rsidRDefault="00F472ED" w:rsidP="00372870">
      <w:pPr>
        <w:pStyle w:val="NoSpacing"/>
        <w:rPr>
          <w:color w:val="8EAADB" w:themeColor="accent1" w:themeTint="99"/>
        </w:rPr>
      </w:pPr>
    </w:p>
    <w:p w14:paraId="48963FBF" w14:textId="1CE32EC6" w:rsidR="00DE6418" w:rsidRDefault="00DE6418" w:rsidP="00372870">
      <w:pPr>
        <w:pStyle w:val="NoSpacing"/>
        <w:rPr>
          <w:color w:val="8EAADB" w:themeColor="accent1" w:themeTint="99"/>
        </w:rPr>
      </w:pPr>
      <w:r w:rsidRPr="00DE6418">
        <w:rPr>
          <w:color w:val="8EAADB" w:themeColor="accent1" w:themeTint="99"/>
        </w:rPr>
        <w:t>We thank the Reviewer for the kind comments.</w:t>
      </w:r>
    </w:p>
    <w:p w14:paraId="52861C5F" w14:textId="7DFB5C6C" w:rsidR="00F472ED" w:rsidRDefault="00F472ED" w:rsidP="00372870">
      <w:pPr>
        <w:pStyle w:val="NoSpacing"/>
        <w:rPr>
          <w:color w:val="8EAADB" w:themeColor="accent1" w:themeTint="99"/>
        </w:rPr>
      </w:pPr>
    </w:p>
    <w:p w14:paraId="2F159B5D" w14:textId="6AF609A3" w:rsidR="00F472ED" w:rsidRDefault="00F472ED" w:rsidP="00372870">
      <w:pPr>
        <w:pStyle w:val="NoSpacing"/>
        <w:rPr>
          <w:color w:val="8EAADB" w:themeColor="accent1" w:themeTint="99"/>
        </w:rPr>
      </w:pPr>
    </w:p>
    <w:p w14:paraId="7BDC9DA9" w14:textId="77777777" w:rsidR="00F472ED" w:rsidRPr="00DE6418" w:rsidRDefault="00F472ED" w:rsidP="00372870">
      <w:pPr>
        <w:pStyle w:val="NoSpacing"/>
        <w:rPr>
          <w:color w:val="8EAADB" w:themeColor="accent1" w:themeTint="99"/>
        </w:rPr>
      </w:pPr>
    </w:p>
    <w:sectPr w:rsidR="00F472ED" w:rsidRPr="00DE64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eith Lewis" w:date="2020-01-22T21:40:00Z" w:initials="KL">
    <w:p w14:paraId="20A32B39" w14:textId="05694C50" w:rsidR="00E571D8" w:rsidRDefault="00E571D8">
      <w:pPr>
        <w:pStyle w:val="CommentText"/>
      </w:pPr>
      <w:r>
        <w:rPr>
          <w:rStyle w:val="CommentReference"/>
        </w:rPr>
        <w:annotationRef/>
      </w:r>
      <w:r>
        <w:t>Paul – can you elaborate.</w:t>
      </w:r>
    </w:p>
  </w:comment>
  <w:comment w:id="2" w:author="Keith Lewis" w:date="2020-01-22T17:04:00Z" w:initials="KL">
    <w:p w14:paraId="520CD547" w14:textId="0E60DF90" w:rsidR="00161C4B" w:rsidRDefault="00161C4B">
      <w:pPr>
        <w:pStyle w:val="CommentText"/>
      </w:pPr>
      <w:r>
        <w:rPr>
          <w:rStyle w:val="CommentReference"/>
        </w:rPr>
        <w:annotationRef/>
      </w:r>
      <w:r>
        <w:t>Boy, this guy really, really didn’t get it.</w:t>
      </w:r>
    </w:p>
  </w:comment>
  <w:comment w:id="3" w:author="Keith Lewis" w:date="2020-01-22T17:53:00Z" w:initials="KL">
    <w:p w14:paraId="27C7D4C9" w14:textId="2387ADA6" w:rsidR="00F01E01" w:rsidRDefault="00F01E01">
      <w:pPr>
        <w:pStyle w:val="CommentText"/>
      </w:pPr>
      <w:r>
        <w:rPr>
          <w:rStyle w:val="CommentReference"/>
        </w:rPr>
        <w:annotationRef/>
      </w:r>
      <w:r>
        <w:t>OK – two reviwers have made comments so we gotta do at least some of what #1 suggests.  But I’d keep it to a minimum.</w:t>
      </w:r>
    </w:p>
  </w:comment>
  <w:comment w:id="4" w:author="Keith Lewis" w:date="2020-01-22T17:54:00Z" w:initials="KL">
    <w:p w14:paraId="271D75EC" w14:textId="07C5DD40" w:rsidR="00F01E01" w:rsidRDefault="00F01E01">
      <w:pPr>
        <w:pStyle w:val="CommentText"/>
      </w:pPr>
      <w:r>
        <w:rPr>
          <w:rStyle w:val="CommentReference"/>
        </w:rPr>
        <w:annotationRef/>
      </w:r>
      <w:r>
        <w:t xml:space="preserve">Again, same as R1.  So we need to do something.  </w:t>
      </w:r>
    </w:p>
  </w:comment>
  <w:comment w:id="5" w:author="Keith Lewis" w:date="2020-01-22T17:48:00Z" w:initials="KL">
    <w:p w14:paraId="41B68D57" w14:textId="2FDB5AA1" w:rsidR="00F01E01" w:rsidRDefault="00F01E01">
      <w:pPr>
        <w:pStyle w:val="CommentText"/>
      </w:pPr>
      <w:r>
        <w:rPr>
          <w:rStyle w:val="CommentReference"/>
        </w:rPr>
        <w:annotationRef/>
      </w:r>
      <w:r>
        <w:t>I thought we did this. Perhaps we just need to spell it out that these are examples from our own work.</w:t>
      </w:r>
    </w:p>
  </w:comment>
  <w:comment w:id="6" w:author="Keith Lewis" w:date="2020-01-22T17:48:00Z" w:initials="KL">
    <w:p w14:paraId="0D309062" w14:textId="056B235F" w:rsidR="00F01E01" w:rsidRDefault="00F01E01">
      <w:pPr>
        <w:pStyle w:val="CommentText"/>
      </w:pPr>
      <w:r>
        <w:rPr>
          <w:rStyle w:val="CommentReference"/>
        </w:rPr>
        <w:annotationRef/>
      </w:r>
      <w:r>
        <w:t>Perhaps we can drawn on Divya’s recent experiences?</w:t>
      </w:r>
    </w:p>
  </w:comment>
  <w:comment w:id="7" w:author="Keith Lewis" w:date="2020-01-22T17:51:00Z" w:initials="KL">
    <w:p w14:paraId="2A040342" w14:textId="39D07D0A" w:rsidR="00F01E01" w:rsidRDefault="00F01E01">
      <w:pPr>
        <w:pStyle w:val="CommentText"/>
      </w:pPr>
      <w:r>
        <w:rPr>
          <w:rStyle w:val="CommentReference"/>
        </w:rPr>
        <w:annotationRef/>
      </w:r>
      <w:r>
        <w:t>The beginings of a generic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A32B39" w15:done="0"/>
  <w15:commentEx w15:paraId="520CD547" w15:done="0"/>
  <w15:commentEx w15:paraId="27C7D4C9" w15:done="0"/>
  <w15:commentEx w15:paraId="271D75EC" w15:done="0"/>
  <w15:commentEx w15:paraId="41B68D57" w15:done="0"/>
  <w15:commentEx w15:paraId="0D309062" w15:done="0"/>
  <w15:commentEx w15:paraId="2A040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B641C" w16cid:durableId="21D335F9"/>
  <w16cid:commentId w16cid:paraId="2A5C94B5" w16cid:durableId="21D3E2EB"/>
  <w16cid:commentId w16cid:paraId="1E9FE9E3" w16cid:durableId="21D33DC3"/>
  <w16cid:commentId w16cid:paraId="426E3528" w16cid:durableId="21D3E307"/>
  <w16cid:commentId w16cid:paraId="20A32B39" w16cid:durableId="21D33FC7"/>
  <w16cid:commentId w16cid:paraId="520CD547" w16cid:durableId="21D2FF1D"/>
  <w16cid:commentId w16cid:paraId="27C7D4C9" w16cid:durableId="21D30A9D"/>
  <w16cid:commentId w16cid:paraId="271D75EC" w16cid:durableId="21D30AC5"/>
  <w16cid:commentId w16cid:paraId="41B68D57" w16cid:durableId="21D3095B"/>
  <w16cid:commentId w16cid:paraId="0D309062" w16cid:durableId="21D30983"/>
  <w16cid:commentId w16cid:paraId="2A040342" w16cid:durableId="21D30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76"/>
    <w:rsid w:val="000005D4"/>
    <w:rsid w:val="00061142"/>
    <w:rsid w:val="00093A43"/>
    <w:rsid w:val="00161C4B"/>
    <w:rsid w:val="002636A7"/>
    <w:rsid w:val="002A77D2"/>
    <w:rsid w:val="00372870"/>
    <w:rsid w:val="00386EA6"/>
    <w:rsid w:val="00443F06"/>
    <w:rsid w:val="00470629"/>
    <w:rsid w:val="004E4251"/>
    <w:rsid w:val="005113C0"/>
    <w:rsid w:val="00553B12"/>
    <w:rsid w:val="005F6B8A"/>
    <w:rsid w:val="00603497"/>
    <w:rsid w:val="0063708F"/>
    <w:rsid w:val="006C2957"/>
    <w:rsid w:val="00791460"/>
    <w:rsid w:val="0082457C"/>
    <w:rsid w:val="00875E95"/>
    <w:rsid w:val="008F49B8"/>
    <w:rsid w:val="00914B9D"/>
    <w:rsid w:val="00917ECC"/>
    <w:rsid w:val="009B6FA8"/>
    <w:rsid w:val="00A37063"/>
    <w:rsid w:val="00A66784"/>
    <w:rsid w:val="00BE1B88"/>
    <w:rsid w:val="00CA5090"/>
    <w:rsid w:val="00D85ECB"/>
    <w:rsid w:val="00DC3C7D"/>
    <w:rsid w:val="00DD2E91"/>
    <w:rsid w:val="00DE6418"/>
    <w:rsid w:val="00E33C76"/>
    <w:rsid w:val="00E514BA"/>
    <w:rsid w:val="00E571D8"/>
    <w:rsid w:val="00EE1B89"/>
    <w:rsid w:val="00F01E01"/>
    <w:rsid w:val="00F472ED"/>
    <w:rsid w:val="00F678D1"/>
    <w:rsid w:val="00F94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A61"/>
  <w15:chartTrackingRefBased/>
  <w15:docId w15:val="{3B661504-52C6-4B38-B202-B820EA6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C76"/>
    <w:rPr>
      <w:color w:val="0000FF"/>
      <w:u w:val="single"/>
    </w:rPr>
  </w:style>
  <w:style w:type="character" w:styleId="CommentReference">
    <w:name w:val="annotation reference"/>
    <w:basedOn w:val="DefaultParagraphFont"/>
    <w:uiPriority w:val="99"/>
    <w:semiHidden/>
    <w:unhideWhenUsed/>
    <w:rsid w:val="00161C4B"/>
    <w:rPr>
      <w:sz w:val="16"/>
      <w:szCs w:val="16"/>
    </w:rPr>
  </w:style>
  <w:style w:type="paragraph" w:styleId="CommentText">
    <w:name w:val="annotation text"/>
    <w:basedOn w:val="Normal"/>
    <w:link w:val="CommentTextChar"/>
    <w:uiPriority w:val="99"/>
    <w:semiHidden/>
    <w:unhideWhenUsed/>
    <w:rsid w:val="00161C4B"/>
    <w:pPr>
      <w:spacing w:line="240" w:lineRule="auto"/>
    </w:pPr>
    <w:rPr>
      <w:sz w:val="20"/>
      <w:szCs w:val="20"/>
    </w:rPr>
  </w:style>
  <w:style w:type="character" w:customStyle="1" w:styleId="CommentTextChar">
    <w:name w:val="Comment Text Char"/>
    <w:basedOn w:val="DefaultParagraphFont"/>
    <w:link w:val="CommentText"/>
    <w:uiPriority w:val="99"/>
    <w:semiHidden/>
    <w:rsid w:val="00161C4B"/>
    <w:rPr>
      <w:sz w:val="20"/>
      <w:szCs w:val="20"/>
    </w:rPr>
  </w:style>
  <w:style w:type="paragraph" w:styleId="CommentSubject">
    <w:name w:val="annotation subject"/>
    <w:basedOn w:val="CommentText"/>
    <w:next w:val="CommentText"/>
    <w:link w:val="CommentSubjectChar"/>
    <w:uiPriority w:val="99"/>
    <w:semiHidden/>
    <w:unhideWhenUsed/>
    <w:rsid w:val="00161C4B"/>
    <w:rPr>
      <w:b/>
      <w:bCs/>
    </w:rPr>
  </w:style>
  <w:style w:type="character" w:customStyle="1" w:styleId="CommentSubjectChar">
    <w:name w:val="Comment Subject Char"/>
    <w:basedOn w:val="CommentTextChar"/>
    <w:link w:val="CommentSubject"/>
    <w:uiPriority w:val="99"/>
    <w:semiHidden/>
    <w:rsid w:val="00161C4B"/>
    <w:rPr>
      <w:b/>
      <w:bCs/>
      <w:sz w:val="20"/>
      <w:szCs w:val="20"/>
    </w:rPr>
  </w:style>
  <w:style w:type="paragraph" w:styleId="BalloonText">
    <w:name w:val="Balloon Text"/>
    <w:basedOn w:val="Normal"/>
    <w:link w:val="BalloonTextChar"/>
    <w:uiPriority w:val="99"/>
    <w:semiHidden/>
    <w:unhideWhenUsed/>
    <w:rsid w:val="00161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C4B"/>
    <w:rPr>
      <w:rFonts w:ascii="Segoe UI" w:hAnsi="Segoe UI" w:cs="Segoe UI"/>
      <w:sz w:val="18"/>
      <w:szCs w:val="18"/>
    </w:rPr>
  </w:style>
  <w:style w:type="paragraph" w:customStyle="1" w:styleId="Default">
    <w:name w:val="Default"/>
    <w:rsid w:val="00443F0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72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39/cjfas-2018-0134"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fas@cdnsciencepub.com" TargetMode="External"/><Relationship Id="rId11" Type="http://schemas.openxmlformats.org/officeDocument/2006/relationships/fontTable" Target="fontTable.xml"/><Relationship Id="rId5" Type="http://schemas.openxmlformats.org/officeDocument/2006/relationships/hyperlink" Target="https://mc06.manuscriptcentral.com/cjfas-pubs?URL_MASK=fcc9823369af41c1a0e13f6518b4623d" TargetMode="External"/><Relationship Id="rId10" Type="http://schemas.openxmlformats.org/officeDocument/2006/relationships/hyperlink" Target="https://taf.ices.dk/app/about" TargetMode="External"/><Relationship Id="rId4" Type="http://schemas.openxmlformats.org/officeDocument/2006/relationships/hyperlink" Target="https://mc06.manuscriptcentral.com/cjfas-pubs" TargetMode="Externa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11</Pages>
  <Words>4858</Words>
  <Characters>27692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Regular, Paul</cp:lastModifiedBy>
  <cp:revision>10</cp:revision>
  <dcterms:created xsi:type="dcterms:W3CDTF">2020-02-18T15:17:00Z</dcterms:created>
  <dcterms:modified xsi:type="dcterms:W3CDTF">2020-03-04T02:08:00Z</dcterms:modified>
</cp:coreProperties>
</file>