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22.png" ContentType="image/png"/>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&amp;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&amp;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Etman, Draper, Pinheiro, &amp; Dyson,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Richie-Halford, Smith, Keshavan, &amp; Rokem,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dasbhoards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modeling aspect of stock assessment and demonstrate how interactive dasbhoards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&amp;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Horner, Xie, Marti, &amp; Porte,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Karambelkar, &amp; Xie,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0" w:name="data-exploration"/>
      <w:r>
        <w:t xml:space="preserve">Data exploration</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(Fisherkeller, Friedman, &amp; Tukey, 1988; Tukey &amp; Tukey, 1985)</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1" w:name="survey-data"/>
      <w:r>
        <w:t xml:space="preserve">Survey data</w:t>
      </w:r>
      <w:bookmarkEnd w:id="21"/>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estimates from multiple species in the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number of potential inputs to RStrap are rather large and most do not need to be modified. Some inputs however, do require modification.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2"/>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3"/>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4" w:name="tagging-data"/>
      <w:r>
        <w:t xml:space="preserve">Tagging data</w:t>
      </w:r>
      <w:bookmarkEnd w:id="24"/>
    </w:p>
    <w:p>
      <w:pPr>
        <w:pStyle w:val="FirstParagraph"/>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5">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6"/>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7"/>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8" w:name="data-modeling"/>
      <w:r>
        <w:t xml:space="preserve">Data modeling</w:t>
      </w:r>
      <w:bookmarkEnd w:id="28"/>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1" w:name="towards-open-stock-assessment"/>
      <w:r>
        <w:t xml:space="preserve">Towards open stock-assessment</w:t>
      </w:r>
      <w:bookmarkEnd w:id="31"/>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2" w:name="conclusions"/>
      <w:r>
        <w:t xml:space="preserve">Conclusions</w:t>
      </w:r>
      <w:bookmarkEnd w:id="32"/>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Finally, scientific exploration is rarely a linear process, and the ability to navigate around a dashboard fits the natural way people pursue ideas.</w:t>
      </w:r>
    </w:p>
    <w:p>
      <w:pPr>
        <w:pStyle w:val="Heading1"/>
      </w:pPr>
      <w:bookmarkStart w:id="33" w:name="acknowledgements"/>
      <w:r>
        <w:t xml:space="preserve">Acknowledgements</w:t>
      </w:r>
      <w:bookmarkEnd w:id="33"/>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4" w:name="appendix-a"/>
      <w:r>
        <w:t xml:space="preserve">Appendix A</w:t>
      </w:r>
      <w:bookmarkEnd w:id="34"/>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5">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6">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7">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8">
        <w:r>
          <w:rPr>
            <w:rStyle w:val="Hyperlink"/>
          </w:rPr>
          <w:t xml:space="preserve">https://shiny.marine.ie/stockbook/</w:t>
        </w:r>
      </w:hyperlink>
      <w:r>
        <w:t xml:space="preserve">) from The Marine Institute</w:t>
      </w:r>
    </w:p>
    <w:p>
      <w:pPr>
        <w:pStyle w:val="Compact"/>
        <w:numPr>
          <w:numId w:val="1001"/>
          <w:ilvl w:val="0"/>
        </w:numPr>
      </w:pPr>
      <w:r>
        <w:t xml:space="preserve">Data-Limited Fisheries Toolkit demo (</w:t>
      </w:r>
      <w:hyperlink r:id="rId39">
        <w:r>
          <w:rPr>
            <w:rStyle w:val="Hyperlink"/>
          </w:rPr>
          <w:t xml:space="preserve">https://www.datalimitedtoolkit.org/demo</w:t>
        </w:r>
      </w:hyperlink>
      <w:r>
        <w:t xml:space="preserve">) from the Fisheries Center, University of British Columbia</w:t>
      </w:r>
    </w:p>
    <w:p>
      <w:pPr>
        <w:pStyle w:val="Compact"/>
        <w:numPr>
          <w:numId w:val="1001"/>
          <w:ilvl w:val="0"/>
        </w:numPr>
      </w:pPr>
      <w:r>
        <w:t xml:space="preserve">Exploring Groundfish in an Ecosystem Context (</w:t>
      </w:r>
      <w:hyperlink r:id="rId40">
        <w:r>
          <w:rPr>
            <w:rStyle w:val="Hyperlink"/>
          </w:rPr>
          <w:t xml:space="preserve">https://incorporatingecosystemapproach.shinyapps.io/indiapp/</w:t>
        </w:r>
      </w:hyperlink>
      <w:r>
        <w:t xml:space="preserve">) from Fisheries and Oceans Canada, Maritimes Region</w:t>
      </w:r>
    </w:p>
    <w:p>
      <w:pPr>
        <w:pStyle w:val="Compact"/>
        <w:numPr>
          <w:numId w:val="1001"/>
          <w:ilvl w:val="0"/>
        </w:numPr>
      </w:pPr>
      <w:r>
        <w:t xml:space="preserve">Catchy Data (</w:t>
      </w:r>
      <w:hyperlink r:id="rId41">
        <w:r>
          <w:rPr>
            <w:rStyle w:val="Hyperlink"/>
          </w:rPr>
          <w:t xml:space="preserve">https://eu.oceana.org/en/catchy-data</w:t>
        </w:r>
      </w:hyperlink>
      <w:r>
        <w:t xml:space="preserve">) from Oceana</w:t>
      </w:r>
    </w:p>
    <w:p>
      <w:pPr>
        <w:pStyle w:val="Compact"/>
        <w:numPr>
          <w:numId w:val="1001"/>
          <w:ilvl w:val="0"/>
        </w:numPr>
      </w:pPr>
      <w:r>
        <w:t xml:space="preserve">VISA tool (e.g. </w:t>
      </w:r>
      <w:hyperlink r:id="rId42">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3" w:name="references"/>
      <w:r>
        <w:t xml:space="preserve">References</w:t>
      </w:r>
      <w:bookmarkEnd w:id="43"/>
    </w:p>
    <w:bookmarkStart w:id="93" w:name="refs"/>
    <w:bookmarkStart w:id="45"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44">
        <w:r>
          <w:rPr>
            <w:rStyle w:val="Hyperlink"/>
          </w:rPr>
          <w:t xml:space="preserve">https://CRAN.R-project.org/package=flexdashboard</w:t>
        </w:r>
      </w:hyperlink>
    </w:p>
    <w:bookmarkEnd w:id="45"/>
    <w:bookmarkStart w:id="47"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46">
        <w:r>
          <w:rPr>
            <w:rStyle w:val="Hyperlink"/>
          </w:rPr>
          <w:t xml:space="preserve">https://CRAN.R-project.org/package=markdown</w:t>
        </w:r>
      </w:hyperlink>
    </w:p>
    <w:bookmarkEnd w:id="47"/>
    <w:bookmarkStart w:id="48"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48"/>
    <w:bookmarkStart w:id="49"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49"/>
    <w:bookmarkStart w:id="51"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50">
        <w:r>
          <w:rPr>
            <w:rStyle w:val="Hyperlink"/>
          </w:rPr>
          <w:t xml:space="preserve">https://CRAN.R-project.org/package=shinydashboard</w:t>
        </w:r>
      </w:hyperlink>
    </w:p>
    <w:bookmarkEnd w:id="51"/>
    <w:bookmarkStart w:id="53"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52">
        <w:r>
          <w:rPr>
            <w:rStyle w:val="Hyperlink"/>
          </w:rPr>
          <w:t xml:space="preserve">https://CRAN.R-project.org/package=shiny</w:t>
        </w:r>
      </w:hyperlink>
    </w:p>
    <w:bookmarkEnd w:id="53"/>
    <w:bookmarkStart w:id="55"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54">
        <w:r>
          <w:rPr>
            <w:rStyle w:val="Hyperlink"/>
          </w:rPr>
          <w:t xml:space="preserve">https://CRAN.R-project.org/package=crosstalk</w:t>
        </w:r>
      </w:hyperlink>
    </w:p>
    <w:bookmarkEnd w:id="55"/>
    <w:bookmarkStart w:id="57"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56">
        <w:r>
          <w:rPr>
            <w:rStyle w:val="Hyperlink"/>
          </w:rPr>
          <w:t xml:space="preserve">https://CRAN.R-project.org/package=leaflet</w:t>
        </w:r>
      </w:hyperlink>
    </w:p>
    <w:bookmarkEnd w:id="57"/>
    <w:bookmarkStart w:id="58"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58"/>
    <w:bookmarkStart w:id="59" w:name="ref-fisherkeller1988"/>
    <w:p>
      <w:pPr>
        <w:pStyle w:val="Bibliography"/>
      </w:pPr>
      <w:r>
        <w:t xml:space="preserve">Fisherkeller, M. A., Friedman, J. H., &amp; Tukey, J. W. (1988). PRIM-9: An interactive multidimensional data display and analysis system.</w:t>
      </w:r>
      <w:r>
        <w:t xml:space="preserve"> </w:t>
      </w:r>
      <w:r>
        <w:rPr>
          <w:i/>
        </w:rPr>
        <w:t xml:space="preserve">Dynamic Graphics for Statistics</w:t>
      </w:r>
      <w:r>
        <w:t xml:space="preserve">, 91–109.</w:t>
      </w:r>
    </w:p>
    <w:bookmarkEnd w:id="59"/>
    <w:bookmarkStart w:id="60"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60"/>
    <w:bookmarkStart w:id="61"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61"/>
    <w:bookmarkStart w:id="63"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62">
        <w:r>
          <w:rPr>
            <w:rStyle w:val="Hyperlink"/>
          </w:rPr>
          <w:t xml:space="preserve">https://doi.org/10.1511/2014.111.460</w:t>
        </w:r>
      </w:hyperlink>
    </w:p>
    <w:bookmarkEnd w:id="63"/>
    <w:bookmarkStart w:id="64"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64"/>
    <w:bookmarkStart w:id="65"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65"/>
    <w:bookmarkStart w:id="66" w:name="ref-hilborn1992"/>
    <w:p>
      <w:pPr>
        <w:pStyle w:val="Bibliography"/>
      </w:pPr>
      <w:r>
        <w:t xml:space="preserve">Hilborn, R., &amp; Walters, C. J. (1992).</w:t>
      </w:r>
      <w:r>
        <w:t xml:space="preserve"> </w:t>
      </w:r>
      <w:r>
        <w:rPr>
          <w:i/>
        </w:rPr>
        <w:t xml:space="preserve">Quantitative fisheries stock assessment: Choice, dynamics and uncertainty</w:t>
      </w:r>
      <w:r>
        <w:t xml:space="preserve">. Chapman; Hall.</w:t>
      </w:r>
    </w:p>
    <w:bookmarkEnd w:id="66"/>
    <w:bookmarkStart w:id="67" w:name="ref-jones2016"/>
    <w:p>
      <w:pPr>
        <w:pStyle w:val="Bibliography"/>
      </w:pPr>
      <w:r>
        <w:t xml:space="preserve">Jones, A. S., Horsburgh, J. S., Jackson-Smith, D., Ramı́rez, M., Flint, C. G., &amp; Caraballo, J. (2016). A web-based, interactive visualization tool for social environmental survey data.</w:t>
      </w:r>
      <w:r>
        <w:t xml:space="preserve"> </w:t>
      </w:r>
      <w:r>
        <w:rPr>
          <w:i/>
        </w:rPr>
        <w:t xml:space="preserve">Environmental Modelling &amp; Software</w:t>
      </w:r>
      <w:r>
        <w:t xml:space="preserve">,</w:t>
      </w:r>
      <w:r>
        <w:t xml:space="preserve"> </w:t>
      </w:r>
      <w:r>
        <w:rPr>
          <w:i/>
        </w:rPr>
        <w:t xml:space="preserve">84</w:t>
      </w:r>
      <w:r>
        <w:t xml:space="preserve">, 412–426.</w:t>
      </w:r>
    </w:p>
    <w:bookmarkEnd w:id="67"/>
    <w:bookmarkStart w:id="68" w:name="ref-keena2016"/>
    <w:p>
      <w:pPr>
        <w:pStyle w:val="Bibliography"/>
      </w:pPr>
      <w:r>
        <w:t xml:space="preserve">Keena, N., Etman, M. A., Draper, J., Pinheiro, P., &amp; Dyson, A. (2016). Interactive visualization for interdisciplinary research.</w:t>
      </w:r>
      <w:r>
        <w:t xml:space="preserve"> </w:t>
      </w:r>
      <w:r>
        <w:rPr>
          <w:i/>
        </w:rPr>
        <w:t xml:space="preserve">Electronic Imaging</w:t>
      </w:r>
      <w:r>
        <w:t xml:space="preserve">,</w:t>
      </w:r>
      <w:r>
        <w:t xml:space="preserve"> </w:t>
      </w:r>
      <w:r>
        <w:rPr>
          <w:i/>
        </w:rPr>
        <w:t xml:space="preserve">2016</w:t>
      </w:r>
      <w:r>
        <w:t xml:space="preserve">(1), 1–7.</w:t>
      </w:r>
    </w:p>
    <w:bookmarkEnd w:id="68"/>
    <w:bookmarkStart w:id="70"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69">
        <w:r>
          <w:rPr>
            <w:rStyle w:val="Hyperlink"/>
          </w:rPr>
          <w:t xml:space="preserve">https://doi.org/10.18637/jss.v070.i05</w:t>
        </w:r>
      </w:hyperlink>
    </w:p>
    <w:bookmarkEnd w:id="70"/>
    <w:bookmarkStart w:id="71"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71"/>
    <w:bookmarkStart w:id="72"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72"/>
    <w:bookmarkStart w:id="73" w:name="ref-letcher2018"/>
    <w:p>
      <w:pPr>
        <w:pStyle w:val="Bibliography"/>
      </w:pPr>
      <w:r>
        <w:t xml:space="preserve">Letcher, B. H., Walker, J. D., O’Donnell, M. J., Whiteley, A. R., Nislow, K. H., &amp; Coombs, J. A. (2018). Three visualization approaches for communicating and exploring passive integrated transponder tag data.</w:t>
      </w:r>
      <w:r>
        <w:t xml:space="preserve"> </w:t>
      </w:r>
      <w:r>
        <w:rPr>
          <w:i/>
        </w:rPr>
        <w:t xml:space="preserve">Fisheries</w:t>
      </w:r>
      <w:r>
        <w:t xml:space="preserve">,</w:t>
      </w:r>
      <w:r>
        <w:t xml:space="preserve"> </w:t>
      </w:r>
      <w:r>
        <w:rPr>
          <w:i/>
        </w:rPr>
        <w:t xml:space="preserve">43</w:t>
      </w:r>
      <w:r>
        <w:t xml:space="preserve">(5), 241–248.</w:t>
      </w:r>
    </w:p>
    <w:bookmarkEnd w:id="73"/>
    <w:bookmarkStart w:id="74"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74"/>
    <w:bookmarkStart w:id="75"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75"/>
    <w:bookmarkStart w:id="76" w:name="ref-lowndes2017"/>
    <w:p>
      <w:pPr>
        <w:pStyle w:val="Bibliography"/>
      </w:pPr>
      <w:r>
        <w:t xml:space="preserve">Lowndes, J. S. S., Best, B. D., Scarborough, C., Afflerbach, J. C., Frazier, M. R., O’Hara, C. C., … Halpern, B. S.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0160.</w:t>
      </w:r>
    </w:p>
    <w:bookmarkEnd w:id="76"/>
    <w:bookmarkStart w:id="77"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77"/>
    <w:bookmarkStart w:id="78" w:name="ref-perkel2018"/>
    <w:p>
      <w:pPr>
        <w:pStyle w:val="Bibliography"/>
      </w:pPr>
      <w:r>
        <w:t xml:space="preserve">Perkel, J. M. (2018). Data visualization tools drive interactivity and reproducibility in online publishing.</w:t>
      </w:r>
      <w:r>
        <w:t xml:space="preserve"> </w:t>
      </w:r>
      <w:r>
        <w:rPr>
          <w:i/>
        </w:rPr>
        <w:t xml:space="preserve">Nature</w:t>
      </w:r>
      <w:r>
        <w:t xml:space="preserve">,</w:t>
      </w:r>
      <w:r>
        <w:t xml:space="preserve"> </w:t>
      </w:r>
      <w:r>
        <w:rPr>
          <w:i/>
        </w:rPr>
        <w:t xml:space="preserve">554</w:t>
      </w:r>
      <w:r>
        <w:t xml:space="preserve">(7690), 133–134.</w:t>
      </w:r>
    </w:p>
    <w:bookmarkEnd w:id="78"/>
    <w:bookmarkStart w:id="79"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79"/>
    <w:bookmarkStart w:id="81"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80">
        <w:r>
          <w:rPr>
            <w:rStyle w:val="Hyperlink"/>
          </w:rPr>
          <w:t xml:space="preserve">https://www.R-project.org/</w:t>
        </w:r>
      </w:hyperlink>
    </w:p>
    <w:bookmarkEnd w:id="81"/>
    <w:bookmarkStart w:id="82"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82"/>
    <w:bookmarkStart w:id="84"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83">
        <w:r>
          <w:rPr>
            <w:rStyle w:val="Hyperlink"/>
          </w:rPr>
          <w:t xml:space="preserve">http://www.rstudio.com/</w:t>
        </w:r>
      </w:hyperlink>
    </w:p>
    <w:bookmarkEnd w:id="84"/>
    <w:bookmarkStart w:id="86" w:name="ref-sievert2018"/>
    <w:p>
      <w:pPr>
        <w:pStyle w:val="Bibliography"/>
      </w:pPr>
      <w:r>
        <w:t xml:space="preserve">Sievert, C. (2018).</w:t>
      </w:r>
      <w:r>
        <w:t xml:space="preserve"> </w:t>
      </w:r>
      <w:r>
        <w:rPr>
          <w:i/>
        </w:rPr>
        <w:t xml:space="preserve">Plotly for R</w:t>
      </w:r>
      <w:r>
        <w:t xml:space="preserve">. Retrieved from</w:t>
      </w:r>
      <w:r>
        <w:t xml:space="preserve"> </w:t>
      </w:r>
      <w:hyperlink r:id="rId85">
        <w:r>
          <w:rPr>
            <w:rStyle w:val="Hyperlink"/>
          </w:rPr>
          <w:t xml:space="preserve">https://plotly-book.cpsievert.me</w:t>
        </w:r>
      </w:hyperlink>
    </w:p>
    <w:bookmarkEnd w:id="86"/>
    <w:bookmarkStart w:id="87"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87"/>
    <w:bookmarkStart w:id="88"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88"/>
    <w:bookmarkStart w:id="90" w:name="ref-tukey1977"/>
    <w:p>
      <w:pPr>
        <w:pStyle w:val="Bibliography"/>
      </w:pPr>
      <w:r>
        <w:t xml:space="preserve">Tukey, J. (1977).</w:t>
      </w:r>
      <w:r>
        <w:t xml:space="preserve"> </w:t>
      </w:r>
      <w:r>
        <w:rPr>
          <w:i/>
        </w:rPr>
        <w:t xml:space="preserve">Exploratory data analysis</w:t>
      </w:r>
      <w:r>
        <w:t xml:space="preserve">. Retrieved from</w:t>
      </w:r>
      <w:r>
        <w:t xml:space="preserve"> </w:t>
      </w:r>
      <w:hyperlink r:id="rId89">
        <w:r>
          <w:rPr>
            <w:rStyle w:val="Hyperlink"/>
          </w:rPr>
          <w:t xml:space="preserve">https://books.google.ca/books?id=UT9dAAAAIAAJ</w:t>
        </w:r>
      </w:hyperlink>
    </w:p>
    <w:bookmarkEnd w:id="90"/>
    <w:bookmarkStart w:id="91" w:name="ref-tukey1985"/>
    <w:p>
      <w:pPr>
        <w:pStyle w:val="Bibliography"/>
      </w:pPr>
      <w:r>
        <w:t xml:space="preserve">Tukey, J. W., &amp; Tukey, P. A. (1985). Computer graphics and exploratory data analysis: An introduction.</w:t>
      </w:r>
      <w:r>
        <w:t xml:space="preserve"> </w:t>
      </w:r>
      <w:r>
        <w:rPr>
          <w:i/>
        </w:rPr>
        <w:t xml:space="preserve">Proceedings of the sixth annual conference and exposition: Computer graphics’85</w:t>
      </w:r>
      <w:r>
        <w:t xml:space="preserve">,</w:t>
      </w:r>
      <w:r>
        <w:t xml:space="preserve"> </w:t>
      </w:r>
      <w:r>
        <w:rPr>
          <w:i/>
        </w:rPr>
        <w:t xml:space="preserve">3</w:t>
      </w:r>
      <w:r>
        <w:t xml:space="preserve">, 773–785. National Computer Graphics Association, Fairfax, VA.</w:t>
      </w:r>
    </w:p>
    <w:bookmarkEnd w:id="91"/>
    <w:bookmarkStart w:id="92" w:name="ref-yeatman2018"/>
    <w:p>
      <w:pPr>
        <w:pStyle w:val="Bibliography"/>
      </w:pPr>
      <w:r>
        <w:t xml:space="preserve">Yeatman, J. D., Richie-Halford, A., Smith, J. K., Keshavan, A., &amp; Rokem, A. (2018). A browser-based tool for visualization and analysis of diffusion mri data.</w:t>
      </w:r>
      <w:r>
        <w:t xml:space="preserve"> </w:t>
      </w:r>
      <w:r>
        <w:rPr>
          <w:i/>
        </w:rPr>
        <w:t xml:space="preserve">Nature Communications</w:t>
      </w:r>
      <w:r>
        <w:t xml:space="preserve">,</w:t>
      </w:r>
      <w:r>
        <w:t xml:space="preserve"> </w:t>
      </w:r>
      <w:r>
        <w:rPr>
          <w:i/>
        </w:rPr>
        <w:t xml:space="preserve">9</w:t>
      </w:r>
      <w:r>
        <w:t xml:space="preserve">(1), 940.</w:t>
      </w:r>
    </w:p>
    <w:bookmarkEnd w:id="92"/>
    <w:bookmarkEnd w:id="9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83" Target="http://www.rstudio.com/" TargetMode="External" /><Relationship Type="http://schemas.openxmlformats.org/officeDocument/2006/relationships/hyperlink" Id="rId54" Target="https://CRAN.R-project.org/package=crosstalk" TargetMode="External" /><Relationship Type="http://schemas.openxmlformats.org/officeDocument/2006/relationships/hyperlink" Id="rId44" Target="https://CRAN.R-project.org/package=flexdashboard" TargetMode="External" /><Relationship Type="http://schemas.openxmlformats.org/officeDocument/2006/relationships/hyperlink" Id="rId56" Target="https://CRAN.R-project.org/package=leaflet" TargetMode="External" /><Relationship Type="http://schemas.openxmlformats.org/officeDocument/2006/relationships/hyperlink" Id="rId46" Target="https://CRAN.R-project.org/package=markdown" TargetMode="External" /><Relationship Type="http://schemas.openxmlformats.org/officeDocument/2006/relationships/hyperlink" Id="rId52" Target="https://CRAN.R-project.org/package=shiny" TargetMode="External" /><Relationship Type="http://schemas.openxmlformats.org/officeDocument/2006/relationships/hyperlink" Id="rId50"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62" Target="https://doi.org/10.1511/2014.111.460" TargetMode="External" /><Relationship Type="http://schemas.openxmlformats.org/officeDocument/2006/relationships/hyperlink" Id="rId69" Target="https://doi.org/10.18637/jss.v070.i05" TargetMode="External" /><Relationship Type="http://schemas.openxmlformats.org/officeDocument/2006/relationships/hyperlink" Id="rId41"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2" Target="https://ices-tools-dev.github.io/VISA_tool/hke.27.3a46-8abd.html#ices_advice_2018" TargetMode="External" /><Relationship Type="http://schemas.openxmlformats.org/officeDocument/2006/relationships/hyperlink" Id="rId40" Target="https://incorporatingecosystemapproach.shinyapps.io/indiapp/"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39" Target="https://www.datalimitedtoolkit.org/demo" TargetMode="External" /></Relationships>
</file>

<file path=word/_rels/footnotes.xml.rels><?xml version="1.0" encoding="UTF-8"?>
<Relationships xmlns="http://schemas.openxmlformats.org/package/2006/relationships"><Relationship Type="http://schemas.openxmlformats.org/officeDocument/2006/relationships/hyperlink" Id="rId83" Target="http://www.rstudio.com/" TargetMode="External" /><Relationship Type="http://schemas.openxmlformats.org/officeDocument/2006/relationships/hyperlink" Id="rId54" Target="https://CRAN.R-project.org/package=crosstalk" TargetMode="External" /><Relationship Type="http://schemas.openxmlformats.org/officeDocument/2006/relationships/hyperlink" Id="rId44" Target="https://CRAN.R-project.org/package=flexdashboard" TargetMode="External" /><Relationship Type="http://schemas.openxmlformats.org/officeDocument/2006/relationships/hyperlink" Id="rId56" Target="https://CRAN.R-project.org/package=leaflet" TargetMode="External" /><Relationship Type="http://schemas.openxmlformats.org/officeDocument/2006/relationships/hyperlink" Id="rId46" Target="https://CRAN.R-project.org/package=markdown" TargetMode="External" /><Relationship Type="http://schemas.openxmlformats.org/officeDocument/2006/relationships/hyperlink" Id="rId52" Target="https://CRAN.R-project.org/package=shiny" TargetMode="External" /><Relationship Type="http://schemas.openxmlformats.org/officeDocument/2006/relationships/hyperlink" Id="rId50"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62" Target="https://doi.org/10.1511/2014.111.460" TargetMode="External" /><Relationship Type="http://schemas.openxmlformats.org/officeDocument/2006/relationships/hyperlink" Id="rId69" Target="https://doi.org/10.18637/jss.v070.i05" TargetMode="External" /><Relationship Type="http://schemas.openxmlformats.org/officeDocument/2006/relationships/hyperlink" Id="rId41"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2" Target="https://ices-tools-dev.github.io/VISA_tool/hke.27.3a46-8abd.html#ices_advice_2018" TargetMode="External" /><Relationship Type="http://schemas.openxmlformats.org/officeDocument/2006/relationships/hyperlink" Id="rId40" Target="https://incorporatingecosystemapproach.shinyapps.io/indiapp/"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39" Target="https://www.datalimitedtoolkit.org/demo"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2019-10-02T01:18:40Z</dcterms:created>
  <dcterms:modified xsi:type="dcterms:W3CDTF">2019-10-02T01:18:40Z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