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28.png" ContentType="image/png"/>
  <Override PartName="/word/media/rId21.png" ContentType="image/png"/>
  <Override PartName="/word/media/rId22.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In</w:t>
      </w:r>
      <w:r>
        <w:t xml:space="preserve"> </w:t>
      </w:r>
      <w:r>
        <w:t xml:space="preserve">the</w:t>
      </w:r>
      <w:r>
        <w:t xml:space="preserve"> </w:t>
      </w:r>
      <w:r>
        <w:t xml:space="preserve">age</w:t>
      </w:r>
      <w:r>
        <w:t xml:space="preserve"> </w:t>
      </w:r>
      <w:r>
        <w:t xml:space="preserve">of</w:t>
      </w:r>
      <w:r>
        <w:t xml:space="preserve"> </w:t>
      </w:r>
      <w:r>
        <w:t xml:space="preserve">big</w:t>
      </w:r>
      <w:r>
        <w:t xml:space="preserve"> </w:t>
      </w:r>
      <w:r>
        <w:t xml:space="preserve">data,</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two recently developed interactive tools: 1) a tool designed to quickly examine</w:t>
      </w:r>
      <w:r>
        <w:t xml:space="preserve"> </w:t>
      </w:r>
      <w:r>
        <w:t xml:space="preserve">“</w:t>
      </w:r>
      <w:r>
        <w:t xml:space="preserve">fishery independent</w:t>
      </w:r>
      <w:r>
        <w:t xml:space="preserve">”</w:t>
      </w:r>
      <w:r>
        <w:t xml:space="preserve"> </w:t>
      </w:r>
      <w:r>
        <w:t xml:space="preserve">survey data; and 2) an interactive mapping tool developed for the exploration of a long-term tagging study.</w:t>
      </w:r>
    </w:p>
    <w:p>
      <w:pPr>
        <w:pStyle w:val="BodyText"/>
      </w:pPr>
      <w:r>
        <w:t xml:space="preserve">Fisheries and Oceans Canada (DFO) has been conducting a multi-species stratified-random survey across the Newfoundland and Labrador shelf since the 1970s</w:t>
      </w:r>
      <w:r>
        <w:t xml:space="preserve"> </w:t>
      </w:r>
      <w:r>
        <w:t xml:space="preserve">(Rideout &amp; Ings, 2018)</w:t>
      </w:r>
      <w:r>
        <w:t xml:space="preserve">. Currently, these data are analyzed using a standard stratified analysis via a locally developed R package called RStrap</w:t>
      </w:r>
      <w:r>
        <w:t xml:space="preserve"> </w:t>
      </w:r>
      <w:r>
        <w:t xml:space="preserve">(for details on methodology see Smith &amp; Somerton, 1981)</w:t>
      </w:r>
      <w:r>
        <w:t xml:space="preserve">. Both the inputs and outputs from the analysis are very large and, depending on the species, the time-series may include &gt; 40 years and span the majority of the Newfoundland and Labrador shelf. In order for people to quickly and reliability explore these data without iteratively modifying R scripts, an app was built using a combination of shiny</w:t>
      </w:r>
      <w:r>
        <w:t xml:space="preserve"> </w:t>
      </w:r>
      <w:r>
        <w:t xml:space="preserve">(Chang et al., 2018)</w:t>
      </w:r>
      <w:r>
        <w:t xml:space="preserve">, crosstalk</w:t>
      </w:r>
      <w:r>
        <w:t xml:space="preserve"> </w:t>
      </w:r>
      <w:r>
        <w:t xml:space="preserve">(Cheng, 2016)</w:t>
      </w:r>
      <w:r>
        <w:t xml:space="preserve">, flexdashboard</w:t>
      </w:r>
      <w:r>
        <w:t xml:space="preserve"> </w:t>
      </w:r>
      <w:r>
        <w:t xml:space="preserve">(Allaire, 2017)</w:t>
      </w:r>
      <w:r>
        <w:t xml:space="preserve">, plotly</w:t>
      </w:r>
      <w:r>
        <w:t xml:space="preserve"> </w:t>
      </w:r>
      <w:r>
        <w:t xml:space="preserve">(Sievert, 2018)</w:t>
      </w:r>
      <w:r>
        <w:t xml:space="preserve">, and R Markdown</w:t>
      </w:r>
      <w:r>
        <w:t xml:space="preserve"> </w:t>
      </w:r>
      <w:r>
        <w:t xml:space="preserve">(Allaire, Horner, Xie, Marti, &amp; Porte, 2018)</w:t>
      </w:r>
      <w:r>
        <w:t xml:space="preserve"> </w:t>
      </w:r>
      <w:r>
        <w:t xml:space="preserve">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The app started as a way to visualize estimates of biomass and abundance trends of specific species using the flexdashboard package, however, shiny was latter applied as it allows stratified analyses to be run in the background and therefore allows the user to dynamically explore estimates from multiple species in the one session. Both crosstalk and plotly were incorporated to allow the user to interact with the data. The app contains four primary tabs (</w:t>
      </w:r>
      <w:r>
        <w:t xml:space="preserve">“</w:t>
      </w:r>
      <w:r>
        <w:t xml:space="preserve">Survey Indices</w:t>
      </w:r>
      <w:r>
        <w:t xml:space="preserve">”</w:t>
      </w:r>
      <w:r>
        <w:t xml:space="preserve">,</w:t>
      </w:r>
      <w:r>
        <w:t xml:space="preserve"> </w:t>
      </w:r>
      <w:r>
        <w:t xml:space="preserve">“</w:t>
      </w:r>
      <w:r>
        <w:t xml:space="preserve">Age &amp; Length Distributions</w:t>
      </w:r>
      <w:r>
        <w:t xml:space="preserve">”</w:t>
      </w:r>
      <w:r>
        <w:t xml:space="preserve">,</w:t>
      </w:r>
      <w:r>
        <w:t xml:space="preserve"> </w:t>
      </w:r>
      <w:r>
        <w:t xml:space="preserve">“</w:t>
      </w:r>
      <w:r>
        <w:t xml:space="preserve">Recruitment</w:t>
      </w:r>
      <w:r>
        <w:t xml:space="preserve">”</w:t>
      </w:r>
      <w:r>
        <w:t xml:space="preserve">, and</w:t>
      </w:r>
      <w:r>
        <w:t xml:space="preserve"> </w:t>
      </w:r>
      <w:r>
        <w:t xml:space="preserve">“</w:t>
      </w:r>
      <w:r>
        <w:t xml:space="preserve">Help</w:t>
      </w:r>
      <w:r>
        <w:t xml:space="preserve">”</w:t>
      </w:r>
      <w:r>
        <w:t xml:space="preserve">) containing stock level estimates of biomass (Figure</w:t>
      </w:r>
      <w:r>
        <w:t xml:space="preserve"> </w:t>
      </w:r>
      <w:r>
        <w:t xml:space="preserve">1</w:t>
      </w:r>
      <w:r>
        <w:t xml:space="preserve">) and abundance, mean numbers and weights per standardized survey tow, stock level biomass broken out by division, age and length frequencies (Figure</w:t>
      </w:r>
      <w:r>
        <w:t xml:space="preserve"> </w:t>
      </w:r>
      <w:r>
        <w:t xml:space="preserve">2</w:t>
      </w:r>
      <w:r>
        <w:t xml:space="preserve">), and recruitment indices. The number of potential inputs to RStrap are rather large and most do not need to be modified. Some inputs however, do require modification. The input interface on the RStrap Explorer app is divided into two parts: basic and advanced inputs. Basic inputs are those like species, season, and survey year(s). 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This app was built for data exploration and allow the user to obtain quick and easy visualization of survey data, but is not meant to replace the through data checking and analysis required for formal stock assessment.</w:t>
      </w:r>
    </w:p>
    <w:p>
      <w:pPr>
        <w:pStyle w:val="CaptionedFigure"/>
      </w:pPr>
      <w:r>
        <w:drawing>
          <wp:inline>
            <wp:extent cx="5943600" cy="2996565"/>
            <wp:effectExtent b="0" l="0" r="0" t="0"/>
            <wp:docPr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1"/>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RStrap Explorer tool, using flexdashboard, plotly, and shiny. On the left side of the figure, one can see the</w:t>
      </w:r>
      <w:r>
        <w:t xml:space="preserve"> </w:t>
      </w:r>
      <w:r>
        <w:t xml:space="preserve">“</w:t>
      </w:r>
      <w:r>
        <w:t xml:space="preserve">Basic Inputs</w:t>
      </w:r>
      <w:r>
        <w:t xml:space="preserve">”</w:t>
      </w:r>
      <w:r>
        <w:t xml:space="preserve"> </w:t>
      </w:r>
      <w:r>
        <w:t xml:space="preserve">sidebar, which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the unconverted time-series of biomass data with 95% confidence intervals (Engle and Campelen)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2"/>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3">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4"/>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5"/>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6" w:name="data-modeling"/>
      <w:r>
        <w:t xml:space="preserve">Data modeling</w:t>
      </w:r>
      <w:bookmarkEnd w:id="26"/>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5</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9" w:name="towards-open-stock-assessment"/>
      <w:r>
        <w:t xml:space="preserve">Towards open stock-assessment</w:t>
      </w:r>
      <w:bookmarkEnd w:id="29"/>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0" w:name="conclusions"/>
      <w:r>
        <w:t xml:space="preserve">Conclusions</w:t>
      </w:r>
      <w:bookmarkEnd w:id="30"/>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and second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31" w:name="acknowledgements"/>
      <w:r>
        <w:t xml:space="preserve">Acknowledgements</w:t>
      </w:r>
      <w:bookmarkEnd w:id="31"/>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w:t>
      </w:r>
    </w:p>
    <w:p>
      <w:pPr>
        <w:pStyle w:val="Heading1"/>
      </w:pPr>
      <w:bookmarkStart w:id="32" w:name="references"/>
      <w:r>
        <w:t xml:space="preserve">References</w:t>
      </w:r>
      <w:bookmarkEnd w:id="32"/>
    </w:p>
    <w:bookmarkStart w:id="71" w:name="refs"/>
    <w:bookmarkStart w:id="34"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3">
        <w:r>
          <w:rPr>
            <w:rStyle w:val="Hyperlink"/>
          </w:rPr>
          <w:t xml:space="preserve">https://CRAN.R-project.org/package=flexdashboard</w:t>
        </w:r>
      </w:hyperlink>
    </w:p>
    <w:bookmarkEnd w:id="34"/>
    <w:bookmarkStart w:id="36"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5">
        <w:r>
          <w:rPr>
            <w:rStyle w:val="Hyperlink"/>
          </w:rPr>
          <w:t xml:space="preserve">https://CRAN.R-project.org/package=markdown</w:t>
        </w:r>
      </w:hyperlink>
    </w:p>
    <w:bookmarkEnd w:id="36"/>
    <w:bookmarkStart w:id="37"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7"/>
    <w:bookmarkStart w:id="38"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8"/>
    <w:bookmarkStart w:id="40"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9">
        <w:r>
          <w:rPr>
            <w:rStyle w:val="Hyperlink"/>
          </w:rPr>
          <w:t xml:space="preserve">https://CRAN.R-project.org/package=shinydashboard</w:t>
        </w:r>
      </w:hyperlink>
    </w:p>
    <w:bookmarkEnd w:id="40"/>
    <w:bookmarkStart w:id="42"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41">
        <w:r>
          <w:rPr>
            <w:rStyle w:val="Hyperlink"/>
          </w:rPr>
          <w:t xml:space="preserve">https://CRAN.R-project.org/package=shiny</w:t>
        </w:r>
      </w:hyperlink>
    </w:p>
    <w:bookmarkEnd w:id="42"/>
    <w:bookmarkStart w:id="44"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3">
        <w:r>
          <w:rPr>
            <w:rStyle w:val="Hyperlink"/>
          </w:rPr>
          <w:t xml:space="preserve">https://CRAN.R-project.org/package=crosstalk</w:t>
        </w:r>
      </w:hyperlink>
    </w:p>
    <w:bookmarkEnd w:id="44"/>
    <w:bookmarkStart w:id="46"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5">
        <w:r>
          <w:rPr>
            <w:rStyle w:val="Hyperlink"/>
          </w:rPr>
          <w:t xml:space="preserve">https://CRAN.R-project.org/package=leaflet</w:t>
        </w:r>
      </w:hyperlink>
    </w:p>
    <w:bookmarkEnd w:id="46"/>
    <w:bookmarkStart w:id="47"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7"/>
    <w:bookmarkStart w:id="48"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48"/>
    <w:bookmarkStart w:id="49"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9"/>
    <w:bookmarkStart w:id="51"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50">
        <w:r>
          <w:rPr>
            <w:rStyle w:val="Hyperlink"/>
          </w:rPr>
          <w:t xml:space="preserve">https://doi.org/10.1511/2014.111.460</w:t>
        </w:r>
      </w:hyperlink>
    </w:p>
    <w:bookmarkEnd w:id="51"/>
    <w:bookmarkStart w:id="52"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52"/>
    <w:bookmarkStart w:id="53"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3"/>
    <w:bookmarkStart w:id="55"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4">
        <w:r>
          <w:rPr>
            <w:rStyle w:val="Hyperlink"/>
          </w:rPr>
          <w:t xml:space="preserve">https://doi.org/10.18637/jss.v070.i05</w:t>
        </w:r>
      </w:hyperlink>
    </w:p>
    <w:bookmarkEnd w:id="55"/>
    <w:bookmarkStart w:id="56"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56"/>
    <w:bookmarkStart w:id="57"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57"/>
    <w:bookmarkStart w:id="58"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8"/>
    <w:bookmarkStart w:id="59"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59"/>
    <w:bookmarkStart w:id="60"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60"/>
    <w:bookmarkStart w:id="61"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61"/>
    <w:bookmarkStart w:id="63"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62">
        <w:r>
          <w:rPr>
            <w:rStyle w:val="Hyperlink"/>
          </w:rPr>
          <w:t xml:space="preserve">https://www.R-project.org/</w:t>
        </w:r>
      </w:hyperlink>
    </w:p>
    <w:bookmarkEnd w:id="63"/>
    <w:bookmarkStart w:id="64" w:name="ref-rideout2018"/>
    <w:p>
      <w:pPr>
        <w:pStyle w:val="Bibliography"/>
      </w:pPr>
      <w:r>
        <w:t xml:space="preserve">Rideout, R., &amp; Ings, D. (2018).</w:t>
      </w:r>
      <w:r>
        <w:t xml:space="preserve"> </w:t>
      </w:r>
      <w:r>
        <w:rPr>
          <w:i/>
        </w:rPr>
        <w:t xml:space="preserve">Research Vessel Bottom Trawl Survey Report (NL Region): A stock-by-stock summary of survey information up to and including the 2017 spring and autumn surveys</w:t>
      </w:r>
      <w:r>
        <w:t xml:space="preserve"> </w:t>
      </w:r>
      <w:r>
        <w:t xml:space="preserve">(p. 59). Canadian Technical Report of Fisheries; Aquatic Sciences No. 3267.</w:t>
      </w:r>
    </w:p>
    <w:bookmarkEnd w:id="64"/>
    <w:bookmarkStart w:id="66"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5">
        <w:r>
          <w:rPr>
            <w:rStyle w:val="Hyperlink"/>
          </w:rPr>
          <w:t xml:space="preserve">http://www.rstudio.com/</w:t>
        </w:r>
      </w:hyperlink>
    </w:p>
    <w:bookmarkEnd w:id="66"/>
    <w:bookmarkStart w:id="68" w:name="ref-sievert2018"/>
    <w:p>
      <w:pPr>
        <w:pStyle w:val="Bibliography"/>
      </w:pPr>
      <w:r>
        <w:t xml:space="preserve">Sievert, C. (2018).</w:t>
      </w:r>
      <w:r>
        <w:t xml:space="preserve"> </w:t>
      </w:r>
      <w:r>
        <w:rPr>
          <w:i/>
        </w:rPr>
        <w:t xml:space="preserve">Plotly for R</w:t>
      </w:r>
      <w:r>
        <w:t xml:space="preserve">. Retrieved from</w:t>
      </w:r>
      <w:r>
        <w:t xml:space="preserve"> </w:t>
      </w:r>
      <w:hyperlink r:id="rId67">
        <w:r>
          <w:rPr>
            <w:rStyle w:val="Hyperlink"/>
          </w:rPr>
          <w:t xml:space="preserve">https://plotly-book.cpsievert.me</w:t>
        </w:r>
      </w:hyperlink>
    </w:p>
    <w:bookmarkEnd w:id="68"/>
    <w:bookmarkStart w:id="69" w:name="ref-smith1981"/>
    <w:p>
      <w:pPr>
        <w:pStyle w:val="Bibliography"/>
      </w:pPr>
      <w:r>
        <w:t xml:space="preserve">Smith, S., &amp; Somerton, G. (1981).</w:t>
      </w:r>
      <w:r>
        <w:t xml:space="preserve"> </w:t>
      </w:r>
      <w:r>
        <w:rPr>
          <w:i/>
        </w:rPr>
        <w:t xml:space="preserve">STRAP: A User-Oriented Computer Analysis System for Groundfish Research Trawl Survey Data</w:t>
      </w:r>
      <w:r>
        <w:t xml:space="preserve"> </w:t>
      </w:r>
      <w:r>
        <w:t xml:space="preserve">(p. 66). Canadian Technical Report of Fisheries; Aquatic Sciences No. 1030.</w:t>
      </w:r>
    </w:p>
    <w:bookmarkEnd w:id="69"/>
    <w:bookmarkStart w:id="70"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70"/>
    <w:bookmarkEnd w:id="71"/>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995082">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65" Target="http://www.rstudio.com/" TargetMode="External" /><Relationship Type="http://schemas.openxmlformats.org/officeDocument/2006/relationships/hyperlink" Id="rId43" Target="https://CRAN.R-project.org/package=crosstalk" TargetMode="External" /><Relationship Type="http://schemas.openxmlformats.org/officeDocument/2006/relationships/hyperlink" Id="rId33" Target="https://CRAN.R-project.org/package=flexdashboard" TargetMode="External" /><Relationship Type="http://schemas.openxmlformats.org/officeDocument/2006/relationships/hyperlink" Id="rId45" Target="https://CRAN.R-project.org/package=leaflet" TargetMode="External" /><Relationship Type="http://schemas.openxmlformats.org/officeDocument/2006/relationships/hyperlink" Id="rId35" Target="https://CRAN.R-project.org/package=markdown" TargetMode="External" /><Relationship Type="http://schemas.openxmlformats.org/officeDocument/2006/relationships/hyperlink" Id="rId41" Target="https://CRAN.R-project.org/package=shiny" TargetMode="External" /><Relationship Type="http://schemas.openxmlformats.org/officeDocument/2006/relationships/hyperlink" Id="rId39" Target="https://CRAN.R-project.org/package=shinydashboard" TargetMode="External" /><Relationship Type="http://schemas.openxmlformats.org/officeDocument/2006/relationships/hyperlink" Id="rId50" Target="https://doi.org/10.1511/2014.111.460" TargetMode="External" /><Relationship Type="http://schemas.openxmlformats.org/officeDocument/2006/relationships/hyperlink" Id="rId54" Target="https://doi.org/10.18637/jss.v070.i05" TargetMode="External" /><Relationship Type="http://schemas.openxmlformats.org/officeDocument/2006/relationships/hyperlink" Id="rId23" Target="https://github.com/Leaflet/Leaflet.markercluster" TargetMode="External" /><Relationship Type="http://schemas.openxmlformats.org/officeDocument/2006/relationships/hyperlink" Id="rId67" Target="https://plotly-book.cpsievert.me" TargetMode="External" /><Relationship Type="http://schemas.openxmlformats.org/officeDocument/2006/relationships/hyperlink" Id="rId62"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5" Target="http://www.rstudio.com/" TargetMode="External" /><Relationship Type="http://schemas.openxmlformats.org/officeDocument/2006/relationships/hyperlink" Id="rId43" Target="https://CRAN.R-project.org/package=crosstalk" TargetMode="External" /><Relationship Type="http://schemas.openxmlformats.org/officeDocument/2006/relationships/hyperlink" Id="rId33" Target="https://CRAN.R-project.org/package=flexdashboard" TargetMode="External" /><Relationship Type="http://schemas.openxmlformats.org/officeDocument/2006/relationships/hyperlink" Id="rId45" Target="https://CRAN.R-project.org/package=leaflet" TargetMode="External" /><Relationship Type="http://schemas.openxmlformats.org/officeDocument/2006/relationships/hyperlink" Id="rId35" Target="https://CRAN.R-project.org/package=markdown" TargetMode="External" /><Relationship Type="http://schemas.openxmlformats.org/officeDocument/2006/relationships/hyperlink" Id="rId41" Target="https://CRAN.R-project.org/package=shiny" TargetMode="External" /><Relationship Type="http://schemas.openxmlformats.org/officeDocument/2006/relationships/hyperlink" Id="rId39" Target="https://CRAN.R-project.org/package=shinydashboard" TargetMode="External" /><Relationship Type="http://schemas.openxmlformats.org/officeDocument/2006/relationships/hyperlink" Id="rId50" Target="https://doi.org/10.1511/2014.111.460" TargetMode="External" /><Relationship Type="http://schemas.openxmlformats.org/officeDocument/2006/relationships/hyperlink" Id="rId54" Target="https://doi.org/10.18637/jss.v070.i05" TargetMode="External" /><Relationship Type="http://schemas.openxmlformats.org/officeDocument/2006/relationships/hyperlink" Id="rId23" Target="https://github.com/Leaflet/Leaflet.markercluster" TargetMode="External" /><Relationship Type="http://schemas.openxmlformats.org/officeDocument/2006/relationships/hyperlink" Id="rId67" Target="https://plotly-book.cpsievert.me"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2019-09-06T13:55:40Z</dcterms:created>
  <dcterms:modified xsi:type="dcterms:W3CDTF">2019-09-06T13:55:40Z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study.Abstract: In the age of big data,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