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2022-05-13</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27"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biomass dynamic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0</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1</m:t>
                    </m:r>
                    <m:r>
                      <m:rPr>
                        <m:sty m:val="p"/>
                      </m:rPr>
                      <m:t>,</m:t>
                    </m:r>
                    <m:r>
                      <m:t>s</m:t>
                    </m:r>
                  </m:sub>
                </m:sSub>
                <m:r>
                  <m:rPr>
                    <m:sty m:val="p"/>
                  </m:rPr>
                  <m:t>=</m:t>
                </m:r>
              </m:e>
              <m:e>
                <m:r>
                  <m:t>ϕ</m:t>
                </m:r>
                <m:sSub>
                  <m:e>
                    <m:r>
                      <m:t>δ</m:t>
                    </m:r>
                  </m:e>
                  <m:sub>
                    <m:r>
                      <m:t>0</m:t>
                    </m:r>
                  </m:sub>
                </m:sSub>
                <m:r>
                  <m:rPr>
                    <m:sty m:val="p"/>
                  </m:rPr>
                  <m:t>+</m:t>
                </m:r>
                <m:sSub>
                  <m:e>
                    <m:r>
                      <m:t>σ</m:t>
                    </m:r>
                  </m:e>
                  <m:sub>
                    <m:r>
                      <m:t>s</m:t>
                    </m:r>
                  </m:sub>
                </m:sSub>
                <m:sSub>
                  <m:e>
                    <m:r>
                      <m:t>ε</m:t>
                    </m:r>
                  </m:e>
                  <m:sub>
                    <m:r>
                      <m:t>1</m:t>
                    </m:r>
                  </m:sub>
                </m:sSub>
                <m:r>
                  <m:rPr>
                    <m:sty m:val="p"/>
                  </m:rPr>
                  <m:t>,</m:t>
                </m:r>
                <m:r>
                  <m:t> </m:t>
                </m:r>
                <m:sSub>
                  <m:e>
                    <m:r>
                      <m:t>ε</m:t>
                    </m:r>
                  </m:e>
                  <m:sub>
                    <m:r>
                      <m:t>1</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pStyle w:val="BodyText"/>
      </w:pPr>
      <w:r>
        <w:t xml:space="preserve">Finally, the formulation allows the fitting of covariates that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2</w:t>
        </w:r>
      </w:hyperlink>
      <w:r>
        <w:t xml:space="preserve">)</w:t>
      </w:r>
      <w:r>
        <w:t xml:space="preserve">.</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3</w:t>
        </w:r>
      </w:hyperlink>
      <w:r>
        <w:t xml:space="preserve">)</w:t>
      </w:r>
      <w:r>
        <w:t xml:space="preserve">, which is package for R</w:t>
      </w:r>
      <w:r>
        <w:t xml:space="preserve"> </w:t>
      </w:r>
      <w:r>
        <w:t xml:space="preserve">(</w:t>
      </w:r>
      <w:hyperlink w:anchor="ref-R">
        <w:r>
          <w:rPr>
            <w:rStyle w:val="Hyperlink"/>
          </w:rPr>
          <w:t xml:space="preserve">4</w:t>
        </w:r>
      </w:hyperlink>
      <w:r>
        <w:t xml:space="preserve">)</w:t>
      </w:r>
      <w:r>
        <w:t xml:space="preserve"> </w:t>
      </w:r>
      <w:r>
        <w:t xml:space="preserve">that enables the fitting of complex nonlinear random effects such as the latent</w:t>
      </w:r>
      <w:r>
        <w:t xml:space="preserve"> </w:t>
      </w:r>
      <m:oMath>
        <m:r>
          <m:t>B</m:t>
        </m:r>
      </m:oMath>
      <w:r>
        <w:t xml:space="preserve"> </w:t>
      </w:r>
      <w:r>
        <w:t xml:space="preserve">variable in state-space biomass dynamic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3</w:t>
        </w:r>
      </w:hyperlink>
      <w:r>
        <w:t xml:space="preserve">)</w:t>
      </w:r>
      <w:r>
        <w:t xml:space="preserve">. Like the production model descried by Pedersen et al.</w:t>
      </w:r>
      <w:r>
        <w:t xml:space="preserve"> </w:t>
      </w:r>
      <w:r>
        <w:t xml:space="preserve">(</w:t>
      </w:r>
      <w:hyperlink w:anchor="ref-pedersen2017">
        <w:r>
          <w:rPr>
            <w:rStyle w:val="Hyperlink"/>
          </w:rPr>
          <w:t xml:space="preserve">5</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identifiable when unconstrained.</w:t>
      </w:r>
    </w:p>
    <w:bookmarkEnd w:id="23"/>
    <w:bookmarkStart w:id="26" w:name="case-study"/>
    <w:p>
      <w:pPr>
        <w:pStyle w:val="Heading2"/>
      </w:pPr>
      <w:r>
        <w:t xml:space="preserve">Case study</w:t>
      </w:r>
    </w:p>
    <w:bookmarkStart w:id="24" w:name="data"/>
    <w:p>
      <w:pPr>
        <w:pStyle w:val="Heading3"/>
      </w:pPr>
      <w:r>
        <w:t xml:space="preserve">Data</w:t>
      </w:r>
    </w:p>
    <w:bookmarkEnd w:id="24"/>
    <w:bookmarkStart w:id="25" w:name="priors"/>
    <w:p>
      <w:pPr>
        <w:pStyle w:val="Heading3"/>
      </w:pPr>
      <w:r>
        <w:t xml:space="preserve">Priors</w:t>
      </w:r>
    </w:p>
    <w:bookmarkEnd w:id="25"/>
    <w:bookmarkEnd w:id="26"/>
    <w:bookmarkEnd w:id="27"/>
    <w:bookmarkStart w:id="28" w:name="results"/>
    <w:p>
      <w:pPr>
        <w:pStyle w:val="Heading1"/>
      </w:pPr>
      <w:r>
        <w:t xml:space="preserve">Results</w:t>
      </w:r>
    </w:p>
    <w:bookmarkEnd w:id="28"/>
    <w:bookmarkStart w:id="29" w:name="discussion"/>
    <w:p>
      <w:pPr>
        <w:pStyle w:val="Heading1"/>
      </w:pPr>
      <w:r>
        <w:t xml:space="preserve">Discussion</w:t>
      </w:r>
    </w:p>
    <w:bookmarkEnd w:id="29"/>
    <w:bookmarkStart w:id="30"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30"/>
    <w:bookmarkStart w:id="37" w:name="references"/>
    <w:p>
      <w:pPr>
        <w:pStyle w:val="Heading1"/>
      </w:pPr>
      <w:r>
        <w:t xml:space="preserve">References</w:t>
      </w:r>
    </w:p>
    <w:bookmarkStart w:id="36" w:name="refs"/>
    <w:bookmarkStart w:id="31"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31"/>
    <w:bookmarkStart w:id="32" w:name="ref-hutchings2021"/>
    <w:p>
      <w:pPr>
        <w:pStyle w:val="Bibliography"/>
      </w:pPr>
      <w:r>
        <w:t xml:space="preserve">2.</w:t>
      </w:r>
      <w:r>
        <w:t xml:space="preserve"> </w:t>
      </w:r>
      <w:r>
        <w:t xml:space="preserve">	</w:t>
      </w:r>
      <w:r>
        <w:t xml:space="preserve">J. A. Hutchings,</w:t>
      </w:r>
      <w:r>
        <w:t xml:space="preserve"> </w:t>
      </w:r>
      <w:r>
        <w:rPr>
          <w:iCs/>
          <w:i/>
        </w:rPr>
        <w:t xml:space="preserve">A primer of life histories: Ecology, evolution, and application</w:t>
      </w:r>
      <w:r>
        <w:t xml:space="preserve"> </w:t>
      </w:r>
      <w:r>
        <w:t xml:space="preserve">(Oxford University Press, 2021).</w:t>
      </w:r>
    </w:p>
    <w:bookmarkEnd w:id="32"/>
    <w:bookmarkStart w:id="33" w:name="ref-kristensen2015"/>
    <w:p>
      <w:pPr>
        <w:pStyle w:val="Bibliography"/>
      </w:pPr>
      <w:r>
        <w:t xml:space="preserve">3.</w:t>
      </w:r>
      <w:r>
        <w:t xml:space="preserve"> </w:t>
      </w:r>
      <w:r>
        <w:t xml:space="preserve">	</w:t>
      </w:r>
      <w:r>
        <w:t xml:space="preserve">K. Kristensen, A. Nielsen, C. Berg, H. Skaug, B. Bell, TMB: Automatic differentiation and laplace approximation.</w:t>
      </w:r>
      <w:r>
        <w:t xml:space="preserve"> </w:t>
      </w:r>
      <w:r>
        <w:rPr>
          <w:iCs/>
          <w:i/>
        </w:rPr>
        <w:t xml:space="preserve">Journal of Statistical Software</w:t>
      </w:r>
      <w:r>
        <w:t xml:space="preserve"> </w:t>
      </w:r>
      <w:r>
        <w:rPr>
          <w:bCs/>
          <w:b/>
        </w:rPr>
        <w:t xml:space="preserve">70</w:t>
      </w:r>
      <w:r>
        <w:t xml:space="preserve">, 1–21 (2016).</w:t>
      </w:r>
    </w:p>
    <w:bookmarkEnd w:id="33"/>
    <w:bookmarkStart w:id="34" w:name="ref-R"/>
    <w:p>
      <w:pPr>
        <w:pStyle w:val="Bibliography"/>
      </w:pPr>
      <w:r>
        <w:t xml:space="preserve">4.</w:t>
      </w:r>
      <w:r>
        <w:t xml:space="preserve"> </w:t>
      </w:r>
      <w:r>
        <w:t xml:space="preserve">	</w:t>
      </w:r>
      <w:r>
        <w:t xml:space="preserve">R Core Team,</w:t>
      </w:r>
      <w:r>
        <w:t xml:space="preserve"> </w:t>
      </w:r>
      <w:r>
        <w:rPr>
          <w:iCs/>
          <w:i/>
        </w:rPr>
        <w:t xml:space="preserve">R: A language and environment for statistical computing</w:t>
      </w:r>
      <w:r>
        <w:t xml:space="preserve"> </w:t>
      </w:r>
      <w:r>
        <w:t xml:space="preserve">(R Foundation for Statistical Computing, 2021).</w:t>
      </w:r>
    </w:p>
    <w:bookmarkEnd w:id="34"/>
    <w:bookmarkStart w:id="35" w:name="ref-pedersen2017"/>
    <w:p>
      <w:pPr>
        <w:pStyle w:val="Bibliography"/>
      </w:pPr>
      <w:r>
        <w:t xml:space="preserve">5.</w:t>
      </w:r>
      <w:r>
        <w:t xml:space="preserve"> </w:t>
      </w:r>
      <w:r>
        <w:t xml:space="preserve">	</w:t>
      </w:r>
      <w:r>
        <w:t xml:space="preserve">M. W. Pedersen, C. W. Berg, A stochastic surplus production model in continuous time.</w:t>
      </w:r>
      <w:r>
        <w:t xml:space="preserve"> </w:t>
      </w:r>
      <w:r>
        <w:rPr>
          <w:iCs/>
          <w:i/>
        </w:rPr>
        <w:t xml:space="preserve">Fish and Fisheries</w:t>
      </w:r>
      <w:r>
        <w:t xml:space="preserve"> </w:t>
      </w:r>
      <w:r>
        <w:rPr>
          <w:bCs/>
          <w:b/>
        </w:rPr>
        <w:t xml:space="preserve">18</w:t>
      </w:r>
      <w:r>
        <w:t xml:space="preserve">, 226–243 (2017).</w:t>
      </w:r>
    </w:p>
    <w:bookmarkEnd w:id="35"/>
    <w:bookmarkEnd w:id="36"/>
    <w:p>
      <w:r>
        <w:br w:type="page"/>
      </w:r>
    </w:p>
    <w:bookmarkEnd w:id="37"/>
    <w:bookmarkStart w:id="38" w:name="figures"/>
    <w:p>
      <w:pPr>
        <w:pStyle w:val="Heading1"/>
      </w:pPr>
      <w:r>
        <w:t xml:space="preserve">Figures</w:t>
      </w:r>
    </w:p>
    <w:bookmarkEnd w:id="38"/>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2022-05-13T12:54:35Z</dcterms:created>
  <dcterms:modified xsi:type="dcterms:W3CDTF">2022-05-13T12:54:35Z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2022-05-13</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