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00.png" ContentType="image/png"/>
  <Override PartName="/word/media/rId116.svgz" ContentType="image/svg+xml"/>
  <Override PartName="/word/media/rId112.svgz" ContentType="image/svg+xml"/>
  <Override PartName="/word/media/rId104.svgz" ContentType="image/svg+xml"/>
  <Override PartName="/word/media/rId108.svgz"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M.</w:t>
      </w:r>
      <w:r>
        <w:t xml:space="preserve"> </w:t>
      </w:r>
      <w:r>
        <w:t xml:space="preserve">Joanne</w:t>
      </w:r>
      <w:r>
        <w:t xml:space="preserve"> </w:t>
      </w:r>
      <w:r>
        <w:t xml:space="preserve">Morgan,</w:t>
      </w:r>
      <w:r>
        <w:t xml:space="preserve"> </w:t>
      </w:r>
      <w:r>
        <w:t xml:space="preserve">Pierre</w:t>
      </w:r>
      <w:r>
        <w:t xml:space="preserve"> </w:t>
      </w:r>
      <w:r>
        <w:t xml:space="preserve">Pepin,</w:t>
      </w:r>
      <w:r>
        <w:t xml:space="preserve"> </w:t>
      </w:r>
      <w:r>
        <w:t xml:space="preserve">Rick</w:t>
      </w:r>
      <w:r>
        <w:t xml:space="preserve"> </w:t>
      </w:r>
      <w:r>
        <w:t xml:space="preserve">M.</w:t>
      </w:r>
      <w:r>
        <w:t xml:space="preserve"> </w:t>
      </w:r>
      <w:r>
        <w:t xml:space="preserve">Rideout</w:t>
      </w:r>
    </w:p>
    <w:p>
      <w:pPr>
        <w:pStyle w:val="Date"/>
      </w:pP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2024-12-11</w:t>
      </w:r>
    </w:p>
    <w:p>
      <w:pPr>
        <w:pStyle w:val="Abstract"/>
      </w:pPr>
      <w:r>
        <w:rPr>
          <w:bCs/>
          <w:b/>
        </w:rPr>
        <w:t xml:space="preserve">Abstract:</w:t>
      </w:r>
      <w:r>
        <w:br/>
      </w:r>
      <w:r>
        <w:t xml:space="preserve">Carrying</w:t>
      </w:r>
      <w:r>
        <w:t xml:space="preserve"> </w:t>
      </w:r>
      <w:r>
        <w:t xml:space="preserve">capacity</w:t>
      </w:r>
      <w:r>
        <w:t xml:space="preserve"> </w:t>
      </w:r>
      <w:r>
        <w:t xml:space="preserve">is</w:t>
      </w:r>
      <w:r>
        <w:t xml:space="preserve"> </w:t>
      </w:r>
      <w:r>
        <w:t xml:space="preserve">a</w:t>
      </w:r>
      <w:r>
        <w:t xml:space="preserve"> </w:t>
      </w:r>
      <w:r>
        <w:t xml:space="preserve">fundamental</w:t>
      </w:r>
      <w:r>
        <w:t xml:space="preserve"> </w:t>
      </w:r>
      <w:r>
        <w:t xml:space="preserve">concept</w:t>
      </w:r>
      <w:r>
        <w:t xml:space="preserve"> </w:t>
      </w:r>
      <w:r>
        <w:t xml:space="preserve">in</w:t>
      </w:r>
      <w:r>
        <w:t xml:space="preserve"> </w:t>
      </w:r>
      <w:r>
        <w:t xml:space="preserve">ecology</w:t>
      </w:r>
      <w:r>
        <w:t xml:space="preserve"> </w:t>
      </w:r>
      <w:r>
        <w:t xml:space="preserve">that</w:t>
      </w:r>
      <w:r>
        <w:t xml:space="preserve"> </w:t>
      </w:r>
      <w:r>
        <w:t xml:space="preserve">has</w:t>
      </w:r>
      <w:r>
        <w:t xml:space="preserve"> </w:t>
      </w:r>
      <w:r>
        <w:t xml:space="preserve">inspired</w:t>
      </w:r>
      <w:r>
        <w:t xml:space="preserve"> </w:t>
      </w:r>
      <w:r>
        <w:t xml:space="preserve">the</w:t>
      </w:r>
      <w:r>
        <w:t xml:space="preserve"> </w:t>
      </w:r>
      <w:r>
        <w:t xml:space="preserve">development</w:t>
      </w:r>
      <w:r>
        <w:t xml:space="preserve"> </w:t>
      </w:r>
      <w:r>
        <w:t xml:space="preserve">and</w:t>
      </w:r>
      <w:r>
        <w:t xml:space="preserve"> </w:t>
      </w:r>
      <w:r>
        <w:t xml:space="preserve">application</w:t>
      </w:r>
      <w:r>
        <w:t xml:space="preserve"> </w:t>
      </w:r>
      <w:r>
        <w:t xml:space="preserve">of</w:t>
      </w:r>
      <w:r>
        <w:t xml:space="preserve"> </w:t>
      </w:r>
      <w:r>
        <w:t xml:space="preserve">a</w:t>
      </w:r>
      <w:r>
        <w:t xml:space="preserve"> </w:t>
      </w:r>
      <w:r>
        <w:t xml:space="preserve">broad</w:t>
      </w:r>
      <w:r>
        <w:t xml:space="preserve"> </w:t>
      </w:r>
      <w:r>
        <w:t xml:space="preserve">range</w:t>
      </w:r>
      <w:r>
        <w:t xml:space="preserve"> </w:t>
      </w:r>
      <w:r>
        <w:t xml:space="preserve">of</w:t>
      </w:r>
      <w:r>
        <w:t xml:space="preserve"> </w:t>
      </w:r>
      <w:r>
        <w:t xml:space="preserve">population</w:t>
      </w:r>
      <w:r>
        <w:t xml:space="preserve"> </w:t>
      </w:r>
      <w:r>
        <w:t xml:space="preserve">models.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fisheries</w:t>
      </w:r>
      <w:r>
        <w:t xml:space="preserve"> </w:t>
      </w:r>
      <w:r>
        <w:t xml:space="preserve">science,</w:t>
      </w:r>
      <w:r>
        <w:t xml:space="preserve"> </w:t>
      </w:r>
      <w:r>
        <w:t xml:space="preserve">production</w:t>
      </w:r>
      <w:r>
        <w:t xml:space="preserve"> </w:t>
      </w:r>
      <w:r>
        <w:t xml:space="preserve">models</w:t>
      </w:r>
      <w:r>
        <w:t xml:space="preserve"> </w:t>
      </w:r>
      <w:r>
        <w:t xml:space="preserve">have</w:t>
      </w:r>
      <w:r>
        <w:t xml:space="preserve"> </w:t>
      </w:r>
      <w:r>
        <w:t xml:space="preserve">been</w:t>
      </w:r>
      <w:r>
        <w:t xml:space="preserve"> </w:t>
      </w:r>
      <w:r>
        <w:t xml:space="preserve">employed</w:t>
      </w:r>
      <w:r>
        <w:t xml:space="preserve"> </w:t>
      </w:r>
      <w:r>
        <w:t xml:space="preserve">globally</w:t>
      </w:r>
      <w:r>
        <w:t xml:space="preserve"> </w:t>
      </w:r>
      <w:r>
        <w:t xml:space="preserve">to</w:t>
      </w:r>
      <w:r>
        <w:t xml:space="preserve"> </w:t>
      </w:r>
      <w:r>
        <w:t xml:space="preserve">calculate</w:t>
      </w:r>
      <w:r>
        <w:t xml:space="preserve"> </w:t>
      </w:r>
      <w:r>
        <w:t xml:space="preserve">carrying</w:t>
      </w:r>
      <w:r>
        <w:t xml:space="preserve"> </w:t>
      </w:r>
      <w:r>
        <w:t xml:space="preserve">capacity</w:t>
      </w:r>
      <w:r>
        <w:t xml:space="preserve"> </w:t>
      </w:r>
      <w:r>
        <w:t xml:space="preserve">and</w:t>
      </w:r>
      <w:r>
        <w:t xml:space="preserve"> </w:t>
      </w:r>
      <w:r>
        <w:t xml:space="preserve">guide</w:t>
      </w:r>
      <w:r>
        <w:t xml:space="preserve"> </w:t>
      </w:r>
      <w:r>
        <w:t xml:space="preserve">the</w:t>
      </w:r>
      <w:r>
        <w:t xml:space="preserve"> </w:t>
      </w:r>
      <w:r>
        <w:t xml:space="preserve">sustainable</w:t>
      </w:r>
      <w:r>
        <w:t xml:space="preserve"> </w:t>
      </w:r>
      <w:r>
        <w:t xml:space="preserve">use</w:t>
      </w:r>
      <w:r>
        <w:t xml:space="preserve"> </w:t>
      </w:r>
      <w:r>
        <w:t xml:space="preserve">of</w:t>
      </w:r>
      <w:r>
        <w:t xml:space="preserve"> </w:t>
      </w:r>
      <w:r>
        <w:t xml:space="preserve">fish</w:t>
      </w:r>
      <w:r>
        <w:t xml:space="preserve"> </w:t>
      </w:r>
      <w:r>
        <w:t xml:space="preserve">populations.</w:t>
      </w:r>
      <w:r>
        <w:t xml:space="preserve"> </w:t>
      </w:r>
      <w:r>
        <w:t xml:space="preserve">Production</w:t>
      </w:r>
      <w:r>
        <w:t xml:space="preserve"> </w:t>
      </w:r>
      <w:r>
        <w:t xml:space="preserve">models</w:t>
      </w:r>
      <w:r>
        <w:t xml:space="preserve"> </w:t>
      </w:r>
      <w:r>
        <w:t xml:space="preserve">have,</w:t>
      </w:r>
      <w:r>
        <w:t xml:space="preserve"> </w:t>
      </w:r>
      <w:r>
        <w:t xml:space="preserve">however,</w:t>
      </w:r>
      <w:r>
        <w:t xml:space="preserve"> </w:t>
      </w:r>
      <w:r>
        <w:t xml:space="preserve">been</w:t>
      </w:r>
      <w:r>
        <w:t xml:space="preserve"> </w:t>
      </w:r>
      <w:r>
        <w:t xml:space="preserve">criticized</w:t>
      </w:r>
      <w:r>
        <w:t xml:space="preserve"> </w:t>
      </w:r>
      <w:r>
        <w:t xml:space="preserve">for</w:t>
      </w:r>
      <w:r>
        <w:t xml:space="preserve"> </w:t>
      </w:r>
      <w:r>
        <w:t xml:space="preserve">failing</w:t>
      </w:r>
      <w:r>
        <w:t xml:space="preserve"> </w:t>
      </w:r>
      <w:r>
        <w:t xml:space="preserve">to</w:t>
      </w:r>
      <w:r>
        <w:t xml:space="preserve"> </w:t>
      </w:r>
      <w:r>
        <w:t xml:space="preserve">account</w:t>
      </w:r>
      <w:r>
        <w:t xml:space="preserve"> </w:t>
      </w:r>
      <w:r>
        <w:t xml:space="preserve">for</w:t>
      </w:r>
      <w:r>
        <w:t xml:space="preserve"> </w:t>
      </w:r>
      <w:r>
        <w:t xml:space="preserve">species</w:t>
      </w:r>
      <w:r>
        <w:t xml:space="preserve"> </w:t>
      </w:r>
      <w:r>
        <w:t xml:space="preserve">interactions</w:t>
      </w:r>
      <w:r>
        <w:t xml:space="preserve"> </w:t>
      </w:r>
      <w:r>
        <w:t xml:space="preserve">and</w:t>
      </w:r>
      <w:r>
        <w:t xml:space="preserve"> </w:t>
      </w:r>
      <w:r>
        <w:t xml:space="preserve">environmental</w:t>
      </w:r>
      <w:r>
        <w:t xml:space="preserve"> </w:t>
      </w:r>
      <w:r>
        <w:t xml:space="preserve">effects.</w:t>
      </w:r>
      <w:r>
        <w:t xml:space="preserve"> </w:t>
      </w:r>
      <w:r>
        <w:t xml:space="preserve">We</w:t>
      </w:r>
      <w:r>
        <w:t xml:space="preserve"> </w:t>
      </w:r>
      <w:r>
        <w:t xml:space="preserve">aim</w:t>
      </w:r>
      <w:r>
        <w:t xml:space="preserve"> </w:t>
      </w:r>
      <w:r>
        <w:t xml:space="preserve">to</w:t>
      </w:r>
      <w:r>
        <w:t xml:space="preserve"> </w:t>
      </w:r>
      <w:r>
        <w:t xml:space="preserve">fill</w:t>
      </w:r>
      <w:r>
        <w:t xml:space="preserve"> </w:t>
      </w:r>
      <w:r>
        <w:t xml:space="preserve">some</w:t>
      </w:r>
      <w:r>
        <w:t xml:space="preserve"> </w:t>
      </w:r>
      <w:r>
        <w:t xml:space="preserve">of</w:t>
      </w:r>
      <w:r>
        <w:t xml:space="preserve"> </w:t>
      </w:r>
      <w:r>
        <w:t xml:space="preserve">these</w:t>
      </w:r>
      <w:r>
        <w:t xml:space="preserve"> </w:t>
      </w:r>
      <w:r>
        <w:t xml:space="preserve">gaps</w:t>
      </w:r>
      <w:r>
        <w:t xml:space="preserve"> </w:t>
      </w:r>
      <w:r>
        <w:t xml:space="preserve">by</w:t>
      </w:r>
      <w:r>
        <w:t xml:space="preserve"> </w:t>
      </w:r>
      <w:r>
        <w:t xml:space="preserve">introducing</w:t>
      </w:r>
      <w:r>
        <w:t xml:space="preserve"> </w:t>
      </w:r>
      <w:r>
        <w:t xml:space="preserve">a</w:t>
      </w:r>
      <w:r>
        <w:t xml:space="preserve"> </w:t>
      </w:r>
      <w:r>
        <w:t xml:space="preserve">novel</w:t>
      </w:r>
      <w:r>
        <w:t xml:space="preserve"> </w:t>
      </w:r>
      <w:r>
        <w:t xml:space="preserve">state-space</w:t>
      </w:r>
      <w:r>
        <w:t xml:space="preserve"> </w:t>
      </w:r>
      <w:r>
        <w:t xml:space="preserve">multispecies</w:t>
      </w:r>
      <w:r>
        <w:t xml:space="preserve"> </w:t>
      </w:r>
      <w:r>
        <w:t xml:space="preserve">production</w:t>
      </w:r>
      <w:r>
        <w:t xml:space="preserve"> </w:t>
      </w:r>
      <w:r>
        <w:t xml:space="preserve">model.</w:t>
      </w:r>
      <w:r>
        <w:t xml:space="preserve"> </w:t>
      </w:r>
      <w:r>
        <w:t xml:space="preserve">We</w:t>
      </w:r>
      <w:r>
        <w:t xml:space="preserve"> </w:t>
      </w:r>
      <w:r>
        <w:t xml:space="preserve">apply</w:t>
      </w:r>
      <w:r>
        <w:t xml:space="preserve"> </w:t>
      </w:r>
      <w:r>
        <w:t xml:space="preserve">our</w:t>
      </w:r>
      <w:r>
        <w:t xml:space="preserve"> </w:t>
      </w:r>
      <w:r>
        <w:t xml:space="preserve">extended</w:t>
      </w:r>
      <w:r>
        <w:t xml:space="preserve"> </w:t>
      </w:r>
      <w:r>
        <w:t xml:space="preserve">model</w:t>
      </w:r>
      <w:r>
        <w:t xml:space="preserve"> </w:t>
      </w:r>
      <w:r>
        <w:t xml:space="preserve">to</w:t>
      </w:r>
      <w:r>
        <w:t xml:space="preserve"> </w:t>
      </w:r>
      <w:r>
        <w:t xml:space="preserve">commercially</w:t>
      </w:r>
      <w:r>
        <w:t xml:space="preserve"> </w:t>
      </w:r>
      <w:r>
        <w:t xml:space="preserve">important</w:t>
      </w:r>
      <w:r>
        <w:t xml:space="preserve"> </w:t>
      </w:r>
      <w:r>
        <w:t xml:space="preserve">demersal</w:t>
      </w:r>
      <w:r>
        <w:t xml:space="preserve"> </w:t>
      </w:r>
      <w:r>
        <w:t xml:space="preserve">fish</w:t>
      </w:r>
      <w:r>
        <w:t xml:space="preserve"> </w:t>
      </w:r>
      <w:r>
        <w:t xml:space="preserve">species</w:t>
      </w:r>
      <w:r>
        <w:t xml:space="preserve"> </w:t>
      </w:r>
      <w:r>
        <w:t xml:space="preserve">off</w:t>
      </w:r>
      <w:r>
        <w:t xml:space="preserve"> </w:t>
      </w:r>
      <w:r>
        <w:t xml:space="preserve">the</w:t>
      </w:r>
      <w:r>
        <w:t xml:space="preserve"> </w:t>
      </w:r>
      <w:r>
        <w:t xml:space="preserve">east</w:t>
      </w:r>
      <w:r>
        <w:t xml:space="preserve"> </w:t>
      </w:r>
      <w:r>
        <w:t xml:space="preserve">coast</w:t>
      </w:r>
      <w:r>
        <w:t xml:space="preserve"> </w:t>
      </w:r>
      <w:r>
        <w:t xml:space="preserve">of</w:t>
      </w:r>
      <w:r>
        <w:t xml:space="preserve"> </w:t>
      </w:r>
      <w:r>
        <w:t xml:space="preserve">Canada</w:t>
      </w:r>
      <w:r>
        <w:t xml:space="preserve"> </w:t>
      </w:r>
      <w:r>
        <w:t xml:space="preserve">to</w:t>
      </w:r>
      <w:r>
        <w:t xml:space="preserve"> </w:t>
      </w:r>
      <w:r>
        <w:t xml:space="preserve">assess</w:t>
      </w:r>
      <w:r>
        <w:t xml:space="preserve"> </w:t>
      </w:r>
      <w:r>
        <w:t xml:space="preserve">its</w:t>
      </w:r>
      <w:r>
        <w:t xml:space="preserve"> </w:t>
      </w:r>
      <w:r>
        <w:t xml:space="preserve">ability</w:t>
      </w:r>
      <w:r>
        <w:t xml:space="preserve"> </w:t>
      </w:r>
      <w:r>
        <w:t xml:space="preserve">to</w:t>
      </w:r>
      <w:r>
        <w:t xml:space="preserve"> </w:t>
      </w:r>
      <w:r>
        <w:t xml:space="preserve">reveal</w:t>
      </w:r>
      <w:r>
        <w:t xml:space="preserve"> </w:t>
      </w:r>
      <w:r>
        <w:t xml:space="preserve">species</w:t>
      </w:r>
      <w:r>
        <w:t xml:space="preserve"> </w:t>
      </w:r>
      <w:r>
        <w:t xml:space="preserve">interactions</w:t>
      </w:r>
      <w:r>
        <w:t xml:space="preserve"> </w:t>
      </w:r>
      <w:r>
        <w:t xml:space="preserve">and</w:t>
      </w:r>
      <w:r>
        <w:t xml:space="preserve"> </w:t>
      </w:r>
      <w:r>
        <w:t xml:space="preserve">the</w:t>
      </w:r>
      <w:r>
        <w:t xml:space="preserve"> </w:t>
      </w:r>
      <w:r>
        <w:t xml:space="preserve">relative</w:t>
      </w:r>
      <w:r>
        <w:t xml:space="preserve"> </w:t>
      </w:r>
      <w:r>
        <w:t xml:space="preserve">impacts</w:t>
      </w:r>
      <w:r>
        <w:t xml:space="preserve"> </w:t>
      </w:r>
      <w:r>
        <w:t xml:space="preserve">of</w:t>
      </w:r>
      <w:r>
        <w:t xml:space="preserve"> </w:t>
      </w:r>
      <w:r>
        <w:t xml:space="preserve">fishing</w:t>
      </w:r>
      <w:r>
        <w:t xml:space="preserve"> </w:t>
      </w:r>
      <w:r>
        <w:t xml:space="preserve">and</w:t>
      </w:r>
      <w:r>
        <w:t xml:space="preserve"> </w:t>
      </w:r>
      <w:r>
        <w:t xml:space="preserve">environmental</w:t>
      </w:r>
      <w:r>
        <w:t xml:space="preserve"> </w:t>
      </w:r>
      <w:r>
        <w:t xml:space="preserve">effects.</w:t>
      </w:r>
      <w:r>
        <w:t xml:space="preserve"> </w:t>
      </w:r>
      <w:r>
        <w:t xml:space="preserve">Our</w:t>
      </w:r>
      <w:r>
        <w:t xml:space="preserve"> </w:t>
      </w:r>
      <w:r>
        <w:t xml:space="preserve">results</w:t>
      </w:r>
      <w:r>
        <w:t xml:space="preserve"> </w:t>
      </w:r>
      <w:r>
        <w:t xml:space="preserve">indicate</w:t>
      </w:r>
      <w:r>
        <w:t xml:space="preserve"> </w:t>
      </w:r>
      <w:r>
        <w:t xml:space="preserve">that</w:t>
      </w:r>
      <w:r>
        <w:t xml:space="preserve"> </w:t>
      </w:r>
      <w:r>
        <w:t xml:space="preserve">accounting</w:t>
      </w:r>
      <w:r>
        <w:t xml:space="preserve"> </w:t>
      </w:r>
      <w:r>
        <w:t xml:space="preserve">for</w:t>
      </w:r>
      <w:r>
        <w:t xml:space="preserve"> </w:t>
      </w:r>
      <w:r>
        <w:t xml:space="preserve">species</w:t>
      </w:r>
      <w:r>
        <w:t xml:space="preserve"> </w:t>
      </w:r>
      <w:r>
        <w:t xml:space="preserve">interactions</w:t>
      </w:r>
      <w:r>
        <w:t xml:space="preserve"> </w:t>
      </w:r>
      <w:r>
        <w:t xml:space="preserve">increases</w:t>
      </w:r>
      <w:r>
        <w:t xml:space="preserve"> </w:t>
      </w:r>
      <w:r>
        <w:t xml:space="preserve">the</w:t>
      </w:r>
      <w:r>
        <w:t xml:space="preserve"> </w:t>
      </w:r>
      <w:r>
        <w:t xml:space="preserve">accuracy</w:t>
      </w:r>
      <w:r>
        <w:t xml:space="preserve"> </w:t>
      </w:r>
      <w:r>
        <w:t xml:space="preserve">of</w:t>
      </w:r>
      <w:r>
        <w:t xml:space="preserve"> </w:t>
      </w:r>
      <w:r>
        <w:t xml:space="preserve">biomass</w:t>
      </w:r>
      <w:r>
        <w:t xml:space="preserve"> </w:t>
      </w:r>
      <w:r>
        <w:t xml:space="preserve">estimates</w:t>
      </w:r>
      <w:r>
        <w:t xml:space="preserve"> </w:t>
      </w:r>
      <w:r>
        <w:t xml:space="preserve">for</w:t>
      </w:r>
      <w:r>
        <w:t xml:space="preserve"> </w:t>
      </w:r>
      <w:r>
        <w:t xml:space="preserve">species</w:t>
      </w:r>
      <w:r>
        <w:t xml:space="preserve"> </w:t>
      </w:r>
      <w:r>
        <w:t xml:space="preserve">within</w:t>
      </w:r>
      <w:r>
        <w:t xml:space="preserve"> </w:t>
      </w:r>
      <w:r>
        <w:t xml:space="preserve">a</w:t>
      </w:r>
      <w:r>
        <w:t xml:space="preserve"> </w:t>
      </w:r>
      <w:r>
        <w:t xml:space="preserve">community.</w:t>
      </w:r>
      <w:r>
        <w:t xml:space="preserve"> </w:t>
      </w:r>
      <w:r>
        <w:t xml:space="preserve">The</w:t>
      </w:r>
      <w:r>
        <w:t xml:space="preserve"> </w:t>
      </w:r>
      <w:r>
        <w:t xml:space="preserve">model</w:t>
      </w:r>
      <w:r>
        <w:t xml:space="preserve"> </w:t>
      </w:r>
      <w:r>
        <w:t xml:space="preserve">also</w:t>
      </w:r>
      <w:r>
        <w:t xml:space="preserve"> </w:t>
      </w:r>
      <w:r>
        <w:t xml:space="preserve">revealed</w:t>
      </w:r>
      <w:r>
        <w:t xml:space="preserve"> </w:t>
      </w:r>
      <w:r>
        <w:t xml:space="preserve">strongly</w:t>
      </w:r>
      <w:r>
        <w:t xml:space="preserve"> </w:t>
      </w:r>
      <w:r>
        <w:t xml:space="preserve">correlated</w:t>
      </w:r>
      <w:r>
        <w:t xml:space="preserve"> </w:t>
      </w:r>
      <w:r>
        <w:t xml:space="preserve">process</w:t>
      </w:r>
      <w:r>
        <w:t xml:space="preserve"> </w:t>
      </w:r>
      <w:r>
        <w:t xml:space="preserve">deviations,</w:t>
      </w:r>
      <w:r>
        <w:t xml:space="preserve"> </w:t>
      </w:r>
      <w:r>
        <w:t xml:space="preserve">unrelated</w:t>
      </w:r>
      <w:r>
        <w:t xml:space="preserve"> </w:t>
      </w:r>
      <w:r>
        <w:t xml:space="preserve">to</w:t>
      </w:r>
      <w:r>
        <w:t xml:space="preserve"> </w:t>
      </w:r>
      <w:r>
        <w:t xml:space="preserve">fishing</w:t>
      </w:r>
      <w:r>
        <w:t xml:space="preserve"> </w:t>
      </w:r>
      <w:r>
        <w:t xml:space="preserve">or</w:t>
      </w:r>
      <w:r>
        <w:t xml:space="preserve"> </w:t>
      </w:r>
      <w:r>
        <w:t xml:space="preserve">density-dependent</w:t>
      </w:r>
      <w:r>
        <w:t xml:space="preserve"> </w:t>
      </w:r>
      <w:r>
        <w:t xml:space="preserve">effects,</w:t>
      </w:r>
      <w:r>
        <w:t xml:space="preserve"> </w:t>
      </w:r>
      <w:r>
        <w:t xml:space="preserve">which</w:t>
      </w:r>
      <w:r>
        <w:t xml:space="preserve"> </w:t>
      </w:r>
      <w:r>
        <w:t xml:space="preserve">unexpectidly</w:t>
      </w:r>
      <w:r>
        <w:t xml:space="preserve"> </w:t>
      </w:r>
      <w:r>
        <w:t xml:space="preserve">indicates</w:t>
      </w:r>
      <w:r>
        <w:t xml:space="preserve"> </w:t>
      </w:r>
      <w:r>
        <w:t xml:space="preserve">that</w:t>
      </w:r>
      <w:r>
        <w:t xml:space="preserve"> </w:t>
      </w:r>
      <w:r>
        <w:t xml:space="preserve">widespread</w:t>
      </w:r>
      <w:r>
        <w:t xml:space="preserve"> </w:t>
      </w:r>
      <w:r>
        <w:t xml:space="preserve">collapses</w:t>
      </w:r>
      <w:r>
        <w:t xml:space="preserve"> </w:t>
      </w:r>
      <w:r>
        <w:t xml:space="preserve">were</w:t>
      </w:r>
      <w:r>
        <w:t xml:space="preserve"> </w:t>
      </w:r>
      <w:r>
        <w:t xml:space="preserve">primarily</w:t>
      </w:r>
      <w:r>
        <w:t xml:space="preserve"> </w:t>
      </w:r>
      <w:r>
        <w:t xml:space="preserve">driven</w:t>
      </w:r>
      <w:r>
        <w:t xml:space="preserve"> </w:t>
      </w:r>
      <w:r>
        <w:t xml:space="preserve">by</w:t>
      </w:r>
      <w:r>
        <w:t xml:space="preserve"> </w:t>
      </w:r>
      <w:r>
        <w:t xml:space="preserve">a</w:t>
      </w:r>
      <w:r>
        <w:t xml:space="preserve"> </w:t>
      </w:r>
      <w:r>
        <w:t xml:space="preserve">common</w:t>
      </w:r>
      <w:r>
        <w:t xml:space="preserve"> </w:t>
      </w:r>
      <w:r>
        <w:t xml:space="preserve">environmental</w:t>
      </w:r>
      <w:r>
        <w:t xml:space="preserve"> </w:t>
      </w:r>
      <w:r>
        <w:t xml:space="preserve">driver</w:t>
      </w:r>
      <w:r>
        <w:t xml:space="preserve"> </w:t>
      </w:r>
      <w:r>
        <w:t xml:space="preserve">rather</w:t>
      </w:r>
      <w:r>
        <w:t xml:space="preserve"> </w:t>
      </w:r>
      <w:r>
        <w:t xml:space="preserve">than</w:t>
      </w:r>
      <w:r>
        <w:t xml:space="preserve"> </w:t>
      </w:r>
      <w:r>
        <w:t xml:space="preserve">fishing.</w:t>
      </w:r>
      <w:r>
        <w:t xml:space="preserve"> </w:t>
      </w:r>
      <w:r>
        <w:t xml:space="preserve">Such</w:t>
      </w:r>
      <w:r>
        <w:t xml:space="preserve"> </w:t>
      </w:r>
      <w:r>
        <w:t xml:space="preserve">inferences</w:t>
      </w:r>
      <w:r>
        <w:t xml:space="preserve"> </w:t>
      </w:r>
      <w:r>
        <w:t xml:space="preserve">indicate</w:t>
      </w:r>
      <w:r>
        <w:t xml:space="preserve"> </w:t>
      </w:r>
      <w:r>
        <w:t xml:space="preserve">that</w:t>
      </w:r>
      <w:r>
        <w:t xml:space="preserve"> </w:t>
      </w:r>
      <w:r>
        <w:t xml:space="preserve">this</w:t>
      </w:r>
      <w:r>
        <w:t xml:space="preserve"> </w:t>
      </w:r>
      <w:r>
        <w:t xml:space="preserve">may</w:t>
      </w:r>
      <w:r>
        <w:t xml:space="preserve"> </w:t>
      </w:r>
      <w:r>
        <w:t xml:space="preserve">be</w:t>
      </w:r>
      <w:r>
        <w:t xml:space="preserve"> </w:t>
      </w:r>
      <w:r>
        <w:t xml:space="preserve">a</w:t>
      </w:r>
      <w:r>
        <w:t xml:space="preserve"> </w:t>
      </w:r>
      <w:r>
        <w:t xml:space="preserve">promising</w:t>
      </w:r>
      <w:r>
        <w:t xml:space="preserve"> </w:t>
      </w:r>
      <w:r>
        <w:t xml:space="preserve">avenue</w:t>
      </w:r>
      <w:r>
        <w:t xml:space="preserve"> </w:t>
      </w:r>
      <w:r>
        <w:t xml:space="preserve">for</w:t>
      </w:r>
      <w:r>
        <w:t xml:space="preserve"> </w:t>
      </w:r>
      <w:r>
        <w:t xml:space="preserve">producing</w:t>
      </w:r>
      <w:r>
        <w:t xml:space="preserve"> </w:t>
      </w:r>
      <w:r>
        <w:t xml:space="preserve">more</w:t>
      </w:r>
      <w:r>
        <w:t xml:space="preserve"> </w:t>
      </w:r>
      <w:r>
        <w:t xml:space="preserve">holistic</w:t>
      </w:r>
      <w:r>
        <w:t xml:space="preserve"> </w:t>
      </w:r>
      <w:r>
        <w:t xml:space="preserve">and</w:t>
      </w:r>
      <w:r>
        <w:t xml:space="preserve"> </w:t>
      </w:r>
      <w:r>
        <w:t xml:space="preserve">accurate</w:t>
      </w:r>
      <w:r>
        <w:t xml:space="preserve"> </w:t>
      </w:r>
      <w:r>
        <w:t xml:space="preserve">assessments</w:t>
      </w:r>
      <w:r>
        <w:t xml:space="preserve"> </w:t>
      </w:r>
      <w:r>
        <w:t xml:space="preserve">for</w:t>
      </w:r>
      <w:r>
        <w:t xml:space="preserve"> </w:t>
      </w:r>
      <w:r>
        <w:t xml:space="preserve">multiple</w:t>
      </w:r>
      <w:r>
        <w:t xml:space="preserve"> </w:t>
      </w:r>
      <w:r>
        <w:t xml:space="preserve">species</w:t>
      </w:r>
      <w:r>
        <w:t xml:space="preserve"> </w:t>
      </w:r>
      <w:r>
        <w:t xml:space="preserve">with</w:t>
      </w:r>
      <w:r>
        <w:t xml:space="preserve"> </w:t>
      </w:r>
      <w:r>
        <w:t xml:space="preserve">relatively</w:t>
      </w:r>
      <w:r>
        <w:t xml:space="preserve"> </w:t>
      </w:r>
      <w:r>
        <w:t xml:space="preserve">minimal</w:t>
      </w:r>
      <w:r>
        <w:t xml:space="preserve"> </w:t>
      </w:r>
      <w:r>
        <w:t xml:space="preserve">data</w:t>
      </w:r>
      <w:r>
        <w:t xml:space="preserve"> </w:t>
      </w:r>
      <w:r>
        <w:t xml:space="preserve">requirements</w:t>
      </w:r>
      <w:r>
        <w:t xml:space="preserve"> </w:t>
      </w:r>
      <w:r>
        <w:t xml:space="preserve">(time-series</w:t>
      </w:r>
      <w:r>
        <w:t xml:space="preserve"> </w:t>
      </w:r>
      <w:r>
        <w:t xml:space="preserve">of</w:t>
      </w:r>
      <w:r>
        <w:t xml:space="preserve"> </w:t>
      </w:r>
      <w:r>
        <w:t xml:space="preserve">landings</w:t>
      </w:r>
      <w:r>
        <w:t xml:space="preserve"> </w:t>
      </w:r>
      <w:r>
        <w:t xml:space="preserve">and</w:t>
      </w:r>
      <w:r>
        <w:t xml:space="preserve"> </w:t>
      </w:r>
      <w:r>
        <w:t xml:space="preserve">fisheries-independent</w:t>
      </w:r>
      <w:r>
        <w:t xml:space="preserve"> </w:t>
      </w:r>
      <w:r>
        <w:t xml:space="preserve">indices).</w:t>
      </w:r>
      <w:r>
        <w:t xml:space="preserve"> </w:t>
      </w:r>
      <w:r>
        <w:t xml:space="preserve">Finally,</w:t>
      </w:r>
      <w:r>
        <w:t xml:space="preserve"> </w:t>
      </w:r>
      <w:r>
        <w:t xml:space="preserve">this</w:t>
      </w:r>
      <w:r>
        <w:t xml:space="preserve"> </w:t>
      </w:r>
      <w:r>
        <w:t xml:space="preserve">approach</w:t>
      </w:r>
      <w:r>
        <w:t xml:space="preserve"> </w:t>
      </w:r>
      <w:r>
        <w:t xml:space="preserve">may</w:t>
      </w:r>
      <w:r>
        <w:t xml:space="preserve"> </w:t>
      </w:r>
      <w:r>
        <w:t xml:space="preserve">serve</w:t>
      </w:r>
      <w:r>
        <w:t xml:space="preserve"> </w:t>
      </w:r>
      <w:r>
        <w:t xml:space="preserve">as</w:t>
      </w:r>
      <w:r>
        <w:t xml:space="preserve"> </w:t>
      </w:r>
      <w:r>
        <w:t xml:space="preserve">a</w:t>
      </w:r>
      <w:r>
        <w:t xml:space="preserve"> </w:t>
      </w:r>
      <w:r>
        <w:t xml:space="preserve">stepping</w:t>
      </w:r>
      <w:r>
        <w:t xml:space="preserve"> </w:t>
      </w:r>
      <w:r>
        <w:t xml:space="preserve">stone</w:t>
      </w:r>
      <w:r>
        <w:t xml:space="preserve"> </w:t>
      </w:r>
      <w:r>
        <w:t xml:space="preserve">towards</w:t>
      </w:r>
      <w:r>
        <w:t xml:space="preserve"> </w:t>
      </w:r>
      <w:r>
        <w:t xml:space="preserve">an</w:t>
      </w:r>
      <w:r>
        <w:t xml:space="preserve"> </w:t>
      </w:r>
      <w:r>
        <w:t xml:space="preserve">ecosystem-based</w:t>
      </w:r>
      <w:r>
        <w:t xml:space="preserve"> </w:t>
      </w:r>
      <w:r>
        <w:t xml:space="preserve">approach</w:t>
      </w:r>
      <w:r>
        <w:t xml:space="preserve"> </w:t>
      </w:r>
      <w:r>
        <w:t xml:space="preserve">to</w:t>
      </w:r>
      <w:r>
        <w:t xml:space="preserve"> </w:t>
      </w:r>
      <w:r>
        <w:t xml:space="preserve">fisheries</w:t>
      </w:r>
      <w:r>
        <w:t xml:space="preserve"> </w:t>
      </w:r>
      <w:r>
        <w:t xml:space="preserve">management.</w:t>
      </w:r>
      <w:r>
        <w:br/>
      </w:r>
    </w:p>
    <w:bookmarkStart w:id="21" w:name="introduction"/>
    <w:p>
      <w:pPr>
        <w:pStyle w:val="Heading1"/>
      </w:pPr>
      <w:r>
        <w:t xml:space="preserve">Introduction</w:t>
      </w:r>
    </w:p>
    <w:p>
      <w:pPr>
        <w:pStyle w:val="FirstParagraph"/>
      </w:pPr>
      <w:r>
        <w:t xml:space="preserve">The concept of carrying capacity has long been foundational in applied population ecology, being widely used in the management of renewable resources</w:t>
      </w:r>
      <w:r>
        <w:t xml:space="preserve"> </w:t>
      </w:r>
      <w:r>
        <w:t xml:space="preserve">(</w:t>
      </w:r>
      <w:hyperlink w:anchor="ref-chapman2018">
        <w:r>
          <w:rPr>
            <w:rStyle w:val="Hyperlink"/>
          </w:rPr>
          <w:t xml:space="preserve">Chapman &amp; Byron, 2018</w:t>
        </w:r>
      </w:hyperlink>
      <w:r>
        <w:t xml:space="preserve">;</w:t>
      </w:r>
      <w:r>
        <w:t xml:space="preserve"> </w:t>
      </w:r>
      <w:hyperlink w:anchor="ref-hilborn1995">
        <w:r>
          <w:rPr>
            <w:rStyle w:val="Hyperlink"/>
          </w:rPr>
          <w:t xml:space="preserve">Hilborn et al., 1995</w:t>
        </w:r>
      </w:hyperlink>
      <w:r>
        <w:t xml:space="preserve">)</w:t>
      </w:r>
      <w:r>
        <w:t xml:space="preserve">. The understanding that populations produce more offspring than an environment can sustain led to the notion that the</w:t>
      </w:r>
      <w:r>
        <w:t xml:space="preserve"> </w:t>
      </w:r>
      <w:r>
        <w:t xml:space="preserve">‘</w:t>
      </w:r>
      <w:r>
        <w:t xml:space="preserve">surplus</w:t>
      </w:r>
      <w:r>
        <w:t xml:space="preserve">’</w:t>
      </w:r>
      <w:r>
        <w:t xml:space="preserve"> </w:t>
      </w:r>
      <w:r>
        <w:t xml:space="preserve">can be harvested sustainably</w:t>
      </w:r>
      <w:r>
        <w:t xml:space="preserve"> </w:t>
      </w:r>
      <w:r>
        <w:t xml:space="preserve">(</w:t>
      </w:r>
      <w:hyperlink w:anchor="ref-pauly2021">
        <w:r>
          <w:rPr>
            <w:rStyle w:val="Hyperlink"/>
          </w:rPr>
          <w:t xml:space="preserve">Pauly &amp; Froese, 2021</w:t>
        </w:r>
      </w:hyperlink>
      <w:r>
        <w:t xml:space="preserve">)</w:t>
      </w:r>
      <w:r>
        <w:t xml:space="preserve">. These ideas are exemplified by the use of maximum sustainable yield (MSY) in the classic single-species surplus production modeling framework</w:t>
      </w:r>
      <w:r>
        <w:t xml:space="preserve"> </w:t>
      </w:r>
      <w:r>
        <w:t xml:space="preserve">(</w:t>
      </w:r>
      <w:hyperlink w:anchor="ref-schaefer1954">
        <w:r>
          <w:rPr>
            <w:rStyle w:val="Hyperlink"/>
          </w:rPr>
          <w:t xml:space="preserve">Schaefer, 1954</w:t>
        </w:r>
      </w:hyperlink>
      <w:r>
        <w:t xml:space="preserve">)</w:t>
      </w:r>
      <w:r>
        <w:t xml:space="preserve">. In one equation, this framework attempts to explain interannual changes in biomass using fisheries landings and estimates of intrinsic growth rate and carrying capacity. Given the theoretical elegance of the approach, it has been both widely adopted and scrutinized. Estimates of carrying capacity, and resultant derivations of MSY, are frequently criticized for being time-invariant, which ignores the ubiquity of environmental variation</w:t>
      </w:r>
      <w:r>
        <w:t xml:space="preserve"> </w:t>
      </w:r>
      <w:r>
        <w:t xml:space="preserve">(</w:t>
      </w:r>
      <w:hyperlink w:anchor="ref-del2004">
        <w:r>
          <w:rPr>
            <w:rStyle w:val="Hyperlink"/>
          </w:rPr>
          <w:t xml:space="preserve">Del Monte-Luna et al., 2004</w:t>
        </w:r>
      </w:hyperlink>
      <w:r>
        <w:t xml:space="preserve">)</w:t>
      </w:r>
      <w:r>
        <w:t xml:space="preserve">. Moreover, traditional surplus production models tend to focus on single-species dynamics and often disregard the complexities arising from species interactions within ecosystems</w:t>
      </w:r>
      <w:r>
        <w:t xml:space="preserve"> </w:t>
      </w:r>
      <w:r>
        <w:t xml:space="preserve">(</w:t>
      </w:r>
      <w:hyperlink w:anchor="ref-gamble2009">
        <w:r>
          <w:rPr>
            <w:rStyle w:val="Hyperlink"/>
          </w:rPr>
          <w:t xml:space="preserve">Gamble &amp; Link, 2009</w:t>
        </w:r>
      </w:hyperlink>
      <w:r>
        <w:t xml:space="preserve">)</w:t>
      </w:r>
      <w:r>
        <w:t xml:space="preserve">.</w:t>
      </w:r>
    </w:p>
    <w:p>
      <w:pPr>
        <w:pStyle w:val="BodyText"/>
      </w:pPr>
      <w:r>
        <w:t xml:space="preserve">Recognizing the limitations of single-species approaches, there have been calls to move towards an ecosystem-based approach to fisheries management</w:t>
      </w:r>
      <w:r>
        <w:t xml:space="preserve"> </w:t>
      </w:r>
      <w:r>
        <w:t xml:space="preserve">(EBFM;</w:t>
      </w:r>
      <w:r>
        <w:t xml:space="preserve"> </w:t>
      </w:r>
      <w:hyperlink w:anchor="ref-latour2003">
        <w:r>
          <w:rPr>
            <w:rStyle w:val="Hyperlink"/>
          </w:rPr>
          <w:t xml:space="preserve">Latour et al., 2003</w:t>
        </w:r>
      </w:hyperlink>
      <w:r>
        <w:t xml:space="preserve">)</w:t>
      </w:r>
      <w:r>
        <w:t xml:space="preserve">. EBFM acknowledges the intricate web of ecological interactions and aims to ensure the sustainability and integrity of marine ecosystems while supporting viable fisheries</w:t>
      </w:r>
      <w:r>
        <w:t xml:space="preserve"> </w:t>
      </w:r>
      <w:r>
        <w:t xml:space="preserve">(</w:t>
      </w:r>
      <w:hyperlink w:anchor="ref-pikitch2004">
        <w:r>
          <w:rPr>
            <w:rStyle w:val="Hyperlink"/>
          </w:rPr>
          <w:t xml:space="preserve">Pikitch et al., 2004</w:t>
        </w:r>
      </w:hyperlink>
      <w:r>
        <w:t xml:space="preserve">)</w:t>
      </w:r>
      <w:r>
        <w:t xml:space="preserve">. To successfully implement EBFM, it is crucial to develop models that account for species interactions and the dynamics of multiple species within the ecosystem. Substantial progress has been made in the development of multispecies models and a spectrum of approaches have been developed, ranging from complex models that attempt to account for all parts of marine ecosystems</w:t>
      </w:r>
      <w:r>
        <w:t xml:space="preserve"> </w:t>
      </w:r>
      <w:r>
        <w:t xml:space="preserve">(e.g.,</w:t>
      </w:r>
      <w:r>
        <w:t xml:space="preserve"> </w:t>
      </w:r>
      <w:hyperlink w:anchor="ref-fulton2011">
        <w:r>
          <w:rPr>
            <w:rStyle w:val="Hyperlink"/>
          </w:rPr>
          <w:t xml:space="preserve">Fulton et al., 2011</w:t>
        </w:r>
      </w:hyperlink>
      <w:r>
        <w:t xml:space="preserve">)</w:t>
      </w:r>
      <w:r>
        <w:t xml:space="preserve"> </w:t>
      </w:r>
      <w:r>
        <w:t xml:space="preserve">to multispecies age-structured assessment models</w:t>
      </w:r>
      <w:r>
        <w:t xml:space="preserve"> </w:t>
      </w:r>
      <w:r>
        <w:t xml:space="preserve">(e.g.,</w:t>
      </w:r>
      <w:r>
        <w:t xml:space="preserve"> </w:t>
      </w:r>
      <w:hyperlink w:anchor="ref-albertsen2018">
        <w:r>
          <w:rPr>
            <w:rStyle w:val="Hyperlink"/>
          </w:rPr>
          <w:t xml:space="preserve">Albertsen et al., 2018</w:t>
        </w:r>
      </w:hyperlink>
      <w:r>
        <w:t xml:space="preserve">)</w:t>
      </w:r>
      <w:r>
        <w:t xml:space="preserve"> </w:t>
      </w:r>
      <w:r>
        <w:t xml:space="preserve">to multispecies surplus production models</w:t>
      </w:r>
      <w:r>
        <w:t xml:space="preserve"> </w:t>
      </w:r>
      <w:r>
        <w:t xml:space="preserve">(e.g.,</w:t>
      </w:r>
      <w:r>
        <w:t xml:space="preserve"> </w:t>
      </w:r>
      <w:hyperlink w:anchor="ref-bundy2012">
        <w:r>
          <w:rPr>
            <w:rStyle w:val="Hyperlink"/>
          </w:rPr>
          <w:t xml:space="preserve">Bundy et al., 2012</w:t>
        </w:r>
      </w:hyperlink>
      <w:r>
        <w:t xml:space="preserve">;</w:t>
      </w:r>
      <w:r>
        <w:t xml:space="preserve"> </w:t>
      </w:r>
      <w:hyperlink w:anchor="ref-gamble2009">
        <w:r>
          <w:rPr>
            <w:rStyle w:val="Hyperlink"/>
          </w:rPr>
          <w:t xml:space="preserve">Gamble &amp; Link, 2009</w:t>
        </w:r>
      </w:hyperlink>
      <w:r>
        <w:t xml:space="preserve">;</w:t>
      </w:r>
      <w:r>
        <w:t xml:space="preserve"> </w:t>
      </w:r>
      <w:hyperlink w:anchor="ref-mueter2006">
        <w:r>
          <w:rPr>
            <w:rStyle w:val="Hyperlink"/>
          </w:rPr>
          <w:t xml:space="preserve">Mueter &amp; Megrey, 2006</w:t>
        </w:r>
      </w:hyperlink>
      <w:r>
        <w:t xml:space="preserve">)</w:t>
      </w:r>
      <w:r>
        <w:t xml:space="preserve">. However, the application of these approaches to fisheries management have often been hindered by data limitations (e.g., age data are frequently not available) and knowledge gaps (e.g., incomplete understanding of food-web interactions). There is therefore a need for methods to help bridge the gap between single-species and multispecies assessment in data or information poor systems.</w:t>
      </w:r>
    </w:p>
    <w:p>
      <w:pPr>
        <w:pStyle w:val="BodyText"/>
      </w:pPr>
      <w:r>
        <w:t xml:space="preserve">In this paper, we borrow concepts from single-species surplus production modeling</w:t>
      </w:r>
      <w:r>
        <w:t xml:space="preserve"> </w:t>
      </w:r>
      <w:r>
        <w:t xml:space="preserve">(</w:t>
      </w:r>
      <w:hyperlink w:anchor="ref-millar2000">
        <w:r>
          <w:rPr>
            <w:rStyle w:val="Hyperlink"/>
          </w:rPr>
          <w:t xml:space="preserve">Millar &amp; Meyer, 2000</w:t>
        </w:r>
      </w:hyperlink>
      <w:r>
        <w:t xml:space="preserve">)</w:t>
      </w:r>
      <w:r>
        <w:t xml:space="preserve"> </w:t>
      </w:r>
      <w:r>
        <w:t xml:space="preserve">and multispecies modeling</w:t>
      </w:r>
      <w:r>
        <w:t xml:space="preserve"> </w:t>
      </w:r>
      <w:r>
        <w:t xml:space="preserve">(</w:t>
      </w:r>
      <w:hyperlink w:anchor="ref-albertsen2018">
        <w:r>
          <w:rPr>
            <w:rStyle w:val="Hyperlink"/>
          </w:rPr>
          <w:t xml:space="preserve">Albertsen et al., 2018</w:t>
        </w:r>
      </w:hyperlink>
      <w:r>
        <w:t xml:space="preserve">)</w:t>
      </w:r>
      <w:r>
        <w:t xml:space="preserve"> </w:t>
      </w:r>
      <w:r>
        <w:t xml:space="preserve">to construct a model that incorporates the impacts of fishing on single-species populations and accounts for species interactions within the ecosystem. The data requirements of this model are relatively minimal, requiring species-specific landings and survey indices of biomass. As a case study, we apply this model to commercially important demersal fish species off the east coast of Canada, specifically the Grand Banks of Newfoundland. This case study is particularly intriguing due to the widespread collapse of most stocks in the area during the early 1990s</w:t>
      </w:r>
      <w:r>
        <w:t xml:space="preserve"> </w:t>
      </w:r>
      <w:r>
        <w:t xml:space="preserve">(</w:t>
      </w:r>
      <w:hyperlink w:anchor="ref-lear1998">
        <w:r>
          <w:rPr>
            <w:rStyle w:val="Hyperlink"/>
          </w:rPr>
          <w:t xml:space="preserve">Lear, 1998</w:t>
        </w:r>
      </w:hyperlink>
      <w:r>
        <w:t xml:space="preserve">)</w:t>
      </w:r>
      <w:r>
        <w:t xml:space="preserve">, leaving the relative contributions of fishing and environmental impacts uncertain</w:t>
      </w:r>
      <w:r>
        <w:t xml:space="preserve"> </w:t>
      </w:r>
      <w:r>
        <w:t xml:space="preserve">(</w:t>
      </w:r>
      <w:hyperlink w:anchor="ref-pedersen2017">
        <w:r>
          <w:rPr>
            <w:rStyle w:val="Hyperlink"/>
          </w:rPr>
          <w:t xml:space="preserve">Pedersen et al., 2017</w:t>
        </w:r>
      </w:hyperlink>
      <w:r>
        <w:t xml:space="preserve">)</w:t>
      </w:r>
      <w:r>
        <w:t xml:space="preserve">. We aim to demonstrate the potential utility of our approach for revealing and accounting for species interactions and differentiating the impacts of fishing from environmental effects. The subsequent sections of this paper will present the conceptual framework of our model, describe its application, and discuss the implications of our findings for ecosystem-based fisheries management.</w:t>
      </w:r>
    </w:p>
    <w:bookmarkEnd w:id="21"/>
    <w:bookmarkStart w:id="3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1954</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competing for the same resources.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r>
        <w:t xml:space="preserve"> </w:t>
      </w:r>
      <m:oMath>
        <m:sSub>
          <m:e>
            <m:r>
              <m:t>K</m:t>
            </m:r>
          </m:e>
          <m:sub>
            <m:r>
              <m:t>Σ</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sSub>
                          <m:e>
                            <m:r>
                              <m:t>K</m:t>
                            </m:r>
                          </m:e>
                          <m:sub>
                            <m:r>
                              <m:t>Σ</m:t>
                            </m:r>
                          </m:sub>
                        </m:sSub>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total population of all species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sSub>
                              <m:e>
                                <m:r>
                                  <m:t>K</m:t>
                                </m:r>
                              </m:e>
                              <m:sub>
                                <m:r>
                                  <m:t>Σ</m:t>
                                </m:r>
                              </m:sub>
                            </m:sSub>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may be apparent in the observations, we assume that most covariance stems from ecosystem processes. We therefore assume that observation errors are independent and normally distributed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to account for temporal dependencies driven by as ecological processes. For instance, species interactions may drive positive or negative population responses resulting from direct or indirect associations. We therefore apply the multivariate normal distribution to account for potential interdependencies among species. Deviations from expected production may also display temporal dependence if the factors contributing to the process errors change gradually over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is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sSub>
          <m:e>
            <m:r>
              <m:t>K</m:t>
            </m:r>
          </m:e>
          <m:sub>
            <m:r>
              <m:t>Σ</m:t>
            </m:r>
          </m:sub>
        </m:sSub>
      </m:oMath>
      <w:r>
        <w:t xml:space="preserve"> </w:t>
      </w:r>
      <w:r>
        <w:t xml:space="preserve">in equation (5) with</w:t>
      </w:r>
      <w:r>
        <w:t xml:space="preserve"> </w:t>
      </w:r>
      <m:oMath>
        <m:sSub>
          <m:e>
            <m:r>
              <m:t>K</m:t>
            </m:r>
          </m:e>
          <m:sub>
            <m:r>
              <m:t>Σ</m:t>
            </m:r>
          </m:sub>
        </m:sSub>
        <m:sSup>
          <m:e>
            <m:r>
              <m:t>e</m:t>
            </m:r>
          </m:e>
          <m:sup>
            <m:sSub>
              <m:e>
                <m:r>
                  <m:t>β</m:t>
                </m:r>
              </m:e>
              <m:sub>
                <m:r>
                  <m:t>K</m:t>
                </m:r>
              </m:sub>
            </m:sSub>
            <m:sSubSup>
              <m:e>
                <m:r>
                  <m:t>X</m:t>
                </m:r>
              </m:e>
              <m:sub>
                <m:r>
                  <m:t>y</m:t>
                </m:r>
              </m:sub>
              <m:sup>
                <m:r>
                  <m:t>K</m:t>
                </m:r>
              </m:sup>
            </m:sSubSup>
          </m:sup>
        </m:sSup>
      </m:oMath>
      <w:r>
        <w:t xml:space="preserve">, where</w:t>
      </w:r>
      <w:r>
        <w:t xml:space="preserve"> </w:t>
      </w:r>
      <m:oMath>
        <m:r>
          <m:t>β</m:t>
        </m:r>
      </m:oMath>
      <w:r>
        <w:t xml:space="preserve"> </w:t>
      </w:r>
      <w:r>
        <w:t xml:space="preserve">parameters capture linear effects of covariates included in design matrices,</w:t>
      </w:r>
      <w:r>
        <w:t xml:space="preserve"> </w:t>
      </w:r>
      <m:oMath>
        <m:r>
          <m:t>X</m:t>
        </m:r>
      </m:oMath>
      <w:r>
        <w:t xml:space="preserve">. The idea is that some factors may affect positive or negative changes in the populations while others may affect change in the total carrying capacity of the system. A covariate option for intrinsic rates of increase was not implemented since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Hutchings, 2021</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rather than</w:t>
      </w:r>
      <w:r>
        <w:t xml:space="preserve"> </w:t>
      </w:r>
      <m:oMath>
        <m:sSub>
          <m:e>
            <m:r>
              <m:t>K</m:t>
            </m:r>
          </m:e>
          <m:sub>
            <m:r>
              <m:t>Σ</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Kristensen et al., 2016</w:t>
        </w:r>
      </w:hyperlink>
      <w:r>
        <w:t xml:space="preserve">)</w:t>
      </w:r>
      <w:r>
        <w:t xml:space="preserve">, which is a R</w:t>
      </w:r>
      <w:r>
        <w:t xml:space="preserve"> </w:t>
      </w:r>
      <w:r>
        <w:t xml:space="preserve">(</w:t>
      </w:r>
      <w:hyperlink w:anchor="ref-R">
        <w:r>
          <w:rPr>
            <w:rStyle w:val="Hyperlink"/>
          </w:rPr>
          <w:t xml:space="preserve">R Core Team, 2021</w:t>
        </w:r>
      </w:hyperlink>
      <w:r>
        <w:t xml:space="preserve">)</w:t>
      </w:r>
      <w:r>
        <w:t xml:space="preserve"> </w:t>
      </w:r>
      <w:r>
        <w:t xml:space="preserve">package 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Kristensen et al., 2016</w:t>
        </w:r>
      </w:hyperlink>
      <w:r>
        <w:t xml:space="preserve">)</w:t>
      </w:r>
      <w:r>
        <w:t xml:space="preserve">. Like the production model described by Pedersen et al.</w:t>
      </w:r>
      <w:r>
        <w:t xml:space="preserve"> </w:t>
      </w:r>
      <w:r>
        <w:t xml:space="preserve">(</w:t>
      </w:r>
      <w:hyperlink w:anchor="ref-pedersen2017">
        <w:r>
          <w:rPr>
            <w:rStyle w:val="Hyperlink"/>
          </w:rPr>
          <w:t xml:space="preserve">2017</w:t>
        </w:r>
      </w:hyperlink>
      <w:r>
        <w:t xml:space="preserve">)</w:t>
      </w:r>
      <w:r>
        <w:t xml:space="preserve">, both frequentist and Bayesian inference of model parameters are possible. In development, we found that estimation of parameters was generally more successful when vaguely informative priors were specified, and in some cases, not estimatable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each species: a time-series of catch (</w:t>
      </w:r>
      <m:oMath>
        <m:sSub>
          <m:e>
            <m:r>
              <m:t>C</m:t>
            </m:r>
          </m:e>
          <m:sub>
            <m:r>
              <m:t>y</m:t>
            </m:r>
            <m:r>
              <m:rPr>
                <m:sty m:val="p"/>
              </m:rPr>
              <m:t>,</m:t>
            </m:r>
            <m:r>
              <m:t>s</m:t>
            </m:r>
          </m:sub>
        </m:sSub>
      </m:oMath>
      <w:r>
        <w:t xml:space="preserve"> </w:t>
      </w:r>
      <w:r>
        <w:t xml:space="preserve">in equation (5)), and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Pepin et al. (</w:t>
      </w:r>
      <w:hyperlink w:anchor="ref-pepin2014">
        <w:r>
          <w:rPr>
            <w:rStyle w:val="Hyperlink"/>
          </w:rPr>
          <w:t xml:space="preserve">2014</w:t>
        </w:r>
      </w:hyperlink>
      <w:r>
        <w:t xml:space="preserve">)</w:t>
      </w:r>
      <w:r>
        <w:t xml:space="preserve">]. For our case study, we tallied catch data and calculated survey indices of multiple demersal fish populations from three regions (Figure</w:t>
      </w:r>
      <w:r>
        <w:t xml:space="preserve"> </w:t>
      </w:r>
      <w:r>
        <w:t xml:space="preserve">1</w:t>
      </w:r>
      <w:r>
        <w:t xml:space="preserve">): 1) the Northeast NL Shelf (NAFO divisions 2J3K), 2) the Grand Bank (NAFO divisions 3LNO), and 3) Southern NL (NAFO sub-division 3Ps).</w:t>
      </w:r>
    </w:p>
    <w:p>
      <w:pPr>
        <w:pStyle w:val="BodyText"/>
      </w:pPr>
      <w:r>
        <w:t xml:space="preserve">Catch data were extracted from NAFO’s STATLANT 21A database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this is perhaps the largest fisheries-independent survey conducted in the world, which aims to cover more than 500,000 km</w:t>
      </w:r>
      <w:r>
        <w:rPr>
          <w:vertAlign w:val="superscript"/>
        </w:rPr>
        <w:t xml:space="preserve">2</w:t>
      </w:r>
      <w:r>
        <w:t xml:space="preserve"> </w:t>
      </w:r>
      <w:r>
        <w:t xml:space="preserve">annually (roughly the size of Sweden or the Yukon, Canada) to depth up to 1500 m. Since the inception of this program in 1971, survey platforms and protocols have undergone a series of changes that affect the continuity of the data collected in each region and season. A Yankee then Engel otter trawl, with nets designed to catch large demersal fish, were used between 1971 to 1994. Starting in the fall of 1995 survey gear was changed to a Campelen shrimp trawl with a small mesh codend, which allowed a broader range of species and size groups to be captured</w:t>
      </w:r>
      <w:r>
        <w:t xml:space="preserve"> </w:t>
      </w:r>
      <w:r>
        <w:t xml:space="preserve">(</w:t>
      </w:r>
      <w:hyperlink w:anchor="ref-chadwick2007">
        <w:r>
          <w:rPr>
            <w:rStyle w:val="Hyperlink"/>
          </w:rPr>
          <w:t xml:space="preserve">Chadwick et al., 2007</w:t>
        </w:r>
      </w:hyperlink>
      <w:r>
        <w:t xml:space="preserve">)</w:t>
      </w:r>
      <w:r>
        <w:t xml:space="preserve">. Within each era of the survey (Yankee, Engel, or Campelen) and for each season and region, samples used in this study were limited to strata that were covered most years (&gt; 80%) and to species found across more than 10% of these core strata. This often resulted in the exclusion of strata &gt;750 m as these areas have been inconsistently covered by the survey. Stratified analyses</w:t>
      </w:r>
      <w:r>
        <w:t xml:space="preserve"> </w:t>
      </w:r>
      <w:r>
        <w:t xml:space="preserve">(</w:t>
      </w:r>
      <w:hyperlink w:anchor="ref-smith1981">
        <w:r>
          <w:rPr>
            <w:rStyle w:val="Hyperlink"/>
          </w:rPr>
          <w:t xml:space="preserve">Smith &amp; Somerton, 1981</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NAFO (</w:t>
      </w:r>
      <w:hyperlink w:anchor="ref-nafo2019">
        <w:r>
          <w:rPr>
            <w:rStyle w:val="Hyperlink"/>
          </w:rPr>
          <w:t xml:space="preserve">2019</w:t>
        </w:r>
      </w:hyperlink>
      <w:r>
        <w:t xml:space="preserve">)</w:t>
      </w:r>
      <w:r>
        <w:t xml:space="preserve">]. Finally, species were ranked by cumulative commercial catch and limited to the seven most commonly caught species, or species group when catch was not consistently distinguished by species, within each region. On the Northeast NL Shelf, the included species were Redfish spp. (</w:t>
      </w:r>
      <w:r>
        <w:rPr>
          <w:iCs/>
          <w:i/>
        </w:rPr>
        <w:t xml:space="preserve">Sebastes fasciatus</w:t>
      </w:r>
      <w:r>
        <w:t xml:space="preserve"> </w:t>
      </w:r>
      <w:r>
        <w:t xml:space="preserve">and</w:t>
      </w:r>
      <w:r>
        <w:t xml:space="preserve"> </w:t>
      </w:r>
      <w:r>
        <w:rPr>
          <w:iCs/>
          <w:i/>
        </w:rPr>
        <w:t xml:space="preserve">S. mentella</w:t>
      </w:r>
      <w:r>
        <w:t xml:space="preserve"> </w:t>
      </w:r>
      <w:r>
        <w:t xml:space="preserve">combined), Wolffish spp. (</w:t>
      </w:r>
      <w:r>
        <w:rPr>
          <w:iCs/>
          <w:i/>
        </w:rPr>
        <w:t xml:space="preserve">Anarhichas lupus</w:t>
      </w:r>
      <w:r>
        <w:t xml:space="preserve"> </w:t>
      </w:r>
      <w:r>
        <w:t xml:space="preserve">and</w:t>
      </w:r>
      <w:r>
        <w:t xml:space="preserve"> </w:t>
      </w:r>
      <w:r>
        <w:rPr>
          <w:iCs/>
          <w:i/>
        </w:rPr>
        <w:t xml:space="preserve">A. minor</w:t>
      </w:r>
      <w:r>
        <w:t xml:space="preserve"> </w:t>
      </w:r>
      <w:r>
        <w:t xml:space="preserve">combined),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and</w:t>
      </w:r>
      <w:r>
        <w:t xml:space="preserve"> </w:t>
      </w:r>
      <w:r>
        <w:rPr>
          <w:iCs/>
          <w:i/>
        </w:rPr>
        <w:t xml:space="preserve">Malacoraja senta</w:t>
      </w:r>
      <w:r>
        <w:t xml:space="preserve"> </w:t>
      </w:r>
      <w:r>
        <w:t xml:space="preserve">combined). On the Grand Bank, the included species were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the included species were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intrinsic growth rates</w:t>
      </w:r>
      <w:r>
        <w:t xml:space="preserve"> </w:t>
      </w:r>
      <w:r>
        <w:t xml:space="preserve">(</w:t>
      </w:r>
      <w:hyperlink w:anchor="ref-thorson2020">
        <w:r>
          <w:rPr>
            <w:rStyle w:val="Hyperlink"/>
          </w:rPr>
          <w:t xml:space="preserve">Thorson, 2020</w:t>
        </w:r>
      </w:hyperlink>
      <w:r>
        <w:t xml:space="preserve">)</w:t>
      </w:r>
      <w:r>
        <w:t xml:space="preserve">, 0.01 and 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translates to a normal prior with a mean of -1.15 and a standard deviation of 1.15 on the log-scale. The log-scale</w:t>
      </w:r>
      <w:r>
        <w:t xml:space="preserve"> </w:t>
      </w:r>
      <m:oMath>
        <m:sSub>
          <m:e>
            <m:r>
              <m:t>K</m:t>
            </m:r>
          </m:e>
          <m:sub>
            <m:r>
              <m:t>Σ</m:t>
            </m:r>
          </m:sub>
        </m:sSub>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Σ</m:t>
                    </m:r>
                    <m:r>
                      <m:rPr>
                        <m:sty m:val="p"/>
                      </m:rPr>
                      <m:t>,</m:t>
                    </m:r>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Σ</m:t>
                    </m:r>
                    <m:r>
                      <m:rPr>
                        <m:sty m:val="p"/>
                      </m:rPr>
                      <m:t>,</m:t>
                    </m:r>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Σ</m:t>
            </m:r>
            <m:r>
              <m:rPr>
                <m:sty m:val="p"/>
              </m:rPr>
              <m:t>,</m:t>
            </m:r>
            <m:r>
              <m:t>l</m:t>
            </m:r>
          </m:sub>
        </m:sSub>
      </m:oMath>
      <w:r>
        <w:t xml:space="preserve"> </w:t>
      </w:r>
      <w:r>
        <w:t xml:space="preserve">and</w:t>
      </w:r>
      <w:r>
        <w:t xml:space="preserve"> </w:t>
      </w:r>
      <m:oMath>
        <m:sSub>
          <m:e>
            <m:r>
              <m:t>K</m:t>
            </m:r>
          </m:e>
          <m:sub>
            <m:r>
              <m:t>Σ</m:t>
            </m:r>
            <m:r>
              <m:rPr>
                <m:sty m:val="p"/>
              </m:rPr>
              <m:t>,</m:t>
            </m:r>
            <m:r>
              <m:t>u</m:t>
            </m:r>
          </m:sub>
        </m:sSub>
      </m:oMath>
      <w:r>
        <w:t xml:space="preserve"> </w:t>
      </w:r>
      <w:r>
        <w:t xml:space="preserve">are the lower and upper values. On the lower end, this prior imposes the assumption that the fishery is unlikely to have caught the equivalent of</w:t>
      </w:r>
      <w:r>
        <w:t xml:space="preserve"> </w:t>
      </w:r>
      <m:oMath>
        <m:sSub>
          <m:e>
            <m:r>
              <m:t>K</m:t>
            </m:r>
          </m:e>
          <m:sub>
            <m:r>
              <m:t>Σ</m:t>
            </m:r>
          </m:sub>
        </m:sSub>
      </m:oMath>
      <w:r>
        <w:t xml:space="preserve"> </w:t>
      </w:r>
      <w:r>
        <w:t xml:space="preserve">and, on the upper end, it assumes that the maximum observed catch represents a portion of</w:t>
      </w:r>
      <w:r>
        <w:t xml:space="preserve"> </w:t>
      </w:r>
      <m:oMath>
        <m:sSub>
          <m:e>
            <m:r>
              <m:t>K</m:t>
            </m:r>
          </m:e>
          <m:sub>
            <m:r>
              <m:t>Σ</m:t>
            </m:r>
          </m:sub>
        </m:sSub>
      </m:oMath>
      <w:r>
        <w:t xml:space="preserve"> </w:t>
      </w:r>
      <w:r>
        <w:t xml:space="preserve">(</w:t>
      </w:r>
      <w:r>
        <w:rPr>
          <w:iCs/>
          <w:i/>
        </w:rPr>
        <w:t xml:space="preserve">sensu</w:t>
      </w:r>
      <w:r>
        <w:t xml:space="preserve"> </w:t>
      </w:r>
      <w:hyperlink w:anchor="ref-froese2017">
        <w:r>
          <w:rPr>
            <w:rStyle w:val="Hyperlink"/>
          </w:rPr>
          <w:t xml:space="preserve">Froese et al., 2017</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sSub>
          <m:e>
            <m:r>
              <m:t>K</m:t>
            </m:r>
          </m:e>
          <m:sub>
            <m:r>
              <m:t>Σ</m:t>
            </m:r>
          </m:sub>
        </m:sSub>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potential flaw with the upper value for this prior is that a lack of market demand may contradict the assumption that landings are coarsely proportional to stock size. However, the upper range chosen was considered reasonable for this case study as there was an active fishery for each species examined here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Cadigan et al., 2022</w:t>
        </w:r>
      </w:hyperlink>
      <w:r>
        <w:t xml:space="preserve">;</w:t>
      </w:r>
      <w:r>
        <w:t xml:space="preserve"> </w:t>
      </w:r>
      <w:hyperlink w:anchor="ref-licandeo2020">
        <w:r>
          <w:rPr>
            <w:rStyle w:val="Hyperlink"/>
          </w:rPr>
          <w:t xml:space="preserve">Licandeo et al., 2020</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Cadigan, 2015</w:t>
        </w:r>
      </w:hyperlink>
      <w:r>
        <w:t xml:space="preserve">;</w:t>
      </w:r>
      <w:r>
        <w:t xml:space="preserve"> </w:t>
      </w:r>
      <w:hyperlink w:anchor="ref-regular2022">
        <w:r>
          <w:rPr>
            <w:rStyle w:val="Hyperlink"/>
          </w:rPr>
          <w:t xml:space="preserve">Regular et al., 2022</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over time given the shift in gear from a Yankee to Engel to Campelen trawl as well as spatial shifts in survey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points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spatial coverage of strata across years by the total area of all strata (i.e., average area covered / area of survey domain). Survey coverage was then multiplied by 0.2 for deep-water species (Greenland Halibut, Atlantic Halibut, Witch Flounder, Redfish spp., White Hake, Silver Hake, and Monkfish) and 0.5 for the remainder. The lower range was widened, especially for deep-water species, to account for potential gear selectivity issues</w:t>
      </w:r>
      <w:r>
        <w:t xml:space="preserve"> </w:t>
      </w:r>
      <w:r>
        <w:t xml:space="preserve">(e.g., escapement under the footgear;</w:t>
      </w:r>
      <w:r>
        <w:t xml:space="preserve"> </w:t>
      </w:r>
      <w:hyperlink w:anchor="ref-walsh1992">
        <w:r>
          <w:rPr>
            <w:rStyle w:val="Hyperlink"/>
          </w:rPr>
          <w:t xml:space="preserve">Walsh, 1992</w:t>
        </w:r>
      </w:hyperlink>
      <w:r>
        <w:t xml:space="preserve">)</w:t>
      </w:r>
      <w:r>
        <w:t xml:space="preserve"> </w:t>
      </w:r>
      <w:r>
        <w:t xml:space="preserve">and availability issues (e.g., portion of the stock in deeper water than covered by the survey). The upper inflection point was set to 1 as it is possible that the survey indices represent overestimates of the true population size in some instances.</w:t>
      </w:r>
    </w:p>
    <w:p>
      <w:pPr>
        <w:pStyle w:val="BodyText"/>
      </w:pPr>
      <w:r>
        <w:t xml:space="preserve">A prior for observation error variance was informed by unbiased design-based estimates of survey variance associated with annual biomass estimates</w:t>
      </w:r>
      <w:r>
        <w:t xml:space="preserve"> </w:t>
      </w:r>
      <w:r>
        <w:t xml:space="preserve">(</w:t>
      </w:r>
      <w:hyperlink w:anchor="ref-smith1981">
        <w:r>
          <w:rPr>
            <w:rStyle w:val="Hyperlink"/>
          </w:rPr>
          <w:t xml:space="preserve">Smith &amp; Somerton, 1981</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potential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The degree to which density-dependence of the demersal fish community inhabiting the NL shelves is driven by intra versus interspecific competition is not known. Nor is the degree to which species interactions affect population dynamics.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Lear, 1998</w:t>
        </w:r>
      </w:hyperlink>
      <w:r>
        <w:t xml:space="preserve">)</w:t>
      </w:r>
      <w:r>
        <w:t xml:space="preserve">. This collapse was not isolated to commercial stocks, as the biomass of several non-commercial species collapsed at the same time. This was followed by a reorganization of the community, which implies that the system experienced a regime shift</w:t>
      </w:r>
      <w:r>
        <w:t xml:space="preserve"> </w:t>
      </w:r>
      <w:r>
        <w:t xml:space="preserve">(</w:t>
      </w:r>
      <w:hyperlink w:anchor="ref-pedersen2017">
        <w:r>
          <w:rPr>
            <w:rStyle w:val="Hyperlink"/>
          </w:rPr>
          <w:t xml:space="preserve">Pedersen et al., 2017</w:t>
        </w:r>
      </w:hyperlink>
      <w:r>
        <w:t xml:space="preserve">)</w:t>
      </w:r>
      <w:r>
        <w:t xml:space="preserve">. Given this context, and the structure of the multispecies surplus production model described above, a series of hypotheses were tested:</w:t>
      </w:r>
    </w:p>
    <w:p>
      <w:pPr>
        <w:pStyle w:val="BodyText"/>
      </w:pPr>
      <w:r>
        <w:rPr>
          <w:bCs/>
          <w:b/>
        </w:rPr>
        <w:t xml:space="preserve">Full:</w:t>
      </w:r>
      <w:r>
        <w:t xml:space="preserve"> </w:t>
      </w:r>
      <w:r>
        <w:t xml:space="preserve">For this hypothesis, it is posited that population dynamics within regions are governed by an overarching system-level carrying capacity that affects all focal species as the aggregate biomass approaches system limits (i.e., inter-specific density-dependent effects are assumed). For this hypothesis and all others, annual reported landings of each species are accounted for in the production equation.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Cs/>
          <w:b/>
        </w:rPr>
        <w:t xml:space="preserve">Just shift:</w:t>
      </w:r>
      <w:r>
        <w:t xml:space="preserve"> </w:t>
      </w:r>
      <w:r>
        <w:t xml:space="preserve">Model structure is the same as the</w:t>
      </w:r>
      <w:r>
        <w:t xml:space="preserve"> </w:t>
      </w:r>
      <w:r>
        <w:rPr>
          <w:bCs/>
          <w:b/>
        </w:rPr>
        <w:t xml:space="preserve">full</w:t>
      </w:r>
      <w:r>
        <w:t xml:space="preserve"> </w:t>
      </w:r>
      <w:r>
        <w:t xml:space="preserve">model, except the process errors are assumed to be independent and identically distributed random variables (</w:t>
      </w:r>
      <w:r>
        <w:rPr>
          <w:iCs/>
          <w:i/>
        </w:rPr>
        <w:t xml:space="preserve">iid</w:t>
      </w:r>
      <w:r>
        <w:t xml:space="preserve">) to assess the hypothesis that temporal and species correlations are explained by the shift.</w:t>
      </w:r>
    </w:p>
    <w:p>
      <w:pPr>
        <w:pStyle w:val="BodyText"/>
      </w:pPr>
      <w:r>
        <w:rPr>
          <w:bCs/>
          <w:b/>
        </w:rPr>
        <w:t xml:space="preserve">Just correlation:</w:t>
      </w:r>
      <w:r>
        <w:t xml:space="preserve"> </w:t>
      </w:r>
      <w:r>
        <w:t xml:space="preserve">Model structure is the same as the</w:t>
      </w:r>
      <w:r>
        <w:t xml:space="preserve"> </w:t>
      </w:r>
      <w:r>
        <w:rPr>
          <w:bCs/>
          <w:b/>
        </w:rPr>
        <w:t xml:space="preserve">full</w:t>
      </w:r>
      <w:r>
        <w:t xml:space="preserve"> </w:t>
      </w:r>
      <w:r>
        <w:t xml:space="preserve">model, except population dynamics are assumed to be affected by a common and time-invariant carrying capacity. The shift covariate was not applied.</w:t>
      </w:r>
    </w:p>
    <w:p>
      <w:pPr>
        <w:pStyle w:val="BodyText"/>
      </w:pPr>
      <w:r>
        <w:rPr>
          <w:bCs/>
          <w:b/>
        </w:rPr>
        <w:t xml:space="preserve">Shared correlation:</w:t>
      </w:r>
      <w:r>
        <w:t xml:space="preserve"> </w:t>
      </w:r>
      <w:r>
        <w:t xml:space="preserve">Model structure is the same as the</w:t>
      </w:r>
      <w:r>
        <w:t xml:space="preserve"> </w:t>
      </w:r>
      <w:r>
        <w:rPr>
          <w:bCs/>
          <w:b/>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 The shift covariate was not applied.</w:t>
      </w:r>
    </w:p>
    <w:p>
      <w:pPr>
        <w:pStyle w:val="BodyText"/>
      </w:pPr>
      <w:r>
        <w:rPr>
          <w:bCs/>
          <w:b/>
        </w:rPr>
        <w:t xml:space="preserve">Just species correlation:</w:t>
      </w:r>
      <w:r>
        <w:t xml:space="preserve"> </w:t>
      </w:r>
      <w:r>
        <w:t xml:space="preserve">Model structure is the same as the</w:t>
      </w:r>
      <w:r>
        <w:t xml:space="preserve"> </w:t>
      </w:r>
      <w:r>
        <w:rPr>
          <w:bCs/>
          <w:b/>
        </w:rPr>
        <w:t xml:space="preserve">shared correlation</w:t>
      </w:r>
      <w:r>
        <w:t xml:space="preserve"> </w:t>
      </w:r>
      <w:r>
        <w:t xml:space="preserve">model, except the process errors at each time step are assumed to be</w:t>
      </w:r>
      <w:r>
        <w:t xml:space="preserve"> </w:t>
      </w:r>
      <w:r>
        <w:rPr>
          <w:iCs/>
          <w:i/>
        </w:rPr>
        <w:t xml:space="preserve">iid</w:t>
      </w:r>
      <w:r>
        <w:t xml:space="preserve">. This structure implies that there is a common but unknown environmental process affecting all species, but the process is noisy with no temporal dependence. The shift covariate was not applied.</w:t>
      </w:r>
    </w:p>
    <w:p>
      <w:pPr>
        <w:pStyle w:val="BodyText"/>
      </w:pPr>
      <w:r>
        <w:rPr>
          <w:bCs/>
          <w:b/>
        </w:rPr>
        <w:t xml:space="preserve">Just temporal correlation:</w:t>
      </w:r>
      <w:r>
        <w:t xml:space="preserve"> </w:t>
      </w:r>
      <w:r>
        <w:t xml:space="preserve">Model structure is the same as the</w:t>
      </w:r>
      <w:r>
        <w:t xml:space="preserve"> </w:t>
      </w:r>
      <w:r>
        <w:rPr>
          <w:bCs/>
          <w:b/>
        </w:rPr>
        <w:t xml:space="preserve">shared correlation</w:t>
      </w:r>
      <w:r>
        <w:t xml:space="preserve"> </w:t>
      </w:r>
      <w:r>
        <w:t xml:space="preserve">model, except species by species correlations are assumed to be</w:t>
      </w:r>
      <w:r>
        <w:t xml:space="preserve"> </w:t>
      </w:r>
      <w:r>
        <w:rPr>
          <w:iCs/>
          <w:i/>
        </w:rPr>
        <w:t xml:space="preserve">iid</w:t>
      </w:r>
      <w:r>
        <w:t xml:space="preserve">. This structure implies that environmental processes affect each species differently, however, there may be carry-over effects from one year to the next. The shift covariate was not applied.</w:t>
      </w:r>
    </w:p>
    <w:p>
      <w:pPr>
        <w:pStyle w:val="BodyText"/>
      </w:pPr>
      <w:r>
        <w:rPr>
          <w:bCs/>
          <w:b/>
        </w:rPr>
        <w:t xml:space="preserve">No correlation:</w:t>
      </w:r>
      <w:r>
        <w:t xml:space="preserve"> </w:t>
      </w:r>
      <w:r>
        <w:t xml:space="preserve">Model structure is the same as the</w:t>
      </w:r>
      <w:r>
        <w:t xml:space="preserve"> </w:t>
      </w:r>
      <w:r>
        <w:rPr>
          <w:bCs/>
          <w:b/>
        </w:rPr>
        <w:t xml:space="preserve">shared correlation</w:t>
      </w:r>
      <w:r>
        <w:t xml:space="preserve"> </w:t>
      </w:r>
      <w:r>
        <w:t xml:space="preserve">model, except both temporal and species correlations are assumed to be</w:t>
      </w:r>
      <w:r>
        <w:t xml:space="preserve"> </w:t>
      </w:r>
      <w:r>
        <w:rPr>
          <w:iCs/>
          <w:i/>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 The shift covariate was not applied.</w:t>
      </w:r>
    </w:p>
    <w:p>
      <w:pPr>
        <w:pStyle w:val="BodyText"/>
      </w:pPr>
      <w:r>
        <w:rPr>
          <w:bCs/>
          <w:b/>
        </w:rPr>
        <w:t xml:space="preserve">Single-species:</w:t>
      </w:r>
      <w:r>
        <w:t xml:space="preserve"> </w:t>
      </w:r>
      <w:r>
        <w:t xml:space="preserve">Model structure is the same as the</w:t>
      </w:r>
      <w:r>
        <w:t xml:space="preserve"> </w:t>
      </w:r>
      <w:r>
        <w:rPr>
          <w:bCs/>
          <w:b/>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 The shift covariate was not applied.</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(i.e., one fold) until the number of model folds equal the number of observations in the data. The missing observations are predicted at each fold, permitting assessments of the models’ ability to predict the actual value that was left-out at each fold. The hindcast-CV approach is similar, however it focuses on the models’ ability to predict the future. Under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Kell et al., 2016</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 These scores are comparable even for the single-species model as it compares species-specific data points to predictions.</w:t>
      </w:r>
    </w:p>
    <w:bookmarkEnd w:id="31"/>
    <w:bookmarkEnd w:id="32"/>
    <w:bookmarkEnd w:id="33"/>
    <w:bookmarkStart w:id="34" w:name="results"/>
    <w:p>
      <w:pPr>
        <w:pStyle w:val="Heading1"/>
      </w:pPr>
      <w:r>
        <w:t xml:space="preserve">Results</w:t>
      </w:r>
    </w:p>
    <w:p>
      <w:pPr>
        <w:pStyle w:val="FirstParagraph"/>
      </w:pPr>
      <w:r>
        <w:t xml:space="preserve">Both cross-validation metrics (LOO-CV and Hindcast-CV scores) indicate that most multispecies production model formulations outperform a single-species production model when applied to seven species within three ecosystem production units (Northeast NL Shelf, Grand Bank, and Southern NL) off the east coast of Canada (Figure</w:t>
      </w:r>
      <w:r>
        <w:t xml:space="preserve"> </w:t>
      </w:r>
      <w:r>
        <w:t xml:space="preserve">2</w:t>
      </w:r>
      <w:r>
        <w:t xml:space="preserve">). Focusing on overall scores, the performance of the single-species production model was similar to a multispecies formulation that assumes there is no correlation in the process errors across species or time. There tend to be more notable decreases in the scores as temporal and species correlations are introduced, indicating an improvement in the predictive ability of these models. The</w:t>
      </w:r>
      <w:r>
        <w:t xml:space="preserve"> </w:t>
      </w:r>
      <w:r>
        <w:t xml:space="preserve">“</w:t>
      </w:r>
      <w:r>
        <w:t xml:space="preserve">shared correlation</w:t>
      </w:r>
      <w:r>
        <w:t xml:space="preserve">”</w:t>
      </w:r>
      <w:r>
        <w:t xml:space="preserve"> </w:t>
      </w:r>
      <w:r>
        <w:t xml:space="preserve">and</w:t>
      </w:r>
      <w:r>
        <w:t xml:space="preserve"> </w:t>
      </w:r>
      <w:r>
        <w:t xml:space="preserve">“</w:t>
      </w:r>
      <w:r>
        <w:t xml:space="preserve">just correlation</w:t>
      </w:r>
      <w:r>
        <w:t xml:space="preserve">”</w:t>
      </w:r>
      <w:r>
        <w:t xml:space="preserve"> </w:t>
      </w:r>
      <w:r>
        <w:t xml:space="preserve">formulations, in particular, tended to receive the lowest scores, and dropping the species and temporal correlations in lieu of a shift covariate (</w:t>
      </w:r>
      <w:r>
        <w:t xml:space="preserve">“</w:t>
      </w:r>
      <w:r>
        <w:t xml:space="preserve">just shift</w:t>
      </w:r>
      <w:r>
        <w:t xml:space="preserve">”</w:t>
      </w:r>
      <w:r>
        <w:t xml:space="preserve"> </w:t>
      </w:r>
      <w:r>
        <w:t xml:space="preserve">formulation) resulted in a deterioration of predictive ability. Scores were improved when temporal and species-to-species correlations were introduced along with the shift covariate (</w:t>
      </w:r>
      <w:r>
        <w:t xml:space="preserve">“</w:t>
      </w:r>
      <w:r>
        <w:t xml:space="preserve">full</w:t>
      </w:r>
      <w:r>
        <w:t xml:space="preserve">”</w:t>
      </w:r>
      <w:r>
        <w:t xml:space="preserve"> </w:t>
      </w:r>
      <w:r>
        <w:t xml:space="preserve">formulation); however, the fit of the</w:t>
      </w:r>
      <w:r>
        <w:t xml:space="preserve"> </w:t>
      </w:r>
      <w:r>
        <w:t xml:space="preserve">“</w:t>
      </w:r>
      <w:r>
        <w:t xml:space="preserve">full</w:t>
      </w:r>
      <w:r>
        <w:t xml:space="preserve">”</w:t>
      </w:r>
      <w:r>
        <w:t xml:space="preserve"> </w:t>
      </w:r>
      <w:r>
        <w:t xml:space="preserve">model tended to be poorer than the</w:t>
      </w:r>
      <w:r>
        <w:t xml:space="preserve"> </w:t>
      </w:r>
      <w:r>
        <w:t xml:space="preserve">“</w:t>
      </w:r>
      <w:r>
        <w:t xml:space="preserve">just correlation</w:t>
      </w:r>
      <w:r>
        <w:t xml:space="preserve">”</w:t>
      </w:r>
      <w:r>
        <w:t xml:space="preserve"> </w:t>
      </w:r>
      <w:r>
        <w:t xml:space="preserve">formulation, which further indicates that the</w:t>
      </w:r>
      <w:r>
        <w:t xml:space="preserve"> </w:t>
      </w:r>
      <w:r>
        <w:t xml:space="preserve">“</w:t>
      </w:r>
      <w:r>
        <w:t xml:space="preserve">shift</w:t>
      </w:r>
      <w:r>
        <w:t xml:space="preserve">”</w:t>
      </w:r>
      <w:r>
        <w:t xml:space="preserve"> </w:t>
      </w:r>
      <w:r>
        <w:t xml:space="preserve">covariate degraded the predictive ability of the model. Subsequent plots focus on the best fitting formulation,</w:t>
      </w:r>
      <w:r>
        <w:t xml:space="preserve"> </w:t>
      </w:r>
      <w:r>
        <w:t xml:space="preserve">“</w:t>
      </w:r>
      <w:r>
        <w:t xml:space="preserve">just correlation</w:t>
      </w:r>
      <w:r>
        <w:t xml:space="preserve">”</w:t>
      </w:r>
      <w:r>
        <w:t xml:space="preserve">, to demonstrate model predictions.</w:t>
      </w:r>
    </w:p>
    <w:p>
      <w:pPr>
        <w:pStyle w:val="BodyText"/>
      </w:pPr>
      <w:r>
        <w:t xml:space="preserve">The multispecies production model with unstructured species-to-species correlation and AR1 temporal correlation (</w:t>
      </w:r>
      <w:r>
        <w:t xml:space="preserve">“</w:t>
      </w:r>
      <w:r>
        <w:t xml:space="preserve">just correlation</w:t>
      </w:r>
      <w:r>
        <w:t xml:space="preserve">”</w:t>
      </w:r>
      <w:r>
        <w:t xml:space="preserve">) offered an explanation of the trends in survey indices of focal species across three ecosystem production units with little signs of systematic bias (see residual plots included in model dashboards; Supplement 1). Predicted indices track observed values and, by estimating catchability parameters by species and survey, indices from temporally fragmented surveys are stitched together and their trends are used to inform a continuous underlying trend in biomass (Figure</w:t>
      </w:r>
      <w:r>
        <w:t xml:space="preserve"> </w:t>
      </w:r>
      <w:r>
        <w:t xml:space="preserve">3</w:t>
      </w:r>
      <w:r>
        <w:t xml:space="preserve">). The earlier Yankee and Engel eras of the Canadian surveys tended to receive lower catchability estimates than the Campelen era survey; indices since 1996 therefore tend to be closer, in relative terms, to the underlying estimates of biomass from the model.</w:t>
      </w:r>
    </w:p>
    <w:p>
      <w:pPr>
        <w:pStyle w:val="BodyText"/>
      </w:pPr>
      <w:r>
        <w:t xml:space="preserve">Isolating residual changes in biomass not explained by reported fisheries landings or the production function (equation (4)) reveals substantive subtractions in the early 1990s across all three ecosystem production units (Figure</w:t>
      </w:r>
      <w:r>
        <w:t xml:space="preserve"> </w:t>
      </w:r>
      <w:r>
        <w:t xml:space="preserve">4</w:t>
      </w:r>
      <w:r>
        <w:t xml:space="preserve">). These residual subtractions exceed the absolute scale of landings taken in the late 1980s from the Northeast NL Shelf and Grand Bank ecosystem production units. The scale of changes derived from the production function and other processes are of a scale similar to landings reported in the Southern NL ecosystem production unit. Estimates of biomass exceeded the carrying capacity estimated for the Northeast NL Shelf through the 1980s, and all focal species displayed abrupt declines in the early 1990s. Comparing community composition in the early 1980s to the 2010s, there are no clear shifts in the relative biomass of the focal species on the Northeast NL Shelf. Elsewhere, total biomass exceeded or approached system carrying capacity in the late 1980s, after which all species declined. Estimates of total biomass have gradually increased on the Grand Bank and off Southern NL since the mid 1990s, largely due to increasing Redfish spp. biomass estimates.</w:t>
      </w:r>
    </w:p>
    <w:p>
      <w:pPr>
        <w:pStyle w:val="BodyText"/>
      </w:pPr>
      <w:r>
        <w:t xml:space="preserve">Further inspection of the process errors reveals common patterns across all focal species across three ecosystem production units (Figure</w:t>
      </w:r>
      <w:r>
        <w:t xml:space="preserve"> </w:t>
      </w:r>
      <w:r>
        <w:t xml:space="preserve">5</w:t>
      </w:r>
      <w:r>
        <w:t xml:space="preserve">). Like the exponentiated and unstandardized process errors (</w:t>
      </w:r>
      <w:r>
        <w:t xml:space="preserve">“</w:t>
      </w:r>
      <w:r>
        <w:t xml:space="preserve">residual change</w:t>
      </w:r>
      <w:r>
        <w:t xml:space="preserve">”</w:t>
      </w:r>
      <w:r>
        <w:t xml:space="preserve">) shown in Figure</w:t>
      </w:r>
      <w:r>
        <w:t xml:space="preserve"> </w:t>
      </w:r>
      <w:r>
        <w:t xml:space="preserve">4</w:t>
      </w:r>
      <w:r>
        <w:t xml:space="preserve">, the standardized process errors highlight substantive subtractions in the early 1990s, representing time-series lows for 19 out of 21 populations. The standardized values also reveal parallel and periodic increases and decreases within each region. The species-to-species correlations in the process errors estimated by the</w:t>
      </w:r>
      <w:r>
        <w:t xml:space="preserve"> </w:t>
      </w:r>
      <w:r>
        <w:t xml:space="preserve">“</w:t>
      </w:r>
      <w:r>
        <w:t xml:space="preserve">just correlation</w:t>
      </w:r>
      <w:r>
        <w:t xml:space="preserve">”</w:t>
      </w:r>
      <w:r>
        <w:t xml:space="preserve"> </w:t>
      </w:r>
      <w:r>
        <w:t xml:space="preserve">model indicate that only 10 out of 63 pairs were negatively correlated. Also note that the</w:t>
      </w:r>
      <w:r>
        <w:t xml:space="preserve"> </w:t>
      </w:r>
      <w:r>
        <w:t xml:space="preserve">“</w:t>
      </w:r>
      <w:r>
        <w:t xml:space="preserve">shared correlation</w:t>
      </w:r>
      <w:r>
        <w:t xml:space="preserve">”</w:t>
      </w:r>
      <w:r>
        <w:t xml:space="preserve"> </w:t>
      </w:r>
      <w:r>
        <w:t xml:space="preserve">model estimates of a common species-to-species correlation parameter were 0.79 (95% CI: 0.70, 0.86), 0.68 (95% CI: 0.58, 0.76), and 0.81 (95% CI: 0.66, 0.90) for the Northeast NL Shelf, Grand Bank, and Southern NL ecosystem production units, respectively. This model received similar cross-validation scores as the</w:t>
      </w:r>
      <w:r>
        <w:t xml:space="preserve"> </w:t>
      </w:r>
      <w:r>
        <w:t xml:space="preserve">“</w:t>
      </w:r>
      <w:r>
        <w:t xml:space="preserve">just correlation</w:t>
      </w:r>
      <w:r>
        <w:t xml:space="preserve">”</w:t>
      </w:r>
      <w:r>
        <w:t xml:space="preserve"> </w:t>
      </w:r>
      <w:r>
        <w:t xml:space="preserve">model which, taken together, further supports the inference that the process errors are primarily positively correlated across species within each production unit.</w:t>
      </w:r>
    </w:p>
    <w:bookmarkEnd w:id="34"/>
    <w:bookmarkStart w:id="36" w:name="discussion"/>
    <w:p>
      <w:pPr>
        <w:pStyle w:val="Heading1"/>
      </w:pPr>
      <w:r>
        <w:t xml:space="preserve">Discussion</w:t>
      </w:r>
    </w:p>
    <w:p>
      <w:pPr>
        <w:pStyle w:val="FirstParagraph"/>
      </w:pPr>
      <w:r>
        <w:t xml:space="preserve">Rather than assuming that populations are primarily regulated by species-specific carrying capacities, our multispecies production model assumes that both intra and interspecific competition stunts growth as total biomass approaches the environment’s maximal load. This assumption is conceptually similar to aggregate production models</w:t>
      </w:r>
      <w:r>
        <w:t xml:space="preserve"> </w:t>
      </w:r>
      <w:r>
        <w:t xml:space="preserve">(</w:t>
      </w:r>
      <w:hyperlink w:anchor="ref-bundy2012">
        <w:r>
          <w:rPr>
            <w:rStyle w:val="Hyperlink"/>
          </w:rPr>
          <w:t xml:space="preserve">Bundy et al., 2012</w:t>
        </w:r>
      </w:hyperlink>
      <w:r>
        <w:t xml:space="preserve">;</w:t>
      </w:r>
      <w:r>
        <w:t xml:space="preserve"> </w:t>
      </w:r>
      <w:hyperlink w:anchor="ref-fogarty2012">
        <w:r>
          <w:rPr>
            <w:rStyle w:val="Hyperlink"/>
          </w:rPr>
          <w:t xml:space="preserve">Fogarty et al., 2012</w:t>
        </w:r>
      </w:hyperlink>
      <w:r>
        <w:t xml:space="preserve">;</w:t>
      </w:r>
      <w:r>
        <w:t xml:space="preserve"> </w:t>
      </w:r>
      <w:hyperlink w:anchor="ref-mueter2006">
        <w:r>
          <w:rPr>
            <w:rStyle w:val="Hyperlink"/>
          </w:rPr>
          <w:t xml:space="preserve">Mueter &amp; Megrey, 2006</w:t>
        </w:r>
      </w:hyperlink>
      <w:r>
        <w:t xml:space="preserve">)</w:t>
      </w:r>
      <w:r>
        <w:t xml:space="preserve"> </w:t>
      </w:r>
      <w:r>
        <w:t xml:space="preserve">as it is rooted in the idea that total production, and consequently system-level MSY, is limited by the amount of resources available in a given ecosystem. In contrast to aggregate production models, we also attempt to capture the dynamics of species within a community. Fisheries landings, competitive interactions, predation, and prey availability all affect species-level production</w:t>
      </w:r>
      <w:r>
        <w:t xml:space="preserve"> </w:t>
      </w:r>
      <w:r>
        <w:t xml:space="preserve">(</w:t>
      </w:r>
      <w:hyperlink w:anchor="ref-lotka1925">
        <w:r>
          <w:rPr>
            <w:rStyle w:val="Hyperlink"/>
          </w:rPr>
          <w:t xml:space="preserve">Lotka, 1925</w:t>
        </w:r>
      </w:hyperlink>
      <w:r>
        <w:t xml:space="preserve">;</w:t>
      </w:r>
      <w:r>
        <w:t xml:space="preserve"> </w:t>
      </w:r>
      <w:hyperlink w:anchor="ref-schaefer1954">
        <w:r>
          <w:rPr>
            <w:rStyle w:val="Hyperlink"/>
          </w:rPr>
          <w:t xml:space="preserve">Schaefer, 1954</w:t>
        </w:r>
      </w:hyperlink>
      <w:r>
        <w:t xml:space="preserve">;</w:t>
      </w:r>
      <w:r>
        <w:t xml:space="preserve"> </w:t>
      </w:r>
      <w:hyperlink w:anchor="ref-volterra1926">
        <w:r>
          <w:rPr>
            <w:rStyle w:val="Hyperlink"/>
          </w:rPr>
          <w:t xml:space="preserve">Volterra, 1926</w:t>
        </w:r>
      </w:hyperlink>
      <w:r>
        <w:t xml:space="preserve">)</w:t>
      </w:r>
      <w:r>
        <w:t xml:space="preserve">. While our model explicitly accounts for landings, species interactions are implicitly accounted for by estimating species-to-species correlations</w:t>
      </w:r>
      <w:r>
        <w:t xml:space="preserve"> </w:t>
      </w:r>
      <w:r>
        <w:t xml:space="preserve">(sensu</w:t>
      </w:r>
      <w:r>
        <w:t xml:space="preserve"> </w:t>
      </w:r>
      <w:hyperlink w:anchor="ref-albertsen2018">
        <w:r>
          <w:rPr>
            <w:rStyle w:val="Hyperlink"/>
          </w:rPr>
          <w:t xml:space="preserve">Albertsen et al., 2018</w:t>
        </w:r>
      </w:hyperlink>
      <w:r>
        <w:t xml:space="preserve">; see</w:t>
      </w:r>
      <w:r>
        <w:t xml:space="preserve"> </w:t>
      </w:r>
      <w:hyperlink w:anchor="ref-gamble2009">
        <w:r>
          <w:rPr>
            <w:rStyle w:val="Hyperlink"/>
          </w:rPr>
          <w:t xml:space="preserve">Gamble &amp; Link, 2009</w:t>
        </w:r>
      </w:hyperlink>
      <w:r>
        <w:t xml:space="preserve"> </w:t>
      </w:r>
      <w:r>
        <w:t xml:space="preserve">for a more explicit approach)</w:t>
      </w:r>
      <w:r>
        <w:t xml:space="preserve">. Finally, by utilizing a state-space framework akin to single-species state-space production models</w:t>
      </w:r>
      <w:r>
        <w:t xml:space="preserve"> </w:t>
      </w:r>
      <w:r>
        <w:t xml:space="preserve">(e.g.,</w:t>
      </w:r>
      <w:r>
        <w:t xml:space="preserve"> </w:t>
      </w:r>
      <w:hyperlink w:anchor="ref-millar2000">
        <w:r>
          <w:rPr>
            <w:rStyle w:val="Hyperlink"/>
          </w:rPr>
          <w:t xml:space="preserve">Millar &amp; Meyer, 2000</w:t>
        </w:r>
      </w:hyperlink>
      <w:r>
        <w:t xml:space="preserve">;</w:t>
      </w:r>
      <w:r>
        <w:t xml:space="preserve"> </w:t>
      </w:r>
      <w:hyperlink w:anchor="ref-winker2018">
        <w:r>
          <w:rPr>
            <w:rStyle w:val="Hyperlink"/>
          </w:rPr>
          <w:t xml:space="preserve">Winker et al., 2018</w:t>
        </w:r>
      </w:hyperlink>
      <w:r>
        <w:t xml:space="preserve">)</w:t>
      </w:r>
      <w:r>
        <w:t xml:space="preserve">, we attempt to differentiate population processes from noise and bias from surveys of fish populations. The overall structure of the model allows species-specific dynamics to be captured while avoiding the assumption that the dynamics of each species is isolated and independent from other species sharing the same space and potentially competing for the same resources.</w:t>
      </w:r>
    </w:p>
    <w:p>
      <w:pPr>
        <w:pStyle w:val="BodyText"/>
      </w:pPr>
      <w:r>
        <w:t xml:space="preserve">Our case study focuses on the population dynamics of commercially important demersal fish stocks off the east coast of Canada. This is an interesting case since most stocks in the area collapsed in the early 1990s</w:t>
      </w:r>
      <w:r>
        <w:t xml:space="preserve"> </w:t>
      </w:r>
      <w:r>
        <w:t xml:space="preserve">(</w:t>
      </w:r>
      <w:hyperlink w:anchor="ref-lear1998">
        <w:r>
          <w:rPr>
            <w:rStyle w:val="Hyperlink"/>
          </w:rPr>
          <w:t xml:space="preserve">Lear, 1998</w:t>
        </w:r>
      </w:hyperlink>
      <w:r>
        <w:t xml:space="preserve">)</w:t>
      </w:r>
      <w:r>
        <w:t xml:space="preserve">, and the relative contribution of fishing and environmental impacts has been highly debated</w:t>
      </w:r>
      <w:r>
        <w:t xml:space="preserve"> </w:t>
      </w:r>
      <w:r>
        <w:t xml:space="preserve">(</w:t>
      </w:r>
      <w:hyperlink w:anchor="ref-pedersen2017">
        <w:r>
          <w:rPr>
            <w:rStyle w:val="Hyperlink"/>
          </w:rPr>
          <w:t xml:space="preserve">Pedersen et al., 2017</w:t>
        </w:r>
      </w:hyperlink>
      <w:r>
        <w:t xml:space="preserve">)</w:t>
      </w:r>
      <w:r>
        <w:t xml:space="preserve">. We attempt to disentangle the impacts of fishing from environmental effects using our multispecies production model and, in doing so, we provide empirical evidence that environmental factors played a non-negligible role in the changes observed in the region. First, we found general support for models with a system-level carrying capacity, consistent with the expectation that species within the same ecosystem production unit are constrained by a finite amount of available energy</w:t>
      </w:r>
      <w:r>
        <w:t xml:space="preserve"> </w:t>
      </w:r>
      <w:r>
        <w:t xml:space="preserve">(</w:t>
      </w:r>
      <w:hyperlink w:anchor="ref-pepin2014">
        <w:r>
          <w:rPr>
            <w:rStyle w:val="Hyperlink"/>
          </w:rPr>
          <w:t xml:space="preserve">Pepin et al., 2014</w:t>
        </w:r>
      </w:hyperlink>
      <w:r>
        <w:t xml:space="preserve">)</w:t>
      </w:r>
      <w:r>
        <w:t xml:space="preserve">. Second, we found evidence for synchronous changes in the demersal fish community, which implies that a common bottom-up driver is impacting the dynamics of these species</w:t>
      </w:r>
      <w:r>
        <w:t xml:space="preserve"> </w:t>
      </w:r>
      <w:r>
        <w:t xml:space="preserve">(see also</w:t>
      </w:r>
      <w:r>
        <w:t xml:space="preserve"> </w:t>
      </w:r>
      <w:hyperlink w:anchor="ref-bundy2012">
        <w:r>
          <w:rPr>
            <w:rStyle w:val="Hyperlink"/>
          </w:rPr>
          <w:t xml:space="preserve">Bundy et al., 2012</w:t>
        </w:r>
      </w:hyperlink>
      <w:r>
        <w:t xml:space="preserve">)</w:t>
      </w:r>
      <w:r>
        <w:t xml:space="preserve">. This is supported by species-specific studies on capelin (</w:t>
      </w:r>
      <w:r>
        <w:rPr>
          <w:iCs/>
          <w:i/>
        </w:rPr>
        <w:t xml:space="preserve">Mallotus villosus</w:t>
      </w:r>
      <w:r>
        <w:t xml:space="preserve">) and Atlantic cod in the region which highlight the influence of bottom-up drivers</w:t>
      </w:r>
      <w:r>
        <w:t xml:space="preserve"> </w:t>
      </w:r>
      <w:r>
        <w:t xml:space="preserve">(e.g.,</w:t>
      </w:r>
      <w:r>
        <w:t xml:space="preserve"> </w:t>
      </w:r>
      <w:hyperlink w:anchor="ref-buren2014a">
        <w:r>
          <w:rPr>
            <w:rStyle w:val="Hyperlink"/>
          </w:rPr>
          <w:t xml:space="preserve">Buren, Koen-Alonso, &amp; Stenson, 2014</w:t>
        </w:r>
      </w:hyperlink>
      <w:r>
        <w:t xml:space="preserve">;</w:t>
      </w:r>
      <w:r>
        <w:t xml:space="preserve"> </w:t>
      </w:r>
      <w:hyperlink w:anchor="ref-buren2014b">
        <w:r>
          <w:rPr>
            <w:rStyle w:val="Hyperlink"/>
          </w:rPr>
          <w:t xml:space="preserve">Buren, Koen-Alonso, Pepin, et al., 2014</w:t>
        </w:r>
      </w:hyperlink>
      <w:r>
        <w:t xml:space="preserve">;</w:t>
      </w:r>
      <w:r>
        <w:t xml:space="preserve"> </w:t>
      </w:r>
      <w:hyperlink w:anchor="ref-koen2021">
        <w:r>
          <w:rPr>
            <w:rStyle w:val="Hyperlink"/>
          </w:rPr>
          <w:t xml:space="preserve">Koen-Alonso et al., 2021</w:t>
        </w:r>
      </w:hyperlink>
      <w:r>
        <w:t xml:space="preserve">;</w:t>
      </w:r>
      <w:r>
        <w:t xml:space="preserve"> </w:t>
      </w:r>
      <w:hyperlink w:anchor="ref-regular2022">
        <w:r>
          <w:rPr>
            <w:rStyle w:val="Hyperlink"/>
          </w:rPr>
          <w:t xml:space="preserve">Regular et al., 2022</w:t>
        </w:r>
      </w:hyperlink>
      <w:r>
        <w:t xml:space="preserve">)</w:t>
      </w:r>
      <w:r>
        <w:t xml:space="preserve">. Taken together, evidence is mounting that fishing was not the sole cause of the collapses observed in the early 1990s.</w:t>
      </w:r>
    </w:p>
    <w:p>
      <w:pPr>
        <w:pStyle w:val="BodyText"/>
      </w:pPr>
      <w:r>
        <w:t xml:space="preserve">Our inference that environmental factors were a key driver of stock collapses was unexpected given the compelling narrative is that fishing activity was the primary driver</w:t>
      </w:r>
      <w:r>
        <w:t xml:space="preserve"> </w:t>
      </w:r>
      <w:r>
        <w:t xml:space="preserve">(e.g.,</w:t>
      </w:r>
      <w:r>
        <w:t xml:space="preserve"> </w:t>
      </w:r>
      <w:hyperlink w:anchor="ref-gomes1995">
        <w:r>
          <w:rPr>
            <w:rStyle w:val="Hyperlink"/>
          </w:rPr>
          <w:t xml:space="preserve">Gomes et al., 1995</w:t>
        </w:r>
      </w:hyperlink>
      <w:r>
        <w:t xml:space="preserve">;</w:t>
      </w:r>
      <w:r>
        <w:t xml:space="preserve"> </w:t>
      </w:r>
      <w:hyperlink w:anchor="ref-hutchings1996">
        <w:r>
          <w:rPr>
            <w:rStyle w:val="Hyperlink"/>
          </w:rPr>
          <w:t xml:space="preserve">Hutchings, 1996</w:t>
        </w:r>
      </w:hyperlink>
      <w:r>
        <w:t xml:space="preserve">)</w:t>
      </w:r>
      <w:r>
        <w:t xml:space="preserve">. Since our model utilizes</w:t>
      </w:r>
      <w:r>
        <w:t xml:space="preserve"> </w:t>
      </w:r>
      <w:r>
        <w:rPr>
          <w:iCs/>
          <w:i/>
        </w:rPr>
        <w:t xml:space="preserve">reported</w:t>
      </w:r>
      <w:r>
        <w:t xml:space="preserve"> </w:t>
      </w:r>
      <w:r>
        <w:t xml:space="preserve">fisheries landings, a portion of these losses may be attributed to illegal fishing activity. However, it seems unlikely that the industry had the capacity to covertly extract the amount needed to match the estimated losses. For instance, annual catches in the late 1980s across the Northeast NL Shelf and the Grand Bank totaled ~450 kt while residual losses estimated by the model in the early 1990s was ~1000 kt. The fishing industry would have had to double its efforts to explain the declines. It follows that the decline must at least in part, if not primarily, be due to an unknown environmental driver. This contention is not new</w:t>
      </w:r>
      <w:r>
        <w:t xml:space="preserve"> </w:t>
      </w:r>
      <w:r>
        <w:t xml:space="preserve">(</w:t>
      </w:r>
      <w:hyperlink w:anchor="ref-atkinson1994">
        <w:r>
          <w:rPr>
            <w:rStyle w:val="Hyperlink"/>
          </w:rPr>
          <w:t xml:space="preserve">Atkinson, 1994</w:t>
        </w:r>
      </w:hyperlink>
      <w:r>
        <w:t xml:space="preserve">; see, for example,</w:t>
      </w:r>
      <w:r>
        <w:t xml:space="preserve"> </w:t>
      </w:r>
      <w:hyperlink w:anchor="ref-morgan2002">
        <w:r>
          <w:rPr>
            <w:rStyle w:val="Hyperlink"/>
          </w:rPr>
          <w:t xml:space="preserve">Morgan et al., 2002</w:t>
        </w:r>
      </w:hyperlink>
      <w:r>
        <w:t xml:space="preserve">;</w:t>
      </w:r>
      <w:r>
        <w:t xml:space="preserve"> </w:t>
      </w:r>
      <w:hyperlink w:anchor="ref-pedersen2017">
        <w:r>
          <w:rPr>
            <w:rStyle w:val="Hyperlink"/>
          </w:rPr>
          <w:t xml:space="preserve">Pedersen et al., 2017</w:t>
        </w:r>
      </w:hyperlink>
      <w:r>
        <w:t xml:space="preserve">)</w:t>
      </w:r>
      <w:r>
        <w:t xml:space="preserve">, however, it remains contentious and perplexing as we lack specific causal explanations. While increasingly cold conditions through the 1980s and early 1990s undoubtedly affected the distribution of multiple species</w:t>
      </w:r>
      <w:r>
        <w:t xml:space="preserve"> </w:t>
      </w:r>
      <w:r>
        <w:t xml:space="preserve">Robertson et al. (</w:t>
      </w:r>
      <w:hyperlink w:anchor="ref-robertson2021">
        <w:r>
          <w:rPr>
            <w:rStyle w:val="Hyperlink"/>
          </w:rPr>
          <w:t xml:space="preserve">2021</w:t>
        </w:r>
      </w:hyperlink>
      <w:r>
        <w:t xml:space="preserve">)</w:t>
      </w:r>
      <w:r>
        <w:t xml:space="preserve">, it is not yet clear whether shifting temperatures was the primary driver of the collapse and, if it was, the causal pathway has yet to be determined.</w:t>
      </w:r>
    </w:p>
    <w:p>
      <w:pPr>
        <w:pStyle w:val="BodyText"/>
      </w:pPr>
      <w:r>
        <w:t xml:space="preserve">Regardless of the environmental driver behind the 1990s collapse, it is possible that increasingly industrialized and intense fishing activity through the 1960s and 1970s reduced population diversity and, consequently, hampered the ability of the species within the community to buffer subsequent environmental changes</w:t>
      </w:r>
      <w:r>
        <w:t xml:space="preserve"> </w:t>
      </w:r>
      <w:r>
        <w:t xml:space="preserve">(</w:t>
      </w:r>
      <w:r>
        <w:rPr>
          <w:iCs/>
          <w:i/>
        </w:rPr>
        <w:t xml:space="preserve">sensu</w:t>
      </w:r>
      <w:r>
        <w:t xml:space="preserve"> </w:t>
      </w:r>
      <w:r>
        <w:t xml:space="preserve">the portfolio effect,</w:t>
      </w:r>
      <w:r>
        <w:t xml:space="preserve"> </w:t>
      </w:r>
      <w:hyperlink w:anchor="ref-schindler2010">
        <w:r>
          <w:rPr>
            <w:rStyle w:val="Hyperlink"/>
          </w:rPr>
          <w:t xml:space="preserve">Schindler et al., 2010</w:t>
        </w:r>
      </w:hyperlink>
      <w:r>
        <w:t xml:space="preserve">)</w:t>
      </w:r>
      <w:r>
        <w:t xml:space="preserve">. Yet, a recent study found no evidence of genetic diversity loss in heavily exploited species like Atlantic cod</w:t>
      </w:r>
      <w:r>
        <w:t xml:space="preserve"> </w:t>
      </w:r>
      <w:r>
        <w:t xml:space="preserve">(</w:t>
      </w:r>
      <w:hyperlink w:anchor="ref-pinsky2021">
        <w:r>
          <w:rPr>
            <w:rStyle w:val="Hyperlink"/>
          </w:rPr>
          <w:t xml:space="preserve">Pinsky et al., 2021</w:t>
        </w:r>
      </w:hyperlink>
      <w:r>
        <w:t xml:space="preserve">)</w:t>
      </w:r>
      <w:r>
        <w:t xml:space="preserve">. Another hypothesis is that fishing activity bounded the safe operating space of the system, triggering an alternate stable state</w:t>
      </w:r>
      <w:r>
        <w:t xml:space="preserve"> </w:t>
      </w:r>
      <w:r>
        <w:t xml:space="preserve">(</w:t>
      </w:r>
      <w:hyperlink w:anchor="ref-scheffer2015">
        <w:r>
          <w:rPr>
            <w:rStyle w:val="Hyperlink"/>
          </w:rPr>
          <w:t xml:space="preserve">Scheffer et al., 2015</w:t>
        </w:r>
      </w:hyperlink>
      <w:r>
        <w:t xml:space="preserve">)</w:t>
      </w:r>
      <w:r>
        <w:t xml:space="preserve">. While not a perfect test of chaotic dynamics, we did assess the possibility of a systematic shift in system-level carrying capacities and found little support for this hypothesis. That said, there were clear shifts in the communities in the region and these shifts may have emerged from the combined effects of interspecific competition and shifting energy pathways. It is well known that the dominant forage species in the area shifted from capelin to shrimp</w:t>
      </w:r>
      <w:r>
        <w:t xml:space="preserve"> </w:t>
      </w:r>
      <w:r>
        <w:t xml:space="preserve">(</w:t>
      </w:r>
      <w:hyperlink w:anchor="ref-dawe2012">
        <w:r>
          <w:rPr>
            <w:rStyle w:val="Hyperlink"/>
          </w:rPr>
          <w:t xml:space="preserve">Dawe et al., 2012</w:t>
        </w:r>
      </w:hyperlink>
      <w:r>
        <w:t xml:space="preserve">)</w:t>
      </w:r>
      <w:r>
        <w:t xml:space="preserve"> </w:t>
      </w:r>
      <w:r>
        <w:t xml:space="preserve">and this change was detrimental for cod</w:t>
      </w:r>
      <w:r>
        <w:t xml:space="preserve"> </w:t>
      </w:r>
      <w:r>
        <w:t xml:space="preserve">(</w:t>
      </w:r>
      <w:hyperlink w:anchor="ref-link2019">
        <w:r>
          <w:rPr>
            <w:rStyle w:val="Hyperlink"/>
          </w:rPr>
          <w:t xml:space="preserve">Link &amp; Sherwood, 2019</w:t>
        </w:r>
      </w:hyperlink>
      <w:r>
        <w:t xml:space="preserve">;</w:t>
      </w:r>
      <w:r>
        <w:t xml:space="preserve"> </w:t>
      </w:r>
      <w:hyperlink w:anchor="ref-mullowney2014">
        <w:r>
          <w:rPr>
            <w:rStyle w:val="Hyperlink"/>
          </w:rPr>
          <w:t xml:space="preserve">Mullowney &amp; Rose, 2014</w:t>
        </w:r>
      </w:hyperlink>
      <w:r>
        <w:t xml:space="preserve">;</w:t>
      </w:r>
      <w:r>
        <w:t xml:space="preserve"> </w:t>
      </w:r>
      <w:hyperlink w:anchor="ref-regular2022">
        <w:r>
          <w:rPr>
            <w:rStyle w:val="Hyperlink"/>
          </w:rPr>
          <w:t xml:space="preserve">Regular et al., 2022</w:t>
        </w:r>
      </w:hyperlink>
      <w:r>
        <w:t xml:space="preserve">)</w:t>
      </w:r>
      <w:r>
        <w:t xml:space="preserve"> </w:t>
      </w:r>
      <w:r>
        <w:t xml:space="preserve">and perhaps other piscivorous species that rely on capelin. Shrimp are an important prey item for redfish species</w:t>
      </w:r>
      <w:r>
        <w:t xml:space="preserve"> </w:t>
      </w:r>
      <w:r>
        <w:t xml:space="preserve">(</w:t>
      </w:r>
      <w:hyperlink w:anchor="ref-brown2022">
        <w:r>
          <w:rPr>
            <w:rStyle w:val="Hyperlink"/>
          </w:rPr>
          <w:t xml:space="preserve">Brown-Vuillemin et al., 2022</w:t>
        </w:r>
      </w:hyperlink>
      <w:r>
        <w:t xml:space="preserve">)</w:t>
      </w:r>
      <w:r>
        <w:t xml:space="preserve">, so it is possible that the increasing shrimp population helped support concurrent recruitment pulses of redfish. We admit that this conjecture is highly speculative; however, we add it as a simple example of how bottom-up forces may be driving the observed changes in the community. The reality is obviously more complex and the observed restructuring of the communities may be akin to the</w:t>
      </w:r>
      <w:r>
        <w:t xml:space="preserve"> </w:t>
      </w:r>
      <w:r>
        <w:t xml:space="preserve">“</w:t>
      </w:r>
      <w:r>
        <w:t xml:space="preserve">paradox of plankton</w:t>
      </w:r>
      <w:r>
        <w:t xml:space="preserve">”</w:t>
      </w:r>
      <w:r>
        <w:t xml:space="preserve"> </w:t>
      </w:r>
      <w:r>
        <w:t xml:space="preserve">where the continuous interaction of ecological and environmental factors give rise to</w:t>
      </w:r>
      <w:r>
        <w:t xml:space="preserve"> </w:t>
      </w:r>
      <w:r>
        <w:t xml:space="preserve">“</w:t>
      </w:r>
      <w:r>
        <w:t xml:space="preserve">oscillations and chaos, with a continuous wax and wane of species within the community</w:t>
      </w:r>
      <w:r>
        <w:t xml:space="preserve">”</w:t>
      </w:r>
      <w:r>
        <w:t xml:space="preserve"> </w:t>
      </w:r>
      <w:r>
        <w:t xml:space="preserve">(</w:t>
      </w:r>
      <w:hyperlink w:anchor="ref-scheffer2003">
        <w:r>
          <w:rPr>
            <w:rStyle w:val="Hyperlink"/>
          </w:rPr>
          <w:t xml:space="preserve">Scheffer et al., 2003</w:t>
        </w:r>
      </w:hyperlink>
      <w:r>
        <w:t xml:space="preserve">)</w:t>
      </w:r>
      <w:r>
        <w:t xml:space="preserve">.</w:t>
      </w:r>
    </w:p>
    <w:p>
      <w:pPr>
        <w:pStyle w:val="BodyText"/>
      </w:pPr>
      <w:r>
        <w:t xml:space="preserve">Like all models, our multispecies production model is an imperfect abstraction of nature and while it may be useful in some contexts, it is important to consider its limitations when interpreting results. First, it is important to remember that there may be a spatial mismatch in the structure and function of the populations included in this study as some stock boundaries differ from the regions used in this study. For instance, Atlantic cod in NAFO divisions 2J3KL are considered a separate stock from cod in divisions 3NO</w:t>
      </w:r>
      <w:r>
        <w:t xml:space="preserve"> </w:t>
      </w:r>
      <w:r>
        <w:t xml:space="preserve">(</w:t>
      </w:r>
      <w:hyperlink w:anchor="ref-templeman1962">
        <w:r>
          <w:rPr>
            <w:rStyle w:val="Hyperlink"/>
          </w:rPr>
          <w:t xml:space="preserve">Templeman, 1962</w:t>
        </w:r>
      </w:hyperlink>
      <w:r>
        <w:t xml:space="preserve">)</w:t>
      </w:r>
      <w:r>
        <w:t xml:space="preserve"> </w:t>
      </w:r>
      <w:r>
        <w:t xml:space="preserve">and here we split 2J3K (Northeast NL Shelf) and 3LNO (Grand Bank) into distinct regions. Assuming that our results are comparable to previous results, it is peculiar that they indicate that total biomass in the Northeast NL Shelf production unit was above the carrying capacity of that region through the 1980s. This finding contradicts historic records that suggest populations such as Atlantic cod in 2J3KL were at substantially higher levels in the 1970s and earlier</w:t>
      </w:r>
      <w:r>
        <w:t xml:space="preserve"> </w:t>
      </w:r>
      <w:r>
        <w:t xml:space="preserve">(</w:t>
      </w:r>
      <w:hyperlink w:anchor="ref-rose2004">
        <w:r>
          <w:rPr>
            <w:rStyle w:val="Hyperlink"/>
          </w:rPr>
          <w:t xml:space="preserve">Rose, 2004</w:t>
        </w:r>
      </w:hyperlink>
      <w:r>
        <w:t xml:space="preserve">;</w:t>
      </w:r>
      <w:r>
        <w:t xml:space="preserve"> </w:t>
      </w:r>
      <w:hyperlink w:anchor="ref-schijns2021">
        <w:r>
          <w:rPr>
            <w:rStyle w:val="Hyperlink"/>
          </w:rPr>
          <w:t xml:space="preserve">Schijns et al., 2021</w:t>
        </w:r>
      </w:hyperlink>
      <w:r>
        <w:t xml:space="preserve">)</w:t>
      </w:r>
      <w:r>
        <w:t xml:space="preserve">, which implies that the carrying capacity should be higher than estimated by the model presented here. Still, it is possible that the 1970s represents a period of unusually high productivity, where the system may have exceeded the carrying capacity.</w:t>
      </w:r>
    </w:p>
    <w:p>
      <w:pPr>
        <w:pStyle w:val="BodyText"/>
      </w:pPr>
      <w:r>
        <w:t xml:space="preserve">Results from the Grand Bank and Southern NL also indicate that the demersal fish community is currently dominated by redfish and, consequently, the system appears to be approaching its carrying capacity. Though redfish are currently rebounding in parts of eastern Canada</w:t>
      </w:r>
      <w:r>
        <w:t xml:space="preserve"> </w:t>
      </w:r>
      <w:r>
        <w:t xml:space="preserve">(</w:t>
      </w:r>
      <w:hyperlink w:anchor="ref-cadigan2022">
        <w:r>
          <w:rPr>
            <w:rStyle w:val="Hyperlink"/>
          </w:rPr>
          <w:t xml:space="preserve">Cadigan et al., 2022</w:t>
        </w:r>
      </w:hyperlink>
      <w:r>
        <w:t xml:space="preserve">)</w:t>
      </w:r>
      <w:r>
        <w:t xml:space="preserve">, the implication that it dominates the benthic community seems unrealistic. This result may be an artifact of low estimates of survey catchability or the model’s inability to properly account for year effects. Observation errors are assumed to be lognormally distributed, however, extreme catch events / black swan events in space can introduce</w:t>
      </w:r>
      <w:r>
        <w:t xml:space="preserve"> </w:t>
      </w:r>
      <w:r>
        <w:t xml:space="preserve">‘</w:t>
      </w:r>
      <w:r>
        <w:t xml:space="preserve">year effects</w:t>
      </w:r>
      <w:r>
        <w:t xml:space="preserve">’</w:t>
      </w:r>
      <w:r>
        <w:t xml:space="preserve"> </w:t>
      </w:r>
      <w:r>
        <w:t xml:space="preserve">that may be better accounted for by assuming a distribution with heavier tails, such as the t-distribution</w:t>
      </w:r>
      <w:r>
        <w:t xml:space="preserve"> </w:t>
      </w:r>
      <w:r>
        <w:t xml:space="preserve">(</w:t>
      </w:r>
      <w:hyperlink w:anchor="ref-anderson2019">
        <w:r>
          <w:rPr>
            <w:rStyle w:val="Hyperlink"/>
          </w:rPr>
          <w:t xml:space="preserve">Anderson &amp; Ward, 2019</w:t>
        </w:r>
      </w:hyperlink>
      <w:r>
        <w:t xml:space="preserve">)</w:t>
      </w:r>
      <w:r>
        <w:t xml:space="preserve">.</w:t>
      </w:r>
    </w:p>
    <w:bookmarkStart w:id="35" w:name="conclusion"/>
    <w:p>
      <w:pPr>
        <w:pStyle w:val="Heading2"/>
      </w:pPr>
      <w:r>
        <w:t xml:space="preserve">Conclusion</w:t>
      </w:r>
    </w:p>
    <w:p>
      <w:pPr>
        <w:pStyle w:val="FirstParagraph"/>
      </w:pPr>
      <w:r>
        <w:t xml:space="preserve">Practitioners are becoming increasingly aware of the need to apply an ecosystem based fisheries management</w:t>
      </w:r>
      <w:r>
        <w:t xml:space="preserve"> </w:t>
      </w:r>
      <w:r>
        <w:t xml:space="preserve">(EBFM;</w:t>
      </w:r>
      <w:r>
        <w:t xml:space="preserve"> </w:t>
      </w:r>
      <w:hyperlink w:anchor="ref-pikitch2004">
        <w:r>
          <w:rPr>
            <w:rStyle w:val="Hyperlink"/>
          </w:rPr>
          <w:t xml:space="preserve">Pikitch et al., 2004</w:t>
        </w:r>
      </w:hyperlink>
      <w:r>
        <w:t xml:space="preserve">)</w:t>
      </w:r>
      <w:r>
        <w:t xml:space="preserve">. A robust understanding of the interactions of multiple species with each other and their environment is a critical prerequisite for advancing a EBFM. There are multiple analytical pathways to support such management, however, data requirements are often prohibitive</w:t>
      </w:r>
      <w:r>
        <w:t xml:space="preserve"> </w:t>
      </w:r>
      <w:r>
        <w:t xml:space="preserve">(</w:t>
      </w:r>
      <w:hyperlink w:anchor="ref-latour2003">
        <w:r>
          <w:rPr>
            <w:rStyle w:val="Hyperlink"/>
          </w:rPr>
          <w:t xml:space="preserve">Latour et al., 2003</w:t>
        </w:r>
      </w:hyperlink>
      <w:r>
        <w:t xml:space="preserve">)</w:t>
      </w:r>
      <w:r>
        <w:t xml:space="preserve">. Our study documents a production model that can estimate the population dynamics of multiple stocks using commonly available landings and survey data. This approach enables the estimation of multispecies trends and provides an avenue for producing species-specific projections conditioned on recent community dynamics. As such, it may serve as a relatively tractable method for informing management decisions for multiple species occupying the same region. While our model has limitations, it represents a step forward in understanding the complex interactions among species in marine ecosystems and provides a framework for supporting sustainable management decisions.</w:t>
      </w:r>
    </w:p>
    <w:bookmarkEnd w:id="35"/>
    <w:bookmarkEnd w:id="36"/>
    <w:bookmarkStart w:id="37"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____________. An earlier draft version of the abstract, introduction, and discussion sections were written with the assistance of ChatGPT (March 14, 2023 version).</w:t>
      </w:r>
    </w:p>
    <w:bookmarkEnd w:id="37"/>
    <w:bookmarkStart w:id="99" w:name="references"/>
    <w:p>
      <w:pPr>
        <w:pStyle w:val="Heading1"/>
      </w:pPr>
      <w:r>
        <w:t xml:space="preserve">References</w:t>
      </w:r>
    </w:p>
    <w:bookmarkStart w:id="98" w:name="refs"/>
    <w:bookmarkStart w:id="38" w:name="ref-albertsen2018"/>
    <w:p>
      <w:pPr>
        <w:pStyle w:val="Bibliography"/>
      </w:pPr>
      <w:r>
        <w:t xml:space="preserve">Albertsen, C. M., Nielsen, A., &amp; Thygesen, U. H. (2018). Connecting single-stock assessment models through correlated survival.</w:t>
      </w:r>
      <w:r>
        <w:t xml:space="preserve"> </w:t>
      </w:r>
      <w:r>
        <w:rPr>
          <w:iCs/>
          <w:i/>
        </w:rPr>
        <w:t xml:space="preserve">ICES Journal of Marine Science</w:t>
      </w:r>
      <w:r>
        <w:t xml:space="preserve">,</w:t>
      </w:r>
      <w:r>
        <w:t xml:space="preserve"> </w:t>
      </w:r>
      <w:r>
        <w:rPr>
          <w:iCs/>
          <w:i/>
        </w:rPr>
        <w:t xml:space="preserve">75</w:t>
      </w:r>
      <w:r>
        <w:t xml:space="preserve">(1), 235–244.</w:t>
      </w:r>
    </w:p>
    <w:bookmarkEnd w:id="38"/>
    <w:bookmarkStart w:id="39" w:name="ref-anderson2019"/>
    <w:p>
      <w:pPr>
        <w:pStyle w:val="Bibliography"/>
      </w:pPr>
      <w:r>
        <w:t xml:space="preserve">Anderson, S. C., &amp; Ward, E. J. (2019). Black swans in space: Modeling spatiotemporal processes with extremes.</w:t>
      </w:r>
      <w:r>
        <w:t xml:space="preserve"> </w:t>
      </w:r>
      <w:r>
        <w:rPr>
          <w:iCs/>
          <w:i/>
        </w:rPr>
        <w:t xml:space="preserve">Ecology</w:t>
      </w:r>
      <w:r>
        <w:t xml:space="preserve">,</w:t>
      </w:r>
      <w:r>
        <w:t xml:space="preserve"> </w:t>
      </w:r>
      <w:r>
        <w:rPr>
          <w:iCs/>
          <w:i/>
        </w:rPr>
        <w:t xml:space="preserve">100</w:t>
      </w:r>
      <w:r>
        <w:t xml:space="preserve">(1), e02403.</w:t>
      </w:r>
    </w:p>
    <w:bookmarkEnd w:id="39"/>
    <w:bookmarkStart w:id="40" w:name="ref-atkinson1994"/>
    <w:p>
      <w:pPr>
        <w:pStyle w:val="Bibliography"/>
      </w:pPr>
      <w:r>
        <w:t xml:space="preserve">Atkinson, D. B. (1994). Some observations on the biomass and abundance of fish captured during stratified-random bottom trawl surveys in</w:t>
      </w:r>
      <w:r>
        <w:t xml:space="preserve"> </w:t>
      </w:r>
      <w:r>
        <w:t xml:space="preserve">NAFO Divisions 2J and 3KL</w:t>
      </w:r>
      <w:r>
        <w:t xml:space="preserve">, autumn 1981-1991.</w:t>
      </w:r>
      <w:r>
        <w:t xml:space="preserve"> </w:t>
      </w:r>
      <w:r>
        <w:rPr>
          <w:iCs/>
          <w:i/>
        </w:rPr>
        <w:t xml:space="preserve">NAFO Sci. Coun. Stud.</w:t>
      </w:r>
      <w:r>
        <w:t xml:space="preserve">,</w:t>
      </w:r>
      <w:r>
        <w:t xml:space="preserve"> </w:t>
      </w:r>
      <w:r>
        <w:rPr>
          <w:iCs/>
          <w:i/>
        </w:rPr>
        <w:t xml:space="preserve">21</w:t>
      </w:r>
      <w:r>
        <w:t xml:space="preserve">, 1–12.</w:t>
      </w:r>
    </w:p>
    <w:bookmarkEnd w:id="40"/>
    <w:bookmarkStart w:id="41" w:name="ref-brown2022"/>
    <w:p>
      <w:pPr>
        <w:pStyle w:val="Bibliography"/>
      </w:pPr>
      <w:r>
        <w:t xml:space="preserve">Brown-Vuillemin, S., Chabot, D., Nozères, C., Tremblay, R., Sirois, P., &amp; Robert, D. (2022). Diet composition of redfish (</w:t>
      </w:r>
      <w:r>
        <w:rPr>
          <w:iCs/>
          <w:i/>
        </w:rPr>
        <w:t xml:space="preserve">S</w:t>
      </w:r>
      <w:r>
        <w:rPr>
          <w:iCs/>
          <w:i/>
        </w:rPr>
        <w:t xml:space="preserve">ebastes</w:t>
      </w:r>
      <w:r>
        <w:t xml:space="preserve"> </w:t>
      </w:r>
      <w:r>
        <w:t xml:space="preserve">sp.) during periods of population collapse and massive resurgence in the</w:t>
      </w:r>
      <w:r>
        <w:t xml:space="preserve"> </w:t>
      </w:r>
      <w:r>
        <w:t xml:space="preserve">Gulf of St. Lawrence</w:t>
      </w:r>
      <w:r>
        <w:t xml:space="preserve">.</w:t>
      </w:r>
      <w:r>
        <w:t xml:space="preserve"> </w:t>
      </w:r>
      <w:r>
        <w:rPr>
          <w:iCs/>
          <w:i/>
        </w:rPr>
        <w:t xml:space="preserve">Frontiers in Marine Science</w:t>
      </w:r>
      <w:r>
        <w:t xml:space="preserve">,</w:t>
      </w:r>
      <w:r>
        <w:t xml:space="preserve"> </w:t>
      </w:r>
      <w:r>
        <w:rPr>
          <w:iCs/>
          <w:i/>
        </w:rPr>
        <w:t xml:space="preserve">9</w:t>
      </w:r>
      <w:r>
        <w:t xml:space="preserve">(e963039).</w:t>
      </w:r>
    </w:p>
    <w:bookmarkEnd w:id="41"/>
    <w:bookmarkStart w:id="42" w:name="ref-bundy2012"/>
    <w:p>
      <w:pPr>
        <w:pStyle w:val="Bibliography"/>
      </w:pPr>
      <w:r>
        <w:t xml:space="preserve">Bundy, A., Bohaboy, E. C., Hjermann, D. O., Mueter, F. J., Fu, C., &amp; Link, J. S. (2012). Common patterns, common drivers: Comparative analysis of aggregate surplus production across ecosystems.</w:t>
      </w:r>
      <w:r>
        <w:t xml:space="preserve"> </w:t>
      </w:r>
      <w:r>
        <w:rPr>
          <w:iCs/>
          <w:i/>
        </w:rPr>
        <w:t xml:space="preserve">Marine Ecology Progress Series</w:t>
      </w:r>
      <w:r>
        <w:t xml:space="preserve">,</w:t>
      </w:r>
      <w:r>
        <w:t xml:space="preserve"> </w:t>
      </w:r>
      <w:r>
        <w:rPr>
          <w:iCs/>
          <w:i/>
        </w:rPr>
        <w:t xml:space="preserve">459</w:t>
      </w:r>
      <w:r>
        <w:t xml:space="preserve">, 203–218.</w:t>
      </w:r>
    </w:p>
    <w:bookmarkEnd w:id="42"/>
    <w:bookmarkStart w:id="43" w:name="ref-buren2014b"/>
    <w:p>
      <w:pPr>
        <w:pStyle w:val="Bibliography"/>
      </w:pPr>
      <w:r>
        <w:t xml:space="preserve">Buren, A. D., Koen-Alonso, M., Pepin, P., Mowbray, F., Nakashima, B., Stenson, G., Ollerhead, N., &amp; Montevecchi, W. A. (2014). Bottom-up regulation of capelin, a keystone forage species.</w:t>
      </w:r>
      <w:r>
        <w:t xml:space="preserve"> </w:t>
      </w:r>
      <w:r>
        <w:rPr>
          <w:iCs/>
          <w:i/>
        </w:rPr>
        <w:t xml:space="preserve">PLoS One</w:t>
      </w:r>
      <w:r>
        <w:t xml:space="preserve">,</w:t>
      </w:r>
      <w:r>
        <w:t xml:space="preserve"> </w:t>
      </w:r>
      <w:r>
        <w:rPr>
          <w:iCs/>
          <w:i/>
        </w:rPr>
        <w:t xml:space="preserve">9</w:t>
      </w:r>
      <w:r>
        <w:t xml:space="preserve">(2), e87589.</w:t>
      </w:r>
    </w:p>
    <w:bookmarkEnd w:id="43"/>
    <w:bookmarkStart w:id="44" w:name="ref-buren2014a"/>
    <w:p>
      <w:pPr>
        <w:pStyle w:val="Bibliography"/>
      </w:pPr>
      <w:r>
        <w:t xml:space="preserve">Buren, A. D., Koen-Alonso, M., &amp; Stenson, G. B. (2014). The role of harp seals, fisheries and food availability in driving the dynamics of northern cod.</w:t>
      </w:r>
      <w:r>
        <w:t xml:space="preserve"> </w:t>
      </w:r>
      <w:r>
        <w:rPr>
          <w:iCs/>
          <w:i/>
        </w:rPr>
        <w:t xml:space="preserve">Marine Ecology Progress Series</w:t>
      </w:r>
      <w:r>
        <w:t xml:space="preserve">,</w:t>
      </w:r>
      <w:r>
        <w:t xml:space="preserve"> </w:t>
      </w:r>
      <w:r>
        <w:rPr>
          <w:iCs/>
          <w:i/>
        </w:rPr>
        <w:t xml:space="preserve">511</w:t>
      </w:r>
      <w:r>
        <w:t xml:space="preserve">, 265–284.</w:t>
      </w:r>
    </w:p>
    <w:bookmarkEnd w:id="44"/>
    <w:bookmarkStart w:id="45" w:name="ref-cadigan2015"/>
    <w:p>
      <w:pPr>
        <w:pStyle w:val="Bibliography"/>
      </w:pPr>
      <w:r>
        <w:t xml:space="preserve">Cadigan, N. G. (2015). A state-space stock assessment model for northern cod, including under-reported catches and variable natural mortality rates.</w:t>
      </w:r>
      <w:r>
        <w:t xml:space="preserve"> </w:t>
      </w:r>
      <w:r>
        <w:rPr>
          <w:iCs/>
          <w:i/>
        </w:rPr>
        <w:t xml:space="preserve">Canadian Journal of Fisheries and Aquatic Sciences</w:t>
      </w:r>
      <w:r>
        <w:t xml:space="preserve">,</w:t>
      </w:r>
      <w:r>
        <w:t xml:space="preserve"> </w:t>
      </w:r>
      <w:r>
        <w:rPr>
          <w:iCs/>
          <w:i/>
        </w:rPr>
        <w:t xml:space="preserve">73</w:t>
      </w:r>
      <w:r>
        <w:t xml:space="preserve">(2), 296–308.</w:t>
      </w:r>
    </w:p>
    <w:bookmarkEnd w:id="45"/>
    <w:bookmarkStart w:id="46" w:name="ref-cadigan2022"/>
    <w:p>
      <w:pPr>
        <w:pStyle w:val="Bibliography"/>
      </w:pPr>
      <w:r>
        <w:t xml:space="preserve">Cadigan, N. G., Duplisea, D. E., Senay, C., Parent, G. J., Winger, P. D., Linton, B., &amp; Kristinsson, K. (2022).</w:t>
      </w:r>
      <w:r>
        <w:t xml:space="preserve"> </w:t>
      </w:r>
      <w:r>
        <w:t xml:space="preserve">Northwest Atlantic</w:t>
      </w:r>
      <w:r>
        <w:t xml:space="preserve"> </w:t>
      </w:r>
      <w:r>
        <w:t xml:space="preserve">redfish science priorities for managing an enigmatic species complex.</w:t>
      </w:r>
      <w:r>
        <w:t xml:space="preserve"> </w:t>
      </w:r>
      <w:r>
        <w:rPr>
          <w:iCs/>
          <w:i/>
        </w:rPr>
        <w:t xml:space="preserve">Canadian Journal of Fisheries and Aquatic Sciences</w:t>
      </w:r>
      <w:r>
        <w:t xml:space="preserve">,</w:t>
      </w:r>
      <w:r>
        <w:t xml:space="preserve"> </w:t>
      </w:r>
      <w:r>
        <w:rPr>
          <w:iCs/>
          <w:i/>
        </w:rPr>
        <w:t xml:space="preserve">79</w:t>
      </w:r>
      <w:r>
        <w:t xml:space="preserve">(9), 1572–1589.</w:t>
      </w:r>
    </w:p>
    <w:bookmarkEnd w:id="46"/>
    <w:bookmarkStart w:id="47" w:name="ref-chadwick2007"/>
    <w:p>
      <w:pPr>
        <w:pStyle w:val="Bibliography"/>
      </w:pPr>
      <w:r>
        <w:t xml:space="preserve">Chadwick, E., Brodie, W., Colbourne, E., Clark, D., Gascon, D., &amp; Hurlbut, T. (2007).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w:t>
      </w:r>
      <w:r>
        <w:t xml:space="preserve"> </w:t>
      </w:r>
      <w:r>
        <w:rPr>
          <w:iCs/>
          <w:i/>
        </w:rPr>
        <w:t xml:space="preserve">6</w:t>
      </w:r>
      <w:r>
        <w:t xml:space="preserve">, 25–42.</w:t>
      </w:r>
    </w:p>
    <w:bookmarkEnd w:id="47"/>
    <w:bookmarkStart w:id="48" w:name="ref-chapman2018"/>
    <w:p>
      <w:pPr>
        <w:pStyle w:val="Bibliography"/>
      </w:pPr>
      <w:r>
        <w:t xml:space="preserve">Chapman, E. J., &amp; Byron, C. J. (2018). The flexible application of carrying capacity in ecology.</w:t>
      </w:r>
      <w:r>
        <w:t xml:space="preserve"> </w:t>
      </w:r>
      <w:r>
        <w:rPr>
          <w:iCs/>
          <w:i/>
        </w:rPr>
        <w:t xml:space="preserve">Global Ecology and Conservation</w:t>
      </w:r>
      <w:r>
        <w:t xml:space="preserve">,</w:t>
      </w:r>
      <w:r>
        <w:t xml:space="preserve"> </w:t>
      </w:r>
      <w:r>
        <w:rPr>
          <w:iCs/>
          <w:i/>
        </w:rPr>
        <w:t xml:space="preserve">13</w:t>
      </w:r>
      <w:r>
        <w:t xml:space="preserve">, e00365.</w:t>
      </w:r>
    </w:p>
    <w:bookmarkEnd w:id="48"/>
    <w:bookmarkStart w:id="49" w:name="ref-dawe2012"/>
    <w:p>
      <w:pPr>
        <w:pStyle w:val="Bibliography"/>
      </w:pPr>
      <w:r>
        <w:t xml:space="preserve">Dawe, E., Koen-Alonso, M., Chabot, D., Stansbury, D., &amp; Mullowney, D. (2012). Trophic interactions between key predatory fishes and crustaceans: Comparison of two northwest atlantic systems during a period of ecosystem change.</w:t>
      </w:r>
      <w:r>
        <w:t xml:space="preserve"> </w:t>
      </w:r>
      <w:r>
        <w:rPr>
          <w:iCs/>
          <w:i/>
        </w:rPr>
        <w:t xml:space="preserve">Marine Ecology Progress Series</w:t>
      </w:r>
      <w:r>
        <w:t xml:space="preserve">,</w:t>
      </w:r>
      <w:r>
        <w:t xml:space="preserve"> </w:t>
      </w:r>
      <w:r>
        <w:rPr>
          <w:iCs/>
          <w:i/>
        </w:rPr>
        <w:t xml:space="preserve">469</w:t>
      </w:r>
      <w:r>
        <w:t xml:space="preserve">, 233–248.</w:t>
      </w:r>
    </w:p>
    <w:bookmarkEnd w:id="49"/>
    <w:bookmarkStart w:id="50" w:name="ref-del2004"/>
    <w:p>
      <w:pPr>
        <w:pStyle w:val="Bibliography"/>
      </w:pPr>
      <w:r>
        <w:t xml:space="preserve">Del Monte-Luna, P., Brook, B. W., Zetina-Rejón, M. J., &amp; Cruz-Escalona, V. H. (2004). The carrying capacity of ecosystems.</w:t>
      </w:r>
      <w:r>
        <w:t xml:space="preserve"> </w:t>
      </w:r>
      <w:r>
        <w:rPr>
          <w:iCs/>
          <w:i/>
        </w:rPr>
        <w:t xml:space="preserve">Global Ecology and Biogeography</w:t>
      </w:r>
      <w:r>
        <w:t xml:space="preserve">,</w:t>
      </w:r>
      <w:r>
        <w:t xml:space="preserve"> </w:t>
      </w:r>
      <w:r>
        <w:rPr>
          <w:iCs/>
          <w:i/>
        </w:rPr>
        <w:t xml:space="preserve">13</w:t>
      </w:r>
      <w:r>
        <w:t xml:space="preserve">(6), 485–495.</w:t>
      </w:r>
    </w:p>
    <w:bookmarkEnd w:id="50"/>
    <w:bookmarkStart w:id="51" w:name="ref-fogarty2012"/>
    <w:p>
      <w:pPr>
        <w:pStyle w:val="Bibliography"/>
      </w:pPr>
      <w:r>
        <w:t xml:space="preserve">Fogarty, M., Overholtz, W., &amp; Link, J. (2012). Aggregate surplus production models for demersal fishery resources of the gulf of maine.</w:t>
      </w:r>
      <w:r>
        <w:t xml:space="preserve"> </w:t>
      </w:r>
      <w:r>
        <w:rPr>
          <w:iCs/>
          <w:i/>
        </w:rPr>
        <w:t xml:space="preserve">Marine Ecology Progress Series</w:t>
      </w:r>
      <w:r>
        <w:t xml:space="preserve">,</w:t>
      </w:r>
      <w:r>
        <w:t xml:space="preserve"> </w:t>
      </w:r>
      <w:r>
        <w:rPr>
          <w:iCs/>
          <w:i/>
        </w:rPr>
        <w:t xml:space="preserve">459</w:t>
      </w:r>
      <w:r>
        <w:t xml:space="preserve">, 247–258.</w:t>
      </w:r>
    </w:p>
    <w:bookmarkEnd w:id="51"/>
    <w:bookmarkStart w:id="52" w:name="ref-froese2017"/>
    <w:p>
      <w:pPr>
        <w:pStyle w:val="Bibliography"/>
      </w:pPr>
      <w:r>
        <w:t xml:space="preserve">Froese, R., Demirel, N., Coro, G., Kleisner, K. M., &amp; Winker, H. (2017). Estimating fisheries reference points from catch and resilience.</w:t>
      </w:r>
      <w:r>
        <w:t xml:space="preserve"> </w:t>
      </w:r>
      <w:r>
        <w:rPr>
          <w:iCs/>
          <w:i/>
        </w:rPr>
        <w:t xml:space="preserve">Fish and Fisheries</w:t>
      </w:r>
      <w:r>
        <w:t xml:space="preserve">,</w:t>
      </w:r>
      <w:r>
        <w:t xml:space="preserve"> </w:t>
      </w:r>
      <w:r>
        <w:rPr>
          <w:iCs/>
          <w:i/>
        </w:rPr>
        <w:t xml:space="preserve">18</w:t>
      </w:r>
      <w:r>
        <w:t xml:space="preserve">(3), 506–526.</w:t>
      </w:r>
    </w:p>
    <w:bookmarkEnd w:id="52"/>
    <w:bookmarkStart w:id="53" w:name="ref-fulton2011"/>
    <w:p>
      <w:pPr>
        <w:pStyle w:val="Bibliography"/>
      </w:pPr>
      <w:r>
        <w:t xml:space="preserve">Fulton, E. A., Link, J. S., Kaplan, I. C., Savina-Rolland, M., Johnson, P., Ainsworth, C., Horne, P., Gorton, R., Gamble, R. J., Smith, A. D., et al. (2011). Lessons in modelling and management of marine ecosystems: The atlantis experience.</w:t>
      </w:r>
      <w:r>
        <w:t xml:space="preserve"> </w:t>
      </w:r>
      <w:r>
        <w:rPr>
          <w:iCs/>
          <w:i/>
        </w:rPr>
        <w:t xml:space="preserve">Fish and Fisheries</w:t>
      </w:r>
      <w:r>
        <w:t xml:space="preserve">,</w:t>
      </w:r>
      <w:r>
        <w:t xml:space="preserve"> </w:t>
      </w:r>
      <w:r>
        <w:rPr>
          <w:iCs/>
          <w:i/>
        </w:rPr>
        <w:t xml:space="preserve">12</w:t>
      </w:r>
      <w:r>
        <w:t xml:space="preserve">(2), 171–188.</w:t>
      </w:r>
    </w:p>
    <w:bookmarkEnd w:id="53"/>
    <w:bookmarkStart w:id="54" w:name="ref-gamble2009"/>
    <w:p>
      <w:pPr>
        <w:pStyle w:val="Bibliography"/>
      </w:pPr>
      <w:r>
        <w:t xml:space="preserve">Gamble, R. J., &amp; Link, J. S. (2009). Analyzing the tradeoffs among ecological and fishing effects on an example fish community: A multispecies (fisheries) production model.</w:t>
      </w:r>
      <w:r>
        <w:t xml:space="preserve"> </w:t>
      </w:r>
      <w:r>
        <w:rPr>
          <w:iCs/>
          <w:i/>
        </w:rPr>
        <w:t xml:space="preserve">Ecological Modelling</w:t>
      </w:r>
      <w:r>
        <w:t xml:space="preserve">,</w:t>
      </w:r>
      <w:r>
        <w:t xml:space="preserve"> </w:t>
      </w:r>
      <w:r>
        <w:rPr>
          <w:iCs/>
          <w:i/>
        </w:rPr>
        <w:t xml:space="preserve">220</w:t>
      </w:r>
      <w:r>
        <w:t xml:space="preserve">(19), 2570–2582.</w:t>
      </w:r>
    </w:p>
    <w:bookmarkEnd w:id="54"/>
    <w:bookmarkStart w:id="55" w:name="ref-gomes1995"/>
    <w:p>
      <w:pPr>
        <w:pStyle w:val="Bibliography"/>
      </w:pPr>
      <w:r>
        <w:t xml:space="preserve">Gomes, M. C., Haedrich, R. L., &amp; Villagarcia, M. G. (1995). Spatial and temporal changes in the groundfish assemblages on the north-east newfoundland/labrador shelf, north-west atlantic, 1978–1991.</w:t>
      </w:r>
      <w:r>
        <w:t xml:space="preserve"> </w:t>
      </w:r>
      <w:r>
        <w:rPr>
          <w:iCs/>
          <w:i/>
        </w:rPr>
        <w:t xml:space="preserve">Fisheries Oceanography</w:t>
      </w:r>
      <w:r>
        <w:t xml:space="preserve">,</w:t>
      </w:r>
      <w:r>
        <w:t xml:space="preserve"> </w:t>
      </w:r>
      <w:r>
        <w:rPr>
          <w:iCs/>
          <w:i/>
        </w:rPr>
        <w:t xml:space="preserve">4</w:t>
      </w:r>
      <w:r>
        <w:t xml:space="preserve">(2), 85–101.</w:t>
      </w:r>
    </w:p>
    <w:bookmarkEnd w:id="55"/>
    <w:bookmarkStart w:id="56" w:name="ref-hilborn1995"/>
    <w:p>
      <w:pPr>
        <w:pStyle w:val="Bibliography"/>
      </w:pPr>
      <w:r>
        <w:t xml:space="preserve">Hilborn, R., Walters, C. J., &amp; Ludwig, D. (1995). Sustainable exploitation of renewable resources.</w:t>
      </w:r>
      <w:r>
        <w:t xml:space="preserve"> </w:t>
      </w:r>
      <w:r>
        <w:rPr>
          <w:iCs/>
          <w:i/>
        </w:rPr>
        <w:t xml:space="preserve">Annual Review of Ecology and Systematics</w:t>
      </w:r>
      <w:r>
        <w:t xml:space="preserve">,</w:t>
      </w:r>
      <w:r>
        <w:t xml:space="preserve"> </w:t>
      </w:r>
      <w:r>
        <w:rPr>
          <w:iCs/>
          <w:i/>
        </w:rPr>
        <w:t xml:space="preserve">26</w:t>
      </w:r>
      <w:r>
        <w:t xml:space="preserve">(1), 45–67.</w:t>
      </w:r>
    </w:p>
    <w:bookmarkEnd w:id="56"/>
    <w:bookmarkStart w:id="57" w:name="ref-hutchings1996"/>
    <w:p>
      <w:pPr>
        <w:pStyle w:val="Bibliography"/>
      </w:pPr>
      <w:r>
        <w:t xml:space="preserve">Hutchings, J. A. (1996). Spatial and temporal variation in the density of northern cod and a review of hypotheses for the stock’s collapse.</w:t>
      </w:r>
      <w:r>
        <w:t xml:space="preserve"> </w:t>
      </w:r>
      <w:r>
        <w:rPr>
          <w:iCs/>
          <w:i/>
        </w:rPr>
        <w:t xml:space="preserve">Canadian Journal of Fisheries and Aquatic Sciences</w:t>
      </w:r>
      <w:r>
        <w:t xml:space="preserve">,</w:t>
      </w:r>
      <w:r>
        <w:t xml:space="preserve"> </w:t>
      </w:r>
      <w:r>
        <w:rPr>
          <w:iCs/>
          <w:i/>
        </w:rPr>
        <w:t xml:space="preserve">53</w:t>
      </w:r>
      <w:r>
        <w:t xml:space="preserve">(5), 943–962.</w:t>
      </w:r>
    </w:p>
    <w:bookmarkEnd w:id="57"/>
    <w:bookmarkStart w:id="58" w:name="ref-hutchings2021"/>
    <w:p>
      <w:pPr>
        <w:pStyle w:val="Bibliography"/>
      </w:pPr>
      <w:r>
        <w:t xml:space="preserve">Hutchings, J. A. (2021).</w:t>
      </w:r>
      <w:r>
        <w:t xml:space="preserve"> </w:t>
      </w:r>
      <w:r>
        <w:rPr>
          <w:iCs/>
          <w:i/>
        </w:rPr>
        <w:t xml:space="preserve">A primer of life histories: Ecology, evolution, and application</w:t>
      </w:r>
      <w:r>
        <w:t xml:space="preserve">. Oxford University Press.</w:t>
      </w:r>
    </w:p>
    <w:bookmarkEnd w:id="58"/>
    <w:bookmarkStart w:id="59" w:name="ref-kell2016"/>
    <w:p>
      <w:pPr>
        <w:pStyle w:val="Bibliography"/>
      </w:pPr>
      <w:r>
        <w:t xml:space="preserve">Kell, L. T., Kimoto, A., &amp; Kitakado, T. (2016). Evaluation of the prediction skill of stock assessment using hindcasting.</w:t>
      </w:r>
      <w:r>
        <w:t xml:space="preserve"> </w:t>
      </w:r>
      <w:r>
        <w:rPr>
          <w:iCs/>
          <w:i/>
        </w:rPr>
        <w:t xml:space="preserve">Fisheries Research</w:t>
      </w:r>
      <w:r>
        <w:t xml:space="preserve">,</w:t>
      </w:r>
      <w:r>
        <w:t xml:space="preserve"> </w:t>
      </w:r>
      <w:r>
        <w:rPr>
          <w:iCs/>
          <w:i/>
        </w:rPr>
        <w:t xml:space="preserve">183</w:t>
      </w:r>
      <w:r>
        <w:t xml:space="preserve">, 119–127.</w:t>
      </w:r>
    </w:p>
    <w:bookmarkEnd w:id="59"/>
    <w:bookmarkStart w:id="60" w:name="ref-koen2021"/>
    <w:p>
      <w:pPr>
        <w:pStyle w:val="Bibliography"/>
      </w:pPr>
      <w:r>
        <w:t xml:space="preserve">Koen-Alonso, M., Lindstrøm, U., &amp; Cuff, A. (2021). Comparative modeling of cod-capelin dynamics in the newfoundland-labrador shelves and barents sea ecosystems.</w:t>
      </w:r>
      <w:r>
        <w:t xml:space="preserve"> </w:t>
      </w:r>
      <w:r>
        <w:rPr>
          <w:iCs/>
          <w:i/>
        </w:rPr>
        <w:t xml:space="preserve">Frontiers in Marine Science</w:t>
      </w:r>
      <w:r>
        <w:t xml:space="preserve">,</w:t>
      </w:r>
      <w:r>
        <w:t xml:space="preserve"> </w:t>
      </w:r>
      <w:r>
        <w:rPr>
          <w:iCs/>
          <w:i/>
        </w:rPr>
        <w:t xml:space="preserve">8</w:t>
      </w:r>
      <w:r>
        <w:t xml:space="preserve">, 579946.</w:t>
      </w:r>
    </w:p>
    <w:bookmarkEnd w:id="60"/>
    <w:bookmarkStart w:id="62" w:name="ref-kristensen2015"/>
    <w:p>
      <w:pPr>
        <w:pStyle w:val="Bibliography"/>
      </w:pPr>
      <w:r>
        <w:t xml:space="preserve">Kristensen, K., Nielsen, A., Berg, C., Skaug, H., &amp; Bell, B. (2016). TMB: Automatic differentiation and laplace approximation.</w:t>
      </w:r>
      <w:r>
        <w:t xml:space="preserve"> </w:t>
      </w:r>
      <w:r>
        <w:rPr>
          <w:iCs/>
          <w:i/>
        </w:rPr>
        <w:t xml:space="preserve">Journal of Statistical Software</w:t>
      </w:r>
      <w:r>
        <w:t xml:space="preserve">,</w:t>
      </w:r>
      <w:r>
        <w:t xml:space="preserve"> </w:t>
      </w:r>
      <w:r>
        <w:rPr>
          <w:iCs/>
          <w:i/>
        </w:rPr>
        <w:t xml:space="preserve">70</w:t>
      </w:r>
      <w:r>
        <w:t xml:space="preserve">(5), 1–21.</w:t>
      </w:r>
      <w:r>
        <w:t xml:space="preserve"> </w:t>
      </w:r>
      <w:hyperlink r:id="rId61">
        <w:r>
          <w:rPr>
            <w:rStyle w:val="Hyperlink"/>
          </w:rPr>
          <w:t xml:space="preserve">https://doi.org/10.18637/jss.v070.i05</w:t>
        </w:r>
      </w:hyperlink>
    </w:p>
    <w:bookmarkEnd w:id="62"/>
    <w:bookmarkStart w:id="63" w:name="ref-latour2003"/>
    <w:p>
      <w:pPr>
        <w:pStyle w:val="Bibliography"/>
      </w:pPr>
      <w:r>
        <w:t xml:space="preserve">Latour, R. J., Brush, M. J., &amp; Bonzek, C. F. (2003). Toward ecosystem-based fisheries management: Strategies for multispecies modeling and associated data requirements.</w:t>
      </w:r>
      <w:r>
        <w:t xml:space="preserve"> </w:t>
      </w:r>
      <w:r>
        <w:rPr>
          <w:iCs/>
          <w:i/>
        </w:rPr>
        <w:t xml:space="preserve">Fisheries</w:t>
      </w:r>
      <w:r>
        <w:t xml:space="preserve">,</w:t>
      </w:r>
      <w:r>
        <w:t xml:space="preserve"> </w:t>
      </w:r>
      <w:r>
        <w:rPr>
          <w:iCs/>
          <w:i/>
        </w:rPr>
        <w:t xml:space="preserve">28</w:t>
      </w:r>
      <w:r>
        <w:t xml:space="preserve">(9), 10–22.</w:t>
      </w:r>
    </w:p>
    <w:bookmarkEnd w:id="63"/>
    <w:bookmarkStart w:id="64" w:name="ref-lear1998"/>
    <w:p>
      <w:pPr>
        <w:pStyle w:val="Bibliography"/>
      </w:pPr>
      <w:r>
        <w:t xml:space="preserve">Lear, W. H. (1998). History of fisheries in the northwest atlantic: The 500-year perspective.</w:t>
      </w:r>
      <w:r>
        <w:t xml:space="preserve"> </w:t>
      </w:r>
      <w:r>
        <w:rPr>
          <w:iCs/>
          <w:i/>
        </w:rPr>
        <w:t xml:space="preserve">Journal of Northwest Atlantic Fishery Science</w:t>
      </w:r>
      <w:r>
        <w:t xml:space="preserve">,</w:t>
      </w:r>
      <w:r>
        <w:t xml:space="preserve"> </w:t>
      </w:r>
      <w:r>
        <w:rPr>
          <w:iCs/>
          <w:i/>
        </w:rPr>
        <w:t xml:space="preserve">23</w:t>
      </w:r>
      <w:r>
        <w:t xml:space="preserve">.</w:t>
      </w:r>
    </w:p>
    <w:bookmarkEnd w:id="64"/>
    <w:bookmarkStart w:id="65" w:name="ref-licandeo2020"/>
    <w:p>
      <w:pPr>
        <w:pStyle w:val="Bibliography"/>
      </w:pPr>
      <w:r>
        <w:t xml:space="preserve">Licandeo, R., Duplisea, D. E., Senay, C., Marentette, J. R., &amp; McAllister, M. K. (2020). Management strategies for spasmodic stocks: A canadian atlantic redfish fishery case study.</w:t>
      </w:r>
      <w:r>
        <w:t xml:space="preserve"> </w:t>
      </w:r>
      <w:r>
        <w:rPr>
          <w:iCs/>
          <w:i/>
        </w:rPr>
        <w:t xml:space="preserve">Canadian Journal of Fisheries and Aquatic Sciences</w:t>
      </w:r>
      <w:r>
        <w:t xml:space="preserve">,</w:t>
      </w:r>
      <w:r>
        <w:t xml:space="preserve"> </w:t>
      </w:r>
      <w:r>
        <w:rPr>
          <w:iCs/>
          <w:i/>
        </w:rPr>
        <w:t xml:space="preserve">77</w:t>
      </w:r>
      <w:r>
        <w:t xml:space="preserve">(4), 684–702.</w:t>
      </w:r>
    </w:p>
    <w:bookmarkEnd w:id="65"/>
    <w:bookmarkStart w:id="66" w:name="ref-link2019"/>
    <w:p>
      <w:pPr>
        <w:pStyle w:val="Bibliography"/>
      </w:pPr>
      <w:r>
        <w:t xml:space="preserve">Link, J., &amp; Sherwood, G. (2019). Feeding, growth, and trophic ecology. In G. A. Rose (Ed.),</w:t>
      </w:r>
      <w:r>
        <w:t xml:space="preserve"> </w:t>
      </w:r>
      <w:r>
        <w:rPr>
          <w:iCs/>
          <w:i/>
        </w:rPr>
        <w:t xml:space="preserve">Atlantic cod: A bio-ecology</w:t>
      </w:r>
      <w:r>
        <w:t xml:space="preserve"> </w:t>
      </w:r>
      <w:r>
        <w:t xml:space="preserve">(pp. 219–286). John Wiley &amp; Sons.</w:t>
      </w:r>
    </w:p>
    <w:bookmarkEnd w:id="66"/>
    <w:bookmarkStart w:id="67" w:name="ref-lotka1925"/>
    <w:p>
      <w:pPr>
        <w:pStyle w:val="Bibliography"/>
      </w:pPr>
      <w:r>
        <w:t xml:space="preserve">Lotka, A. J. (1925).</w:t>
      </w:r>
      <w:r>
        <w:t xml:space="preserve"> </w:t>
      </w:r>
      <w:r>
        <w:rPr>
          <w:iCs/>
          <w:i/>
        </w:rPr>
        <w:t xml:space="preserve">Elements of physical biology</w:t>
      </w:r>
      <w:r>
        <w:t xml:space="preserve">. Williams &amp; Wilkins.</w:t>
      </w:r>
    </w:p>
    <w:bookmarkEnd w:id="67"/>
    <w:bookmarkStart w:id="68" w:name="ref-millar2000"/>
    <w:p>
      <w:pPr>
        <w:pStyle w:val="Bibliography"/>
      </w:pPr>
      <w:r>
        <w:t xml:space="preserve">Millar, R. B., &amp; Meyer, R. (2000). Non-linear state space modelling of fisheries biomass dynamics by using metropolis-hastings within-gibbs sampling.</w:t>
      </w:r>
      <w:r>
        <w:t xml:space="preserve"> </w:t>
      </w:r>
      <w:r>
        <w:rPr>
          <w:iCs/>
          <w:i/>
        </w:rPr>
        <w:t xml:space="preserve">Journal of the Royal Statistical Society: Series C (Applied Statistics)</w:t>
      </w:r>
      <w:r>
        <w:t xml:space="preserve">,</w:t>
      </w:r>
      <w:r>
        <w:t xml:space="preserve"> </w:t>
      </w:r>
      <w:r>
        <w:rPr>
          <w:iCs/>
          <w:i/>
        </w:rPr>
        <w:t xml:space="preserve">49</w:t>
      </w:r>
      <w:r>
        <w:t xml:space="preserve">(3), 327–342.</w:t>
      </w:r>
    </w:p>
    <w:bookmarkEnd w:id="68"/>
    <w:bookmarkStart w:id="69" w:name="ref-montevecchi1997"/>
    <w:p>
      <w:pPr>
        <w:pStyle w:val="Bibliography"/>
      </w:pPr>
      <w:r>
        <w:t xml:space="preserve">Montevecchi, W., &amp; Myers, R. (1997). Centurial and decadal oceanographic influences on changes in northern gannet populations and diets in the north-west atlantic: Implications for climate change.</w:t>
      </w:r>
      <w:r>
        <w:t xml:space="preserve"> </w:t>
      </w:r>
      <w:r>
        <w:rPr>
          <w:iCs/>
          <w:i/>
        </w:rPr>
        <w:t xml:space="preserve">ICES Journal of Marine Science</w:t>
      </w:r>
      <w:r>
        <w:t xml:space="preserve">,</w:t>
      </w:r>
      <w:r>
        <w:t xml:space="preserve"> </w:t>
      </w:r>
      <w:r>
        <w:rPr>
          <w:iCs/>
          <w:i/>
        </w:rPr>
        <w:t xml:space="preserve">54</w:t>
      </w:r>
      <w:r>
        <w:t xml:space="preserve">(4), 608–614.</w:t>
      </w:r>
    </w:p>
    <w:bookmarkEnd w:id="69"/>
    <w:bookmarkStart w:id="70" w:name="ref-morgan2002"/>
    <w:p>
      <w:pPr>
        <w:pStyle w:val="Bibliography"/>
      </w:pPr>
      <w:r>
        <w:t xml:space="preserve">Morgan, M., Brodie, W., &amp; Kulka, D. (2002). Was over-exploitation the cause of the decline of the american plaice stock off labrador and northeast newfoundland?</w:t>
      </w:r>
      <w:r>
        <w:t xml:space="preserve"> </w:t>
      </w:r>
      <w:r>
        <w:rPr>
          <w:iCs/>
          <w:i/>
        </w:rPr>
        <w:t xml:space="preserve">Fisheries Research</w:t>
      </w:r>
      <w:r>
        <w:t xml:space="preserve">,</w:t>
      </w:r>
      <w:r>
        <w:t xml:space="preserve"> </w:t>
      </w:r>
      <w:r>
        <w:rPr>
          <w:iCs/>
          <w:i/>
        </w:rPr>
        <w:t xml:space="preserve">57</w:t>
      </w:r>
      <w:r>
        <w:t xml:space="preserve">(1), 39–49.</w:t>
      </w:r>
    </w:p>
    <w:bookmarkEnd w:id="70"/>
    <w:bookmarkStart w:id="71" w:name="ref-mueter2006"/>
    <w:p>
      <w:pPr>
        <w:pStyle w:val="Bibliography"/>
      </w:pPr>
      <w:r>
        <w:t xml:space="preserve">Mueter, F. J., &amp; Megrey, B. A. (2006). Using multi-species surplus production models to estimate ecosystem-level maximum sustainable yields.</w:t>
      </w:r>
      <w:r>
        <w:t xml:space="preserve"> </w:t>
      </w:r>
      <w:r>
        <w:rPr>
          <w:iCs/>
          <w:i/>
        </w:rPr>
        <w:t xml:space="preserve">Fisheries Research</w:t>
      </w:r>
      <w:r>
        <w:t xml:space="preserve">,</w:t>
      </w:r>
      <w:r>
        <w:t xml:space="preserve"> </w:t>
      </w:r>
      <w:r>
        <w:rPr>
          <w:iCs/>
          <w:i/>
        </w:rPr>
        <w:t xml:space="preserve">81</w:t>
      </w:r>
      <w:r>
        <w:t xml:space="preserve">(2-3), 189–201.</w:t>
      </w:r>
    </w:p>
    <w:bookmarkEnd w:id="71"/>
    <w:bookmarkStart w:id="72" w:name="ref-mullowney2014"/>
    <w:p>
      <w:pPr>
        <w:pStyle w:val="Bibliography"/>
      </w:pPr>
      <w:r>
        <w:t xml:space="preserve">Mullowney, D. R., &amp; Rose, G. A. (2014). Is recovery of northern cod limited by poor feeding? The capelin hypothesis revisited.</w:t>
      </w:r>
      <w:r>
        <w:t xml:space="preserve"> </w:t>
      </w:r>
      <w:r>
        <w:rPr>
          <w:iCs/>
          <w:i/>
        </w:rPr>
        <w:t xml:space="preserve">ICES Journal of Marine Science</w:t>
      </w:r>
      <w:r>
        <w:t xml:space="preserve">,</w:t>
      </w:r>
      <w:r>
        <w:t xml:space="preserve"> </w:t>
      </w:r>
      <w:r>
        <w:rPr>
          <w:iCs/>
          <w:i/>
        </w:rPr>
        <w:t xml:space="preserve">71</w:t>
      </w:r>
      <w:r>
        <w:t xml:space="preserve">(4), 784–793.</w:t>
      </w:r>
    </w:p>
    <w:bookmarkEnd w:id="72"/>
    <w:bookmarkStart w:id="74" w:name="ref-nafo2019"/>
    <w:p>
      <w:pPr>
        <w:pStyle w:val="Bibliography"/>
      </w:pPr>
      <w:r>
        <w:t xml:space="preserve">NAFO. (2019).</w:t>
      </w:r>
      <w:r>
        <w:t xml:space="preserve"> </w:t>
      </w:r>
      <w:r>
        <w:t xml:space="preserve">Report of the Scientific Council, 31 May – 13 June 2019, Halifax, Canada</w:t>
      </w:r>
      <w:r>
        <w:t xml:space="preserve">.</w:t>
      </w:r>
      <w:r>
        <w:t xml:space="preserve"> </w:t>
      </w:r>
      <w:r>
        <w:rPr>
          <w:iCs/>
          <w:i/>
        </w:rPr>
        <w:t xml:space="preserve">NAFO SCS Doc</w:t>
      </w:r>
      <w:r>
        <w:t xml:space="preserve">,</w:t>
      </w:r>
      <w:r>
        <w:t xml:space="preserve"> </w:t>
      </w:r>
      <w:r>
        <w:rPr>
          <w:iCs/>
          <w:i/>
        </w:rPr>
        <w:t xml:space="preserve">19/20</w:t>
      </w:r>
      <w:r>
        <w:t xml:space="preserve">.</w:t>
      </w:r>
      <w:r>
        <w:t xml:space="preserve"> </w:t>
      </w:r>
      <w:hyperlink r:id="rId73">
        <w:r>
          <w:rPr>
            <w:rStyle w:val="Hyperlink"/>
          </w:rPr>
          <w:t xml:space="preserve">https://www.nafo.int/Portals/0/PDFs/sc/2019/scs19-20.pdf</w:t>
        </w:r>
      </w:hyperlink>
    </w:p>
    <w:bookmarkEnd w:id="74"/>
    <w:bookmarkStart w:id="75" w:name="ref-pauly2021"/>
    <w:p>
      <w:pPr>
        <w:pStyle w:val="Bibliography"/>
      </w:pPr>
      <w:r>
        <w:t xml:space="preserve">Pauly, D., &amp; Froese, R. (2021). MSY needs no epitaph—but it was abused.</w:t>
      </w:r>
      <w:r>
        <w:t xml:space="preserve"> </w:t>
      </w:r>
      <w:r>
        <w:rPr>
          <w:iCs/>
          <w:i/>
        </w:rPr>
        <w:t xml:space="preserve">ICES Journal of Marine Science</w:t>
      </w:r>
      <w:r>
        <w:t xml:space="preserve">,</w:t>
      </w:r>
      <w:r>
        <w:t xml:space="preserve"> </w:t>
      </w:r>
      <w:r>
        <w:rPr>
          <w:iCs/>
          <w:i/>
        </w:rPr>
        <w:t xml:space="preserve">78</w:t>
      </w:r>
      <w:r>
        <w:t xml:space="preserve">(6), 2204–2210.</w:t>
      </w:r>
    </w:p>
    <w:bookmarkEnd w:id="75"/>
    <w:bookmarkStart w:id="76" w:name="ref-pedersen2017"/>
    <w:p>
      <w:pPr>
        <w:pStyle w:val="Bibliography"/>
      </w:pPr>
      <w:r>
        <w:t xml:space="preserve">Pedersen, E. J., Thompson, P. L., Ball, R. A., Fortin, M.-J., Gouhier, T. C., Link, H., Moritz, C., Nenzen, H., Stanley, R. R., Taranu, Z. E., et al. (2017). Signatures of the collapse and incipient recovery of an overexploited marine ecosystem.</w:t>
      </w:r>
      <w:r>
        <w:t xml:space="preserve"> </w:t>
      </w:r>
      <w:r>
        <w:rPr>
          <w:iCs/>
          <w:i/>
        </w:rPr>
        <w:t xml:space="preserve">Royal Society Open Science</w:t>
      </w:r>
      <w:r>
        <w:t xml:space="preserve">,</w:t>
      </w:r>
      <w:r>
        <w:t xml:space="preserve"> </w:t>
      </w:r>
      <w:r>
        <w:rPr>
          <w:iCs/>
          <w:i/>
        </w:rPr>
        <w:t xml:space="preserve">4</w:t>
      </w:r>
      <w:r>
        <w:t xml:space="preserve">(7), 170215.</w:t>
      </w:r>
    </w:p>
    <w:bookmarkEnd w:id="76"/>
    <w:bookmarkStart w:id="77" w:name="ref-pepin2014"/>
    <w:p>
      <w:pPr>
        <w:pStyle w:val="Bibliography"/>
      </w:pPr>
      <w:r>
        <w:t xml:space="preserve">Pepin, P., Higdon, J., Koen-Alonso, M., Fogarty, M., &amp; Ollerhead, N. (2014).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w:t>
      </w:r>
      <w:r>
        <w:t xml:space="preserve"> </w:t>
      </w:r>
      <w:r>
        <w:rPr>
          <w:iCs/>
          <w:i/>
        </w:rPr>
        <w:t xml:space="preserve">14</w:t>
      </w:r>
      <w:r>
        <w:t xml:space="preserve">, 069.</w:t>
      </w:r>
    </w:p>
    <w:bookmarkEnd w:id="77"/>
    <w:bookmarkStart w:id="78" w:name="ref-pikitch2004"/>
    <w:p>
      <w:pPr>
        <w:pStyle w:val="Bibliography"/>
      </w:pPr>
      <w:r>
        <w:t xml:space="preserve">Pikitch, E. K., Santora, C., Babcock, E. A., Bakun, A., Bonfil, R., Conover, D. O., Dayton, P., Doukakis, P., Fluharty, D., Heneman, B., et al. (2004). Ecosystem-based fishery management. In</w:t>
      </w:r>
      <w:r>
        <w:t xml:space="preserve"> </w:t>
      </w:r>
      <w:r>
        <w:rPr>
          <w:iCs/>
          <w:i/>
        </w:rPr>
        <w:t xml:space="preserve">Science</w:t>
      </w:r>
      <w:r>
        <w:t xml:space="preserve"> </w:t>
      </w:r>
      <w:r>
        <w:t xml:space="preserve">(5682; Vol. 305, pp. 346–347). American Association for the Advancement of Science.</w:t>
      </w:r>
    </w:p>
    <w:bookmarkEnd w:id="78"/>
    <w:bookmarkStart w:id="79" w:name="ref-pinsky2021"/>
    <w:p>
      <w:pPr>
        <w:pStyle w:val="Bibliography"/>
      </w:pPr>
      <w:r>
        <w:t xml:space="preserve">Pinsky, M. L., Eikeset, A. M., Helmerson, C., Bradbury, I. R., Bentzen, P., Morris, C., Gondek-Wyrozemska, A. T., Baalsrud, H. T., Brieuc, M. S. O., Kjesbu, O. S., et al. (2021). Genomic stability through time despite decades of exploitation in cod on both sides of the</w:t>
      </w:r>
      <w:r>
        <w:t xml:space="preserve"> </w:t>
      </w:r>
      <w:r>
        <w:t xml:space="preserve">A</w:t>
      </w:r>
      <w:r>
        <w:t xml:space="preserve">tlantic.</w:t>
      </w:r>
      <w:r>
        <w:t xml:space="preserve"> </w:t>
      </w:r>
      <w:r>
        <w:rPr>
          <w:iCs/>
          <w:i/>
        </w:rPr>
        <w:t xml:space="preserve">Proceedings of the National Academy of Sciences</w:t>
      </w:r>
      <w:r>
        <w:t xml:space="preserve">,</w:t>
      </w:r>
      <w:r>
        <w:t xml:space="preserve"> </w:t>
      </w:r>
      <w:r>
        <w:rPr>
          <w:iCs/>
          <w:i/>
        </w:rPr>
        <w:t xml:space="preserve">118</w:t>
      </w:r>
      <w:r>
        <w:t xml:space="preserve">(15), e2025453118.</w:t>
      </w:r>
    </w:p>
    <w:bookmarkEnd w:id="79"/>
    <w:bookmarkStart w:id="81" w:name="ref-R"/>
    <w:p>
      <w:pPr>
        <w:pStyle w:val="Bibliography"/>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80">
        <w:r>
          <w:rPr>
            <w:rStyle w:val="Hyperlink"/>
          </w:rPr>
          <w:t xml:space="preserve">https://www.R-project.org/</w:t>
        </w:r>
      </w:hyperlink>
    </w:p>
    <w:bookmarkEnd w:id="81"/>
    <w:bookmarkStart w:id="83" w:name="ref-regular2022"/>
    <w:p>
      <w:pPr>
        <w:pStyle w:val="Bibliography"/>
      </w:pPr>
      <w:r>
        <w:t xml:space="preserve">Regular, P. M., Buren, A. D., Dwyer, K. S., Cadigan, N. G., Gregory, R. S., Koen-Alonso, M., Rideout, R. M., Robertson, G. J., Robertson, M. D., Stenson, G. B., Wheeland, L. J., &amp; Zhang, F. (2022). Indexing starvation mortality to assess its role in the population regulation of northern cod.</w:t>
      </w:r>
      <w:r>
        <w:t xml:space="preserve"> </w:t>
      </w:r>
      <w:r>
        <w:rPr>
          <w:iCs/>
          <w:i/>
        </w:rPr>
        <w:t xml:space="preserve">Fisheries Research</w:t>
      </w:r>
      <w:r>
        <w:t xml:space="preserve">,</w:t>
      </w:r>
      <w:r>
        <w:t xml:space="preserve"> </w:t>
      </w:r>
      <w:r>
        <w:rPr>
          <w:iCs/>
          <w:i/>
        </w:rPr>
        <w:t xml:space="preserve">247</w:t>
      </w:r>
      <w:r>
        <w:t xml:space="preserve">, 106180. https://doi.org/</w:t>
      </w:r>
      <w:hyperlink r:id="rId82">
        <w:r>
          <w:rPr>
            <w:rStyle w:val="Hyperlink"/>
          </w:rPr>
          <w:t xml:space="preserve">https://doi.org/10.1016/j.fishres.2021.106180</w:t>
        </w:r>
      </w:hyperlink>
    </w:p>
    <w:bookmarkEnd w:id="83"/>
    <w:bookmarkStart w:id="84" w:name="ref-robertson2021"/>
    <w:p>
      <w:pPr>
        <w:pStyle w:val="Bibliography"/>
      </w:pPr>
      <w:r>
        <w:t xml:space="preserve">Robertson, M., Gao, J., Regular, P., Morgan, M., &amp; Zhang, F. (2021). Lagged recovery of fish spatial distributions following a cold-water perturbation.</w:t>
      </w:r>
      <w:r>
        <w:t xml:space="preserve"> </w:t>
      </w:r>
      <w:r>
        <w:rPr>
          <w:iCs/>
          <w:i/>
        </w:rPr>
        <w:t xml:space="preserve">Scientific Reports</w:t>
      </w:r>
      <w:r>
        <w:t xml:space="preserve">,</w:t>
      </w:r>
      <w:r>
        <w:t xml:space="preserve"> </w:t>
      </w:r>
      <w:r>
        <w:rPr>
          <w:iCs/>
          <w:i/>
        </w:rPr>
        <w:t xml:space="preserve">11</w:t>
      </w:r>
      <w:r>
        <w:t xml:space="preserve">(1), 9513.</w:t>
      </w:r>
    </w:p>
    <w:bookmarkEnd w:id="84"/>
    <w:bookmarkStart w:id="85" w:name="ref-rose2004"/>
    <w:p>
      <w:pPr>
        <w:pStyle w:val="Bibliography"/>
      </w:pPr>
      <w:r>
        <w:t xml:space="preserve">Rose, G. (2004). Reconciling overfishing and climate change with stock dynamics of</w:t>
      </w:r>
      <w:r>
        <w:t xml:space="preserve"> </w:t>
      </w:r>
      <w:r>
        <w:t xml:space="preserve">A</w:t>
      </w:r>
      <w:r>
        <w:t xml:space="preserve">tlantic cod (</w:t>
      </w:r>
      <w:r>
        <w:rPr>
          <w:iCs/>
          <w:i/>
        </w:rPr>
        <w:t xml:space="preserve">G</w:t>
      </w:r>
      <w:r>
        <w:rPr>
          <w:iCs/>
          <w:i/>
        </w:rPr>
        <w:t xml:space="preserve">adus morhua</w:t>
      </w:r>
      <w:r>
        <w:t xml:space="preserve">) over 500 years.</w:t>
      </w:r>
      <w:r>
        <w:t xml:space="preserve"> </w:t>
      </w:r>
      <w:r>
        <w:rPr>
          <w:iCs/>
          <w:i/>
        </w:rPr>
        <w:t xml:space="preserve">Canadian Journal of Fisheries and Aquatic Sciences</w:t>
      </w:r>
      <w:r>
        <w:t xml:space="preserve">,</w:t>
      </w:r>
      <w:r>
        <w:t xml:space="preserve"> </w:t>
      </w:r>
      <w:r>
        <w:rPr>
          <w:iCs/>
          <w:i/>
        </w:rPr>
        <w:t xml:space="preserve">61</w:t>
      </w:r>
      <w:r>
        <w:t xml:space="preserve">(9), 1553–1557.</w:t>
      </w:r>
    </w:p>
    <w:bookmarkEnd w:id="85"/>
    <w:bookmarkStart w:id="86" w:name="ref-rose2000"/>
    <w:p>
      <w:pPr>
        <w:pStyle w:val="Bibliography"/>
      </w:pPr>
      <w:r>
        <w:t xml:space="preserve">Rose, G., DeYoung, B., Kulka, D., Goddard, S., &amp; Fletcher, G. (2000). Distribution shifts and overfishing the northern cod (</w:t>
      </w:r>
      <w:r>
        <w:rPr>
          <w:iCs/>
          <w:i/>
        </w:rPr>
        <w:t xml:space="preserve">gadus morhua</w:t>
      </w:r>
      <w:r>
        <w:t xml:space="preserve">): A view from the ocean.</w:t>
      </w:r>
      <w:r>
        <w:t xml:space="preserve"> </w:t>
      </w:r>
      <w:r>
        <w:rPr>
          <w:iCs/>
          <w:i/>
        </w:rPr>
        <w:t xml:space="preserve">Canadian Journal of Fisheries and Aquatic Sciences</w:t>
      </w:r>
      <w:r>
        <w:t xml:space="preserve">,</w:t>
      </w:r>
      <w:r>
        <w:t xml:space="preserve"> </w:t>
      </w:r>
      <w:r>
        <w:rPr>
          <w:iCs/>
          <w:i/>
        </w:rPr>
        <w:t xml:space="preserve">57</w:t>
      </w:r>
      <w:r>
        <w:t xml:space="preserve">(3), 644–663.</w:t>
      </w:r>
    </w:p>
    <w:bookmarkEnd w:id="86"/>
    <w:bookmarkStart w:id="87" w:name="ref-schaefer1954"/>
    <w:p>
      <w:pPr>
        <w:pStyle w:val="Bibliography"/>
      </w:pPr>
      <w:r>
        <w:t xml:space="preserve">Schaefer, M. B. (1954). Some aspects of the dynamics of populations important to the management of the commercial marine fisheries.</w:t>
      </w:r>
      <w:r>
        <w:t xml:space="preserve"> </w:t>
      </w:r>
      <w:r>
        <w:rPr>
          <w:iCs/>
          <w:i/>
        </w:rPr>
        <w:t xml:space="preserve">Inter-American Tropical Tuna Commission Bulletin</w:t>
      </w:r>
      <w:r>
        <w:t xml:space="preserve">,</w:t>
      </w:r>
      <w:r>
        <w:t xml:space="preserve"> </w:t>
      </w:r>
      <w:r>
        <w:rPr>
          <w:iCs/>
          <w:i/>
        </w:rPr>
        <w:t xml:space="preserve">1</w:t>
      </w:r>
      <w:r>
        <w:t xml:space="preserve">(2), 23–56.</w:t>
      </w:r>
    </w:p>
    <w:bookmarkEnd w:id="87"/>
    <w:bookmarkStart w:id="88" w:name="ref-scheffer2015"/>
    <w:p>
      <w:pPr>
        <w:pStyle w:val="Bibliography"/>
      </w:pPr>
      <w:r>
        <w:t xml:space="preserve">Scheffer, M., Barrett, S., Carpenter, S., Folke, C., Green, A. J., Holmgren, M., Hughes, T., Kosten, S., Van de Leemput, I., Nepstad, D., et al. (2015). Creating a safe operating space for iconic ecosystems.</w:t>
      </w:r>
      <w:r>
        <w:t xml:space="preserve"> </w:t>
      </w:r>
      <w:r>
        <w:rPr>
          <w:iCs/>
          <w:i/>
        </w:rPr>
        <w:t xml:space="preserve">Science</w:t>
      </w:r>
      <w:r>
        <w:t xml:space="preserve">,</w:t>
      </w:r>
      <w:r>
        <w:t xml:space="preserve"> </w:t>
      </w:r>
      <w:r>
        <w:rPr>
          <w:iCs/>
          <w:i/>
        </w:rPr>
        <w:t xml:space="preserve">347</w:t>
      </w:r>
      <w:r>
        <w:t xml:space="preserve">(6228), 1317–1319.</w:t>
      </w:r>
    </w:p>
    <w:bookmarkEnd w:id="88"/>
    <w:bookmarkStart w:id="89" w:name="ref-scheffer2003"/>
    <w:p>
      <w:pPr>
        <w:pStyle w:val="Bibliography"/>
      </w:pPr>
      <w:r>
        <w:t xml:space="preserve">Scheffer, M., Rinaldi, S., Huisman, J., &amp; Weissing, F. J. (2003). Why plankton communities have no equilibrium: Solutions to the paradox.</w:t>
      </w:r>
      <w:r>
        <w:t xml:space="preserve"> </w:t>
      </w:r>
      <w:r>
        <w:rPr>
          <w:iCs/>
          <w:i/>
        </w:rPr>
        <w:t xml:space="preserve">Hydrobiologia</w:t>
      </w:r>
      <w:r>
        <w:t xml:space="preserve">,</w:t>
      </w:r>
      <w:r>
        <w:t xml:space="preserve"> </w:t>
      </w:r>
      <w:r>
        <w:rPr>
          <w:iCs/>
          <w:i/>
        </w:rPr>
        <w:t xml:space="preserve">491</w:t>
      </w:r>
      <w:r>
        <w:t xml:space="preserve">, 9–18.</w:t>
      </w:r>
    </w:p>
    <w:bookmarkEnd w:id="89"/>
    <w:bookmarkStart w:id="90" w:name="ref-schijns2021"/>
    <w:p>
      <w:pPr>
        <w:pStyle w:val="Bibliography"/>
      </w:pPr>
      <w:r>
        <w:t xml:space="preserve">Schijns, R., Froese, R., Hutchings, J. A., &amp; Pauly, D. (2021). Five centuries of cod catches in eastern canada.</w:t>
      </w:r>
      <w:r>
        <w:t xml:space="preserve"> </w:t>
      </w:r>
      <w:r>
        <w:rPr>
          <w:iCs/>
          <w:i/>
        </w:rPr>
        <w:t xml:space="preserve">ICES Journal of Marine Science</w:t>
      </w:r>
      <w:r>
        <w:t xml:space="preserve">,</w:t>
      </w:r>
      <w:r>
        <w:t xml:space="preserve"> </w:t>
      </w:r>
      <w:r>
        <w:rPr>
          <w:iCs/>
          <w:i/>
        </w:rPr>
        <w:t xml:space="preserve">78</w:t>
      </w:r>
      <w:r>
        <w:t xml:space="preserve">(8), 2675–2683.</w:t>
      </w:r>
    </w:p>
    <w:bookmarkEnd w:id="90"/>
    <w:bookmarkStart w:id="91" w:name="ref-schindler2010"/>
    <w:p>
      <w:pPr>
        <w:pStyle w:val="Bibliography"/>
      </w:pPr>
      <w:r>
        <w:t xml:space="preserve">Schindler, D. E., Hilborn, R., Chasco, B., Boatright, C. P., Quinn, T. P., Rogers, L. A., &amp; Webster, M. S. (2010). Population diversity and the portfolio effect in an exploited species.</w:t>
      </w:r>
      <w:r>
        <w:t xml:space="preserve"> </w:t>
      </w:r>
      <w:r>
        <w:rPr>
          <w:iCs/>
          <w:i/>
        </w:rPr>
        <w:t xml:space="preserve">Nature</w:t>
      </w:r>
      <w:r>
        <w:t xml:space="preserve">,</w:t>
      </w:r>
      <w:r>
        <w:t xml:space="preserve"> </w:t>
      </w:r>
      <w:r>
        <w:rPr>
          <w:iCs/>
          <w:i/>
        </w:rPr>
        <w:t xml:space="preserve">465</w:t>
      </w:r>
      <w:r>
        <w:t xml:space="preserve">(7298), 609–612.</w:t>
      </w:r>
    </w:p>
    <w:bookmarkEnd w:id="91"/>
    <w:bookmarkStart w:id="92" w:name="ref-smith1981"/>
    <w:p>
      <w:pPr>
        <w:pStyle w:val="Bibliography"/>
      </w:pPr>
      <w:r>
        <w:t xml:space="preserve">Smith, S., &amp;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92"/>
    <w:bookmarkStart w:id="93" w:name="ref-templeman1962"/>
    <w:p>
      <w:pPr>
        <w:pStyle w:val="Bibliography"/>
      </w:pPr>
      <w:r>
        <w:t xml:space="preserve">Templeman, W. (1962). Divisions of cod stocks in the northwest atlantic.</w:t>
      </w:r>
      <w:r>
        <w:t xml:space="preserve"> </w:t>
      </w:r>
      <w:r>
        <w:rPr>
          <w:iCs/>
          <w:i/>
        </w:rPr>
        <w:t xml:space="preserve">ICNAF Redbook</w:t>
      </w:r>
      <w:r>
        <w:t xml:space="preserve">,</w:t>
      </w:r>
      <w:r>
        <w:t xml:space="preserve"> </w:t>
      </w:r>
      <w:r>
        <w:rPr>
          <w:iCs/>
          <w:i/>
        </w:rPr>
        <w:t xml:space="preserve">3</w:t>
      </w:r>
      <w:r>
        <w:t xml:space="preserve">, 79–123.</w:t>
      </w:r>
    </w:p>
    <w:bookmarkEnd w:id="93"/>
    <w:bookmarkStart w:id="94" w:name="ref-thorson2020"/>
    <w:p>
      <w:pPr>
        <w:pStyle w:val="Bibliography"/>
      </w:pPr>
      <w:r>
        <w:t xml:space="preserve">Thorson, J. T. (2020). Predicting recruitment density dependence and intrinsic growth rate for all fishes worldwide using a data-integrated life-history model.</w:t>
      </w:r>
      <w:r>
        <w:t xml:space="preserve"> </w:t>
      </w:r>
      <w:r>
        <w:rPr>
          <w:iCs/>
          <w:i/>
        </w:rPr>
        <w:t xml:space="preserve">Fish and Fisheries</w:t>
      </w:r>
      <w:r>
        <w:t xml:space="preserve">,</w:t>
      </w:r>
      <w:r>
        <w:t xml:space="preserve"> </w:t>
      </w:r>
      <w:r>
        <w:rPr>
          <w:iCs/>
          <w:i/>
        </w:rPr>
        <w:t xml:space="preserve">21</w:t>
      </w:r>
      <w:r>
        <w:t xml:space="preserve">(2), 237–251.</w:t>
      </w:r>
    </w:p>
    <w:bookmarkEnd w:id="94"/>
    <w:bookmarkStart w:id="95" w:name="ref-volterra1926"/>
    <w:p>
      <w:pPr>
        <w:pStyle w:val="Bibliography"/>
      </w:pPr>
      <w:r>
        <w:t xml:space="preserve">Volterra, V. (1926). Fluctuations in the abundance of a species considered mathematically.</w:t>
      </w:r>
      <w:r>
        <w:t xml:space="preserve"> </w:t>
      </w:r>
      <w:r>
        <w:rPr>
          <w:iCs/>
          <w:i/>
        </w:rPr>
        <w:t xml:space="preserve">Nature</w:t>
      </w:r>
      <w:r>
        <w:t xml:space="preserve">,</w:t>
      </w:r>
      <w:r>
        <w:t xml:space="preserve"> </w:t>
      </w:r>
      <w:r>
        <w:rPr>
          <w:iCs/>
          <w:i/>
        </w:rPr>
        <w:t xml:space="preserve">118</w:t>
      </w:r>
      <w:r>
        <w:t xml:space="preserve">(2972), 558–560.</w:t>
      </w:r>
    </w:p>
    <w:bookmarkEnd w:id="95"/>
    <w:bookmarkStart w:id="96" w:name="ref-walsh1992"/>
    <w:p>
      <w:pPr>
        <w:pStyle w:val="Bibliography"/>
      </w:pPr>
      <w:r>
        <w:t xml:space="preserve">Walsh, S. J. (1992). Size-dependent selection at the footgear of a groundfish survey trawl.</w:t>
      </w:r>
      <w:r>
        <w:t xml:space="preserve"> </w:t>
      </w:r>
      <w:r>
        <w:rPr>
          <w:iCs/>
          <w:i/>
        </w:rPr>
        <w:t xml:space="preserve">North American Journal of Fisheries Management</w:t>
      </w:r>
      <w:r>
        <w:t xml:space="preserve">,</w:t>
      </w:r>
      <w:r>
        <w:t xml:space="preserve"> </w:t>
      </w:r>
      <w:r>
        <w:rPr>
          <w:iCs/>
          <w:i/>
        </w:rPr>
        <w:t xml:space="preserve">12</w:t>
      </w:r>
      <w:r>
        <w:t xml:space="preserve">(3), 625–633.</w:t>
      </w:r>
    </w:p>
    <w:bookmarkEnd w:id="96"/>
    <w:bookmarkStart w:id="97" w:name="ref-winker2018"/>
    <w:p>
      <w:pPr>
        <w:pStyle w:val="Bibliography"/>
      </w:pPr>
      <w:r>
        <w:t xml:space="preserve">Winker, H., Carvalho, F., &amp; Kapur, M. (2018).</w:t>
      </w:r>
      <w:r>
        <w:t xml:space="preserve"> </w:t>
      </w:r>
      <w:r>
        <w:t xml:space="preserve">JABBA</w:t>
      </w:r>
      <w:r>
        <w:t xml:space="preserve">: Just another bayesian biomass assessment.</w:t>
      </w:r>
      <w:r>
        <w:t xml:space="preserve"> </w:t>
      </w:r>
      <w:r>
        <w:rPr>
          <w:iCs/>
          <w:i/>
        </w:rPr>
        <w:t xml:space="preserve">Fisheries Research</w:t>
      </w:r>
      <w:r>
        <w:t xml:space="preserve">,</w:t>
      </w:r>
      <w:r>
        <w:t xml:space="preserve"> </w:t>
      </w:r>
      <w:r>
        <w:rPr>
          <w:iCs/>
          <w:i/>
        </w:rPr>
        <w:t xml:space="preserve">204</w:t>
      </w:r>
      <w:r>
        <w:t xml:space="preserve">, 275–288.</w:t>
      </w:r>
    </w:p>
    <w:bookmarkEnd w:id="97"/>
    <w:bookmarkEnd w:id="98"/>
    <w:p>
      <w:r>
        <w:br w:type="page"/>
      </w:r>
    </w:p>
    <w:bookmarkEnd w:id="99"/>
    <w:bookmarkStart w:id="120"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101" name="Picture"/>
            <a:graphic>
              <a:graphicData uri="http://schemas.openxmlformats.org/drawingml/2006/picture">
                <pic:pic>
                  <pic:nvPicPr>
                    <pic:cNvPr descr="C:/Users/RegularP/Documents/PROJECTS/multispic/analysis/paper/figures/epu_map.png" id="102" name="Picture"/>
                    <pic:cNvPicPr>
                      <a:picLocks noChangeArrowheads="1" noChangeAspect="1"/>
                    </pic:cNvPicPr>
                  </pic:nvPicPr>
                  <pic:blipFill>
                    <a:blip r:embed="rId100"/>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bookmarkStart w:id="103" w:name="fig:epu-map"/>
      <w:bookmarkEnd w:id="103"/>
      <w:r>
        <w:t xml:space="preserve">Fig 1: Map of Newfoundland and Labrador (NL) case study area showing the Northeast NL Shelf (purple), Grand Bank (green), and Southern NL (yellow) ecosystem production units.</w:t>
      </w:r>
    </w:p>
    <w:p>
      <w:pPr>
        <w:pStyle w:val="CaptionedFigure"/>
      </w:pPr>
      <w:r>
        <w:drawing>
          <wp:inline>
            <wp:extent cx="5943600" cy="2773680"/>
            <wp:effectExtent b="0" l="0" r="0" t="0"/>
            <wp:docPr descr="Fig 2: LOO-CV and Hindcast-CV scores from a series of production model formulations of increasing complexity, from a single-species production model (“Single-species”) to a multispecies production model with a covariate effect and species and temporal correlations (“Full”), fit to seven species in three ecosystem production units (Northeast NL Shelf, Grand Bank, and Southern NL) off the east coast of Canada. Overall scores for each model across score type and ecosystem production unit are shown on the rightmost facet." title="" id="105" name="Picture"/>
            <a:graphic>
              <a:graphicData uri="http://schemas.openxmlformats.org/drawingml/2006/picture">
                <pic:pic>
                  <pic:nvPicPr>
                    <pic:cNvPr descr="C:/Users/RegularP/Documents/PROJECTS/multispic/analysis/paper/figures/scores.svg" id="10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4"/>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bookmarkStart w:id="107" w:name="fig:scores"/>
      <w:bookmarkEnd w:id="107"/>
      <w:r>
        <w:t xml:space="preserve">Fig 2: LOO-CV and Hindcast-CV scores from a series of production model formulations of increasing complexity, from a single-species production model (</w:t>
      </w:r>
      <w:r>
        <w:t xml:space="preserve">“</w:t>
      </w:r>
      <w:r>
        <w:t xml:space="preserve">Single-species</w:t>
      </w:r>
      <w:r>
        <w:t xml:space="preserve">”</w:t>
      </w:r>
      <w:r>
        <w:t xml:space="preserve">) to a multispecies production model with a covariate effect and species and temporal correlations (</w:t>
      </w:r>
      <w:r>
        <w:t xml:space="preserve">“</w:t>
      </w:r>
      <w:r>
        <w:t xml:space="preserve">Full</w:t>
      </w:r>
      <w:r>
        <w:t xml:space="preserve">”</w:t>
      </w:r>
      <w:r>
        <w:t xml:space="preserve">), fit to seven species in three ecosystem production units (Northeast NL Shelf, Grand Bank, and Southern NL) off the east coast of Canada. Overall scores for each model across score type and ecosystem production unit are shown on the rightmost facet.</w:t>
      </w:r>
    </w:p>
    <w:p>
      <w:pPr>
        <w:pStyle w:val="CaptionedFigure"/>
      </w:pPr>
      <w:r>
        <w:drawing>
          <wp:inline>
            <wp:extent cx="5943600" cy="4160520"/>
            <wp:effectExtent b="0" l="0" r="0" t="0"/>
            <wp:docPr descr="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 title="" id="109" name="Picture"/>
            <a:graphic>
              <a:graphicData uri="http://schemas.openxmlformats.org/drawingml/2006/picture">
                <pic:pic>
                  <pic:nvPicPr>
                    <pic:cNvPr descr="C:/Users/RegularP/Documents/PROJECTS/multispic/analysis/paper/figures/survey_trends.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8"/>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bookmarkStart w:id="111" w:name="fig:survey-trends"/>
      <w:bookmarkEnd w:id="111"/>
      <w:r>
        <w:t xml:space="preserve">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w:t>
      </w:r>
    </w:p>
    <w:p>
      <w:pPr>
        <w:pStyle w:val="CaptionedFigure"/>
      </w:pPr>
      <w:r>
        <w:drawing>
          <wp:inline>
            <wp:extent cx="5943600" cy="4160520"/>
            <wp:effectExtent b="0" l="0" r="0" t="0"/>
            <wp:docPr descr="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 title="" id="113" name="Picture"/>
            <a:graphic>
              <a:graphicData uri="http://schemas.openxmlformats.org/drawingml/2006/picture">
                <pic:pic>
                  <pic:nvPicPr>
                    <pic:cNvPr descr="C:/Users/RegularP/Documents/PROJECTS/multispic/analysis/paper/figures/pop_trends.svg" id="11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2"/>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bookmarkStart w:id="115" w:name="fig:pop-trends"/>
      <w:bookmarkEnd w:id="115"/>
      <w:r>
        <w:t xml:space="preserve">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w:t>
      </w:r>
    </w:p>
    <w:p>
      <w:pPr>
        <w:pStyle w:val="CaptionedFigure"/>
      </w:pPr>
      <w:r>
        <w:drawing>
          <wp:inline>
            <wp:extent cx="5943600" cy="3200400"/>
            <wp:effectExtent b="0" l="0" r="0" t="0"/>
            <wp:docPr descr="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 \rho." title="" id="117" name="Picture"/>
            <a:graphic>
              <a:graphicData uri="http://schemas.openxmlformats.org/drawingml/2006/picture">
                <pic:pic>
                  <pic:nvPicPr>
                    <pic:cNvPr descr="C:/Users/RegularP/Documents/PROJECTS/multispic/analysis/paper/figures/pe_cor.svg" id="1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6"/>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bookmarkStart w:id="119" w:name="fig:pe-cor"/>
      <w:bookmarkEnd w:id="119"/>
      <w:r>
        <w:t xml:space="preserve">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w:t>
      </w:r>
      <w:r>
        <w:t xml:space="preserve"> </w:t>
      </w:r>
      <m:oMath>
        <m:r>
          <m:t>ρ</m:t>
        </m:r>
      </m:oMath>
      <w:r>
        <w:t xml:space="preserve">.</w:t>
      </w:r>
    </w:p>
    <w:bookmarkEnd w:id="120"/>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00" Target="media/rId100.png" /><Relationship Type="http://schemas.openxmlformats.org/officeDocument/2006/relationships/image" Id="rId116" Target="media/rId116.svgz" /><Relationship Type="http://schemas.openxmlformats.org/officeDocument/2006/relationships/image" Id="rId112" Target="media/rId112.svgz" /><Relationship Type="http://schemas.openxmlformats.org/officeDocument/2006/relationships/image" Id="rId104" Target="media/rId104.svgz" /><Relationship Type="http://schemas.openxmlformats.org/officeDocument/2006/relationships/image" Id="rId108" Target="media/rId108.svgz" /><Relationship Type="http://schemas.openxmlformats.org/officeDocument/2006/relationships/hyperlink" Id="rId82" Target="https://doi.org/10.1016/j.fishres.2021.106180" TargetMode="External" /><Relationship Type="http://schemas.openxmlformats.org/officeDocument/2006/relationships/hyperlink" Id="rId61" Target="https://doi.org/10.18637/jss.v070.i05" TargetMode="External" /><Relationship Type="http://schemas.openxmlformats.org/officeDocument/2006/relationships/hyperlink" Id="rId80"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73"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16/j.fishres.2021.106180" TargetMode="External" /><Relationship Type="http://schemas.openxmlformats.org/officeDocument/2006/relationships/hyperlink" Id="rId61" Target="https://doi.org/10.18637/jss.v070.i05" TargetMode="External" /><Relationship Type="http://schemas.openxmlformats.org/officeDocument/2006/relationships/hyperlink" Id="rId80"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73"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 Mariano Koen-Alonso, M. Joanne Morgan, Pierre Pepin, Rick M. Rideout</dc:creator>
  <cp:keywords/>
  <dcterms:created xsi:type="dcterms:W3CDTF">2024-12-11T19:03:16Z</dcterms:created>
  <dcterms:modified xsi:type="dcterms:W3CDTF">2024-12-11T19:03:16Z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Carrying capacity is a fundamental concept in ecology that has inspired the development and application of a broad range of population models. In the context of fisheries science, production models have been employed globally to calculate carrying capacity and guide the sustainable use of fish populations. Production models have, however, been criticized for failing to account for species interactions and environmental effects. We aim to fill some of these gaps by introducing a novel state-space multispecies production model. We apply our extended model to commercially important demersal fish species off the east coast of Canada to assess its ability to reveal species interactions and the relative impacts of fishing and environmental effects. Our results indicate that accounting for species interactions increases the accuracy of biomass estimates for species within a community. The model also revealed strongly correlated process deviations, unrelated to fishing or density-dependent effects, which unexpectidly indicates that widespread collapses were primarily driven by a common environmental driver rather than fishing. Such inferences indicate that this may be a promising avenue for producing more holistic and accurate assessments for multiple species with relatively minimal data requirements (time-series of landings and fisheries-independent indices). Finally, this approach may serve as a stepping stone towards an ecosystem-based approach to fisheries management. </vt:lpwstr>
  </property>
  <property fmtid="{D5CDD505-2E9C-101B-9397-08002B2CF9AE}" pid="3" name="bibliography">
    <vt:lpwstr>bib/refs.bib</vt:lpwstr>
  </property>
  <property fmtid="{D5CDD505-2E9C-101B-9397-08002B2CF9AE}" pid="4" name="bookdown">
    <vt:lpwstr/>
  </property>
  <property fmtid="{D5CDD505-2E9C-101B-9397-08002B2CF9AE}" pid="5" name="csl">
    <vt:lpwstr>csl/fish-and-fisheries.csl</vt:lpwstr>
  </property>
  <property fmtid="{D5CDD505-2E9C-101B-9397-08002B2CF9AE}" pid="6" name="date">
    <vt:lpwstr>Fisheries and Oceans Canada, Northwest Atlantic Fisheries Center, 80 East White Hills, St. John’s, Newfoundland and Labrador, A1C 5X1, Canada  *Corresponding author E-mail: Paul.Regular@dfo-mpo.gc.ca  2024-12-11</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