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EA8" w:rsidRDefault="005C4235">
      <w:r>
        <w:t>Specifications for EyeApsis software</w:t>
      </w:r>
    </w:p>
    <w:p w:rsidR="005C4235" w:rsidRDefault="005C4235"/>
    <w:p w:rsidR="005C4235" w:rsidRDefault="005C4235">
      <w:r>
        <w:t>EyeApsis is the product name of vision testing software developed by and owned by Terragrammetry, Inc.  The software is intended for use by people who are not eye care professionals in a setting that is not strictly controlled for distance measurements and lighting.  Thus the testing results are intended only for pre-diagnostic evaluations and not for actual diagnosis.  Results indicating possible problems shoud be taken to an eye-care health professional such as an Optometrist or Opthalmologist.</w:t>
      </w:r>
    </w:p>
    <w:p w:rsidR="005C4235" w:rsidRDefault="005C4235"/>
    <w:p w:rsidR="000F7FA6" w:rsidRDefault="000F7FA6" w:rsidP="000F7FA6">
      <w:pPr>
        <w:pStyle w:val="Heading1"/>
      </w:pPr>
      <w:r>
        <w:t>Pricing</w:t>
      </w:r>
    </w:p>
    <w:p w:rsidR="000F7FA6" w:rsidRDefault="000F7FA6">
      <w:r>
        <w:t>EyeApsis is sold at three levels of end-user product.  (A server product for doctors is being contemplated but not yet included in this spec.)</w:t>
      </w:r>
    </w:p>
    <w:p w:rsidR="000F7FA6" w:rsidRDefault="008F2B3D" w:rsidP="008F2B3D">
      <w:pPr>
        <w:pStyle w:val="Heading2"/>
      </w:pPr>
      <w:r>
        <w:lastRenderedPageBreak/>
        <w:t>EyeApsis Home Use</w:t>
      </w:r>
    </w:p>
    <w:p w:rsidR="008F2B3D" w:rsidRDefault="00645961" w:rsidP="008F2B3D">
      <w:pPr>
        <w:pStyle w:val="Heading3"/>
      </w:pPr>
      <w:r>
        <w:t xml:space="preserve">Cost: </w:t>
      </w:r>
      <w:r w:rsidR="008F2B3D">
        <w:t>No Charge</w:t>
      </w:r>
    </w:p>
    <w:p w:rsidR="008F2B3D" w:rsidRDefault="008F2B3D" w:rsidP="008F2B3D">
      <w:pPr>
        <w:pStyle w:val="Heading3"/>
      </w:pPr>
      <w:r>
        <w:t>Maximum of 2 subjects tracked</w:t>
      </w:r>
    </w:p>
    <w:p w:rsidR="008F2B3D" w:rsidRDefault="008F2B3D" w:rsidP="008F2B3D">
      <w:pPr>
        <w:pStyle w:val="Heading3"/>
      </w:pPr>
      <w:r>
        <w:t>No Kinect operation (if a Kinect is detected, an in-app purchase offer is made)</w:t>
      </w:r>
    </w:p>
    <w:p w:rsidR="008F2B3D" w:rsidRDefault="008F2B3D" w:rsidP="008F2B3D">
      <w:pPr>
        <w:pStyle w:val="Heading3"/>
      </w:pPr>
      <w:r>
        <w:t>Removing a subject from the list deletes that subject’s history</w:t>
      </w:r>
    </w:p>
    <w:p w:rsidR="008F2B3D" w:rsidRDefault="008F2B3D" w:rsidP="008F2B3D">
      <w:pPr>
        <w:pStyle w:val="Heading2"/>
      </w:pPr>
      <w:r>
        <w:t>EyeApsis Home Use Plus</w:t>
      </w:r>
    </w:p>
    <w:p w:rsidR="008F2B3D" w:rsidRDefault="00645961" w:rsidP="008F2B3D">
      <w:pPr>
        <w:pStyle w:val="Heading3"/>
      </w:pPr>
      <w:r>
        <w:t xml:space="preserve">Cost: </w:t>
      </w:r>
      <w:r w:rsidR="008F2B3D">
        <w:t>$30</w:t>
      </w:r>
    </w:p>
    <w:p w:rsidR="00645961" w:rsidRDefault="00645961" w:rsidP="008F2B3D">
      <w:pPr>
        <w:pStyle w:val="Heading3"/>
      </w:pPr>
      <w:r>
        <w:t>Maximum of 8 subjects tracked</w:t>
      </w:r>
    </w:p>
    <w:p w:rsidR="008F2B3D" w:rsidRDefault="00645961" w:rsidP="008F2B3D">
      <w:pPr>
        <w:pStyle w:val="Heading3"/>
      </w:pPr>
      <w:r>
        <w:t>Kinect-enabled</w:t>
      </w:r>
    </w:p>
    <w:p w:rsidR="00645961" w:rsidRDefault="00645961" w:rsidP="008F2B3D">
      <w:pPr>
        <w:pStyle w:val="Heading3"/>
      </w:pPr>
      <w:r>
        <w:t>Removing a subject does not remove history, although there is a bit of annoying ceremony required to add a removed subject back in with history</w:t>
      </w:r>
    </w:p>
    <w:p w:rsidR="00645961" w:rsidRDefault="00645961" w:rsidP="00645961">
      <w:pPr>
        <w:pStyle w:val="Heading2"/>
      </w:pPr>
      <w:r>
        <w:t>EyeApsis Pro</w:t>
      </w:r>
    </w:p>
    <w:p w:rsidR="00645961" w:rsidRDefault="00645961" w:rsidP="00645961">
      <w:pPr>
        <w:pStyle w:val="Heading3"/>
      </w:pPr>
      <w:r>
        <w:t>Cost: $900 for one, $600 per each for orders for 4 or more</w:t>
      </w:r>
    </w:p>
    <w:p w:rsidR="00645961" w:rsidRDefault="00645961" w:rsidP="00645961">
      <w:pPr>
        <w:pStyle w:val="Heading3"/>
      </w:pPr>
      <w:r>
        <w:t>Unlimited Subject tracking with full history</w:t>
      </w:r>
    </w:p>
    <w:p w:rsidR="00645961" w:rsidRDefault="00645961" w:rsidP="00645961">
      <w:pPr>
        <w:pStyle w:val="Heading3"/>
      </w:pPr>
      <w:r>
        <w:t>Operator ID (based on Windows login</w:t>
      </w:r>
    </w:p>
    <w:p w:rsidR="00645961" w:rsidRDefault="00645961" w:rsidP="00645961">
      <w:pPr>
        <w:pStyle w:val="Heading3"/>
      </w:pPr>
      <w:r>
        <w:t>Location ID</w:t>
      </w:r>
    </w:p>
    <w:p w:rsidR="00645961" w:rsidRDefault="00645961" w:rsidP="00645961">
      <w:pPr>
        <w:pStyle w:val="Heading3"/>
      </w:pPr>
      <w:r>
        <w:t>Kinect-enabled</w:t>
      </w:r>
    </w:p>
    <w:p w:rsidR="002F3A97" w:rsidRDefault="002F3A97" w:rsidP="00645961">
      <w:pPr>
        <w:pStyle w:val="Heading3"/>
      </w:pPr>
      <w:r>
        <w:t>Excel persistance file may be saved-as ‘ed and unlocked.</w:t>
      </w:r>
    </w:p>
    <w:p w:rsidR="008F2B3D" w:rsidRDefault="00645961" w:rsidP="00645961">
      <w:pPr>
        <w:pStyle w:val="Heading1"/>
      </w:pPr>
      <w:r>
        <w:t>Use</w:t>
      </w:r>
    </w:p>
    <w:p w:rsidR="00645961" w:rsidRDefault="00645961" w:rsidP="00645961">
      <w:pPr>
        <w:pStyle w:val="Heading2"/>
      </w:pPr>
      <w:r>
        <w:t>Tests</w:t>
      </w:r>
    </w:p>
    <w:p w:rsidR="008F2B3D" w:rsidRDefault="00645961" w:rsidP="00645961">
      <w:r>
        <w:t xml:space="preserve">Three types of tests are possible: </w:t>
      </w:r>
      <w:r>
        <w:t>Visual Acuity</w:t>
      </w:r>
      <w:r>
        <w:t xml:space="preserve">, </w:t>
      </w:r>
      <w:r>
        <w:t>Color Sensitivity (Red/Green)</w:t>
      </w:r>
      <w:r>
        <w:t xml:space="preserve">, and </w:t>
      </w:r>
      <w:r>
        <w:t>Contrast Sensitivity</w:t>
      </w:r>
      <w:r>
        <w:t>.</w:t>
      </w:r>
    </w:p>
    <w:p w:rsidR="00645961" w:rsidRDefault="00645961" w:rsidP="00645961">
      <w:pPr>
        <w:pStyle w:val="Heading3"/>
      </w:pPr>
      <w:r>
        <w:lastRenderedPageBreak/>
        <w:t>Visual Acuity</w:t>
      </w:r>
    </w:p>
    <w:p w:rsidR="00645961" w:rsidRDefault="00645961" w:rsidP="00645961">
      <w:pPr>
        <w:pStyle w:val="Heading3"/>
      </w:pPr>
      <w:r>
        <w:t>Color Sensitivity (Red/Green)</w:t>
      </w:r>
    </w:p>
    <w:p w:rsidR="00645961" w:rsidRDefault="00645961" w:rsidP="006349AC">
      <w:pPr>
        <w:pStyle w:val="Heading3"/>
      </w:pPr>
      <w:r>
        <w:t>Contrast Sensitivity</w:t>
      </w:r>
    </w:p>
    <w:p w:rsidR="008F2B3D" w:rsidRDefault="006349AC" w:rsidP="006349AC">
      <w:pPr>
        <w:pStyle w:val="Heading2"/>
      </w:pPr>
      <w:r>
        <w:t>Subjects</w:t>
      </w:r>
    </w:p>
    <w:p w:rsidR="000F7FA6" w:rsidRDefault="006349AC">
      <w:r>
        <w:t>A list of subjects is presented to the operator.  The operator selects the subject who is currently being tested.</w:t>
      </w:r>
    </w:p>
    <w:p w:rsidR="006349AC" w:rsidRDefault="006349AC" w:rsidP="006349AC">
      <w:pPr>
        <w:pStyle w:val="Heading2"/>
      </w:pPr>
      <w:r>
        <w:t>Visual Correction</w:t>
      </w:r>
    </w:p>
    <w:p w:rsidR="006349AC" w:rsidRDefault="006349AC">
      <w:r>
        <w:t>Allows the operator to indicate what, if any, visual correction the subject is using.  This is per eye.</w:t>
      </w:r>
    </w:p>
    <w:p w:rsidR="006349AC" w:rsidRDefault="006349AC" w:rsidP="006349AC">
      <w:pPr>
        <w:pStyle w:val="Heading3"/>
      </w:pPr>
      <w:r>
        <w:t>Did Not Ask (default)</w:t>
      </w:r>
    </w:p>
    <w:p w:rsidR="006349AC" w:rsidRDefault="006349AC" w:rsidP="006349AC">
      <w:pPr>
        <w:pStyle w:val="Heading3"/>
      </w:pPr>
      <w:r>
        <w:t>No Visual Correction</w:t>
      </w:r>
    </w:p>
    <w:p w:rsidR="006349AC" w:rsidRDefault="006349AC" w:rsidP="006349AC">
      <w:pPr>
        <w:pStyle w:val="Heading3"/>
      </w:pPr>
      <w:r>
        <w:t>Glasses</w:t>
      </w:r>
    </w:p>
    <w:p w:rsidR="006349AC" w:rsidRDefault="006349AC" w:rsidP="006349AC">
      <w:pPr>
        <w:pStyle w:val="Heading3"/>
      </w:pPr>
      <w:r>
        <w:t>Contacts</w:t>
      </w:r>
    </w:p>
    <w:p w:rsidR="006349AC" w:rsidRDefault="006349AC" w:rsidP="006349AC">
      <w:pPr>
        <w:pStyle w:val="Heading3"/>
      </w:pPr>
      <w:r>
        <w:t>Surgical</w:t>
      </w:r>
    </w:p>
    <w:p w:rsidR="006349AC" w:rsidRDefault="006349AC" w:rsidP="006349AC">
      <w:pPr>
        <w:pStyle w:val="Heading2"/>
      </w:pPr>
      <w:r>
        <w:t>Discussion</w:t>
      </w:r>
    </w:p>
    <w:p w:rsidR="006349AC" w:rsidRDefault="006349AC">
      <w:r>
        <w:t>For each test, the operator is able to change a parameter and report how many letters have been read.  Changing parameters may be done with the mouse or with the keyboard.  As the subject completes a line, the operator indicates the number of letters successfully read.  After one line has been read, and another (lower) line has been failed, the test result automatically populates in the dialog.  The operator may hand-enter a value if desired.</w:t>
      </w:r>
    </w:p>
    <w:p w:rsidR="006349AC" w:rsidRDefault="006349AC">
      <w:r>
        <w:t xml:space="preserve">For any given test, once a value is entered, the </w:t>
      </w:r>
      <w:r w:rsidRPr="006349AC">
        <w:rPr>
          <w:u w:val="single"/>
        </w:rPr>
        <w:t>A</w:t>
      </w:r>
      <w:r>
        <w:t xml:space="preserve">ccept Test Results button activates.  When the operator selects this button, the </w:t>
      </w:r>
      <w:r w:rsidRPr="006349AC">
        <w:rPr>
          <w:u w:val="single"/>
        </w:rPr>
        <w:t>R</w:t>
      </w:r>
      <w:r>
        <w:t>estart Test button activates, which will restart the current test from the beginning.</w:t>
      </w:r>
    </w:p>
    <w:p w:rsidR="006349AC" w:rsidRDefault="006349AC">
      <w:r>
        <w:t>As tests are completed, the color on the Tests panel changes to indicate that it has been completed.</w:t>
      </w:r>
    </w:p>
    <w:p w:rsidR="006349AC" w:rsidRDefault="006349AC">
      <w:r>
        <w:t xml:space="preserve">After at least one test is completed, the global </w:t>
      </w:r>
      <w:r>
        <w:rPr>
          <w:u w:val="single"/>
        </w:rPr>
        <w:t>T</w:t>
      </w:r>
      <w:r>
        <w:t>esting Complete button activates.  When this is selected the tests are saved and the operator may move to a different subject.</w:t>
      </w:r>
    </w:p>
    <w:p w:rsidR="002F3A97" w:rsidRPr="006349AC" w:rsidRDefault="002F3A97" w:rsidP="002F3A97">
      <w:pPr>
        <w:pStyle w:val="Heading2"/>
      </w:pPr>
      <w:r>
        <w:t>Persistance</w:t>
      </w:r>
    </w:p>
    <w:p w:rsidR="006349AC" w:rsidRDefault="002F3A97">
      <w:r>
        <w:t>Data will be saved in a .xlsx file.  It will be locked for edits and password protected.</w:t>
      </w:r>
      <w:bookmarkStart w:id="0" w:name="_GoBack"/>
      <w:bookmarkEnd w:id="0"/>
    </w:p>
    <w:p w:rsidR="006349AC" w:rsidRDefault="006349AC"/>
    <w:p w:rsidR="005C4235" w:rsidRDefault="005C4235"/>
    <w:p w:rsidR="005C4235" w:rsidRDefault="005C4235" w:rsidP="005C4235">
      <w:pPr>
        <w:pStyle w:val="Heading1"/>
      </w:pPr>
      <w:r>
        <w:lastRenderedPageBreak/>
        <w:t>Questions asked of Attorney</w:t>
      </w:r>
    </w:p>
    <w:p w:rsidR="002F3A97" w:rsidRDefault="005C4235" w:rsidP="005C4235">
      <w:pPr>
        <w:pStyle w:val="Heading2"/>
      </w:pPr>
      <w:r>
        <w:t xml:space="preserve">What text should be in a splash screen to clarify that </w:t>
      </w:r>
      <w:r w:rsidR="00E42469">
        <w:t>results are not for diagnosis</w:t>
      </w:r>
      <w:r w:rsidR="002F3A97">
        <w:t xml:space="preserve">? </w:t>
      </w:r>
    </w:p>
    <w:p w:rsidR="00E42469" w:rsidRDefault="00E42469" w:rsidP="005C4235">
      <w:pPr>
        <w:pStyle w:val="Heading2"/>
      </w:pPr>
      <w:r>
        <w:t>How may I save subject test result data?  EHR-compliant? Excel file with password protection?</w:t>
      </w:r>
    </w:p>
    <w:p w:rsidR="002F3A97" w:rsidRDefault="002F3A97" w:rsidP="005C4235">
      <w:pPr>
        <w:pStyle w:val="Heading2"/>
      </w:pPr>
      <w:r>
        <w:t>What other legal pitfalls are there and what precautions should I take against them?</w:t>
      </w:r>
    </w:p>
    <w:sectPr w:rsidR="002F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4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6F"/>
    <w:rsid w:val="00031EA8"/>
    <w:rsid w:val="000F7FA6"/>
    <w:rsid w:val="001079F1"/>
    <w:rsid w:val="00283094"/>
    <w:rsid w:val="002F3A97"/>
    <w:rsid w:val="003949DE"/>
    <w:rsid w:val="003B6CBF"/>
    <w:rsid w:val="005C4235"/>
    <w:rsid w:val="006349AC"/>
    <w:rsid w:val="00645961"/>
    <w:rsid w:val="008D6392"/>
    <w:rsid w:val="008F2B3D"/>
    <w:rsid w:val="00C41C6F"/>
    <w:rsid w:val="00E4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2014-12-01T18:35:00Z</dcterms:created>
  <dcterms:modified xsi:type="dcterms:W3CDTF">2014-12-01T19:54:00Z</dcterms:modified>
</cp:coreProperties>
</file>