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7017DF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4312BF14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1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2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741CA4C8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7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8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9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6844BDE" w14:textId="70C1897C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8BC590B" w:rsidR="00601703" w:rsidRP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Pr="00601703">
        <w:rPr>
          <w:rFonts w:ascii="Calibri" w:hAnsi="Calibri"/>
          <w:color w:val="000000" w:themeColor="text1"/>
          <w:sz w:val="22"/>
          <w:szCs w:val="22"/>
        </w:rPr>
        <w:t>Directed forgetting is not due to demand characteristics and occurs despite disbelief in the instruction to forget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454C6F8D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lastRenderedPageBreak/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 xml:space="preserve">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728B9E51" w14:textId="498D5116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 xml:space="preserve">, St. Pete Beach, </w:t>
      </w:r>
      <w:r w:rsidRPr="006014C3">
        <w:rPr>
          <w:rFonts w:ascii="Calibri" w:hAnsi="Calibri" w:cs="Calibri"/>
          <w:sz w:val="17"/>
          <w:szCs w:val="17"/>
        </w:rPr>
        <w:lastRenderedPageBreak/>
        <w:t>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20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1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ECCC190" w:rsidR="00144C0D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Nature Neuroscience; </w:t>
      </w:r>
      <w:r w:rsidRPr="000E44B9">
        <w:rPr>
          <w:rFonts w:ascii="Calibri" w:hAnsi="Calibri" w:cs="Calibri"/>
        </w:rPr>
        <w:t>Journal of Experimental Psychology: Learning, Memory, and Cognition</w:t>
      </w:r>
      <w:r>
        <w:rPr>
          <w:rFonts w:ascii="Calibri" w:hAnsi="Calibri" w:cs="Calibri"/>
        </w:rPr>
        <w:t xml:space="preserve">; </w:t>
      </w:r>
      <w:r w:rsidRPr="000E44B9">
        <w:rPr>
          <w:rFonts w:ascii="Calibri" w:hAnsi="Calibri" w:cs="Calibri"/>
        </w:rPr>
        <w:t>Attention, Perception, &amp; Psychophysics</w:t>
      </w:r>
      <w:r w:rsidR="000816A2">
        <w:rPr>
          <w:rFonts w:ascii="Calibri" w:hAnsi="Calibri" w:cs="Calibri"/>
        </w:rPr>
        <w:t xml:space="preserve">; Memory; Journal of </w:t>
      </w:r>
      <w:proofErr w:type="gramStart"/>
      <w:r w:rsidR="000816A2">
        <w:rPr>
          <w:rFonts w:ascii="Calibri" w:hAnsi="Calibri" w:cs="Calibri"/>
        </w:rPr>
        <w:t>Open Source</w:t>
      </w:r>
      <w:proofErr w:type="gramEnd"/>
      <w:r w:rsidR="000816A2">
        <w:rPr>
          <w:rFonts w:ascii="Calibri" w:hAnsi="Calibri" w:cs="Calibri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459ADC08" w:rsidR="00144C0D" w:rsidRPr="00144C0D" w:rsidRDefault="00C96B5A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  <w:r w:rsidR="00FD43CB">
        <w:rPr>
          <w:rFonts w:ascii="Calibri" w:hAnsi="Calibri" w:cs="Calibri"/>
          <w:sz w:val="22"/>
          <w:szCs w:val="22"/>
        </w:rPr>
        <w:t>ganiz</w:t>
      </w:r>
      <w:r>
        <w:rPr>
          <w:rFonts w:ascii="Calibri" w:hAnsi="Calibri" w:cs="Calibri"/>
          <w:sz w:val="22"/>
          <w:szCs w:val="22"/>
        </w:rPr>
        <w:t xml:space="preserve">ing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to allow</w:t>
      </w:r>
      <w:r w:rsidR="00144C0D" w:rsidRPr="00144C0D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anyone to </w:t>
      </w:r>
      <w:r w:rsidR="00144C0D" w:rsidRPr="00144C0D">
        <w:rPr>
          <w:rFonts w:ascii="Calibri" w:hAnsi="Calibri" w:cs="Calibri"/>
          <w:sz w:val="22"/>
          <w:szCs w:val="22"/>
        </w:rPr>
        <w:t>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sectPr w:rsidR="00144C0D" w:rsidRPr="00144C0D" w:rsidSect="00632BAB">
      <w:footerReference w:type="even" r:id="rId22"/>
      <w:footerReference w:type="default" r:id="rId23"/>
      <w:headerReference w:type="first" r:id="rId24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75767" w14:textId="77777777" w:rsidR="007017DF" w:rsidRDefault="007017DF" w:rsidP="00A00A1D">
      <w:r>
        <w:separator/>
      </w:r>
    </w:p>
  </w:endnote>
  <w:endnote w:type="continuationSeparator" w:id="0">
    <w:p w14:paraId="64D4BA63" w14:textId="77777777" w:rsidR="007017DF" w:rsidRDefault="007017D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B179" w14:textId="77777777" w:rsidR="007017DF" w:rsidRDefault="007017DF" w:rsidP="00A00A1D">
      <w:r>
        <w:separator/>
      </w:r>
    </w:p>
  </w:footnote>
  <w:footnote w:type="continuationSeparator" w:id="0">
    <w:p w14:paraId="52827B6F" w14:textId="77777777" w:rsidR="007017DF" w:rsidRDefault="007017DF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5E2E99D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83154E">
      <w:rPr>
        <w:rFonts w:ascii="Calibri" w:hAnsi="Calibri" w:cs="Calibri"/>
        <w:sz w:val="22"/>
        <w:szCs w:val="22"/>
      </w:rPr>
      <w:t>June</w:t>
    </w:r>
    <w:r w:rsidR="007F716C">
      <w:rPr>
        <w:rFonts w:ascii="Calibri" w:hAnsi="Calibri" w:cs="Calibri"/>
        <w:sz w:val="22"/>
        <w:szCs w:val="22"/>
      </w:rPr>
      <w:t xml:space="preserve"> </w:t>
    </w:r>
    <w:r w:rsidR="0083154E">
      <w:rPr>
        <w:rFonts w:ascii="Calibri" w:hAnsi="Calibri" w:cs="Calibri"/>
        <w:sz w:val="22"/>
        <w:szCs w:val="22"/>
      </w:rPr>
      <w:t>8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16A2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389C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0BCC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20D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F23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17DF"/>
    <w:rsid w:val="007021EA"/>
    <w:rsid w:val="00702B71"/>
    <w:rsid w:val="00703B4D"/>
    <w:rsid w:val="00704713"/>
    <w:rsid w:val="00705C22"/>
    <w:rsid w:val="00712D0A"/>
    <w:rsid w:val="00714E65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2722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5D57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154E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24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6AE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4239"/>
    <w:rsid w:val="00A84457"/>
    <w:rsid w:val="00A84972"/>
    <w:rsid w:val="00A850B3"/>
    <w:rsid w:val="00A87051"/>
    <w:rsid w:val="00A87840"/>
    <w:rsid w:val="00A9029D"/>
    <w:rsid w:val="00A906B0"/>
    <w:rsid w:val="00A911EC"/>
    <w:rsid w:val="00A95F72"/>
    <w:rsid w:val="00A9646F"/>
    <w:rsid w:val="00A96E1E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081E"/>
    <w:rsid w:val="00C32102"/>
    <w:rsid w:val="00C32DD3"/>
    <w:rsid w:val="00C3306A"/>
    <w:rsid w:val="00C36637"/>
    <w:rsid w:val="00C40078"/>
    <w:rsid w:val="00C406D1"/>
    <w:rsid w:val="00C44D95"/>
    <w:rsid w:val="00C47C90"/>
    <w:rsid w:val="00C47F67"/>
    <w:rsid w:val="00C512A2"/>
    <w:rsid w:val="00C536EE"/>
    <w:rsid w:val="00C54CD1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1FC8"/>
    <w:rsid w:val="00E52773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3758/s13414-020-02236-3" TargetMode="External"/><Relationship Id="rId18" Type="http://schemas.openxmlformats.org/officeDocument/2006/relationships/hyperlink" Target="http://doi.org/10.1101/2021.05.21.44516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choiceofgames.popcornsodamurder&amp;hl=en_US&amp;gl=U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037/xge0000890" TargetMode="External"/><Relationship Id="rId17" Type="http://schemas.openxmlformats.org/officeDocument/2006/relationships/hyperlink" Target="http://doi.org/10.1101/2021.05.22.44524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i.org/10.1038/s41562-018-0485-2" TargetMode="External"/><Relationship Id="rId20" Type="http://schemas.openxmlformats.org/officeDocument/2006/relationships/hyperlink" Target="https://gwu.campuslabs.com/engage/organization/gw-tabletop-gaming-socie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1186/s41235-021-00300-6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3758/s13423-019-01693-8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31234/osf.io/yxqj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21105/jose.00075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362</cp:revision>
  <cp:lastPrinted>2020-12-06T21:14:00Z</cp:lastPrinted>
  <dcterms:created xsi:type="dcterms:W3CDTF">2021-05-01T16:33:00Z</dcterms:created>
  <dcterms:modified xsi:type="dcterms:W3CDTF">2021-06-09T13:10:00Z</dcterms:modified>
</cp:coreProperties>
</file>