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0C420FDD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  <w:r w:rsidR="00FB7B8D">
        <w:rPr>
          <w:rFonts w:ascii="Calibri" w:hAnsi="Calibri" w:cs="Calibri"/>
          <w:bCs/>
          <w:iCs/>
          <w:color w:val="auto"/>
        </w:rPr>
        <w:t xml:space="preserve"> &amp; AI</w:t>
      </w:r>
    </w:p>
    <w:p w14:paraId="30385366" w14:textId="2DC004A3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</w:t>
        </w:r>
        <w:r w:rsidR="00D5235F" w:rsidRPr="00704B33">
          <w:rPr>
            <w:rStyle w:val="Hyperlink"/>
            <w:rFonts w:ascii="Calibri" w:hAnsi="Calibri" w:cs="Calibri"/>
            <w:bCs/>
            <w:iCs/>
          </w:rPr>
          <w:t>.</w:t>
        </w:r>
        <w:r w:rsidR="00D5235F" w:rsidRPr="00704B33">
          <w:rPr>
            <w:rStyle w:val="Hyperlink"/>
            <w:rFonts w:ascii="Calibri" w:hAnsi="Calibri" w:cs="Calibri"/>
            <w:bCs/>
            <w:iCs/>
          </w:rPr>
          <w:t>a</w:t>
        </w:r>
        <w:r w:rsidR="00D5235F" w:rsidRPr="00704B33">
          <w:rPr>
            <w:rStyle w:val="Hyperlink"/>
            <w:rFonts w:ascii="Calibri" w:hAnsi="Calibri" w:cs="Calibri"/>
            <w:bCs/>
            <w:iCs/>
          </w:rPr>
          <w:t>i</w:t>
        </w:r>
        <w:r w:rsidR="00D5235F" w:rsidRPr="00704B33">
          <w:rPr>
            <w:rStyle w:val="Hyperlink"/>
            <w:rFonts w:ascii="Calibri" w:hAnsi="Calibri" w:cs="Calibri"/>
            <w:bCs/>
            <w:iCs/>
          </w:rPr>
          <w:t>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108EB73A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Tripathy, M., Torrico, C., Kneeland, R., Chen, T., Narang, A., Santhirasegaran, C., Xu, J., Naselaris,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>
        <w:rPr>
          <w:rFonts w:ascii="Calibri" w:hAnsi="Calibri" w:cs="Calibri"/>
          <w:sz w:val="22"/>
          <w:szCs w:val="22"/>
        </w:rPr>
        <w:t>under review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r w:rsidR="006B4381" w:rsidRPr="006B4381">
        <w:rPr>
          <w:rFonts w:ascii="Calibri" w:hAnsi="Calibri" w:cs="Calibri"/>
          <w:i/>
          <w:iCs/>
          <w:sz w:val="22"/>
          <w:szCs w:val="22"/>
        </w:rPr>
        <w:t>arXiv</w:t>
      </w:r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Shabalin, S., Nguyen, A., Cohen, E., Dempster, A. J., Verlinde, N., Yundler,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 xml:space="preserve">S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>&amp; Golomb,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Polcyn,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4F4742">
        <w:rPr>
          <w:rFonts w:ascii="Calibri" w:hAnsi="Calibri" w:cs="Calibri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NeuroImage.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Golomb,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Maxcey,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F4AF4F" w14:textId="775C4D48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lastRenderedPageBreak/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(PyTorch) and encoding/decoding models</w:t>
      </w:r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>, Slurm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>Cesar Torrico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 xml:space="preserve">NeuroImage;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lastRenderedPageBreak/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221D91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493B" w14:textId="77777777" w:rsidR="00221D91" w:rsidRDefault="00221D91" w:rsidP="00A00A1D">
      <w:r>
        <w:separator/>
      </w:r>
    </w:p>
  </w:endnote>
  <w:endnote w:type="continuationSeparator" w:id="0">
    <w:p w14:paraId="1DAA77E9" w14:textId="77777777" w:rsidR="00221D91" w:rsidRDefault="00221D9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E8FE" w14:textId="77777777" w:rsidR="00221D91" w:rsidRDefault="00221D91" w:rsidP="00A00A1D">
      <w:r>
        <w:separator/>
      </w:r>
    </w:p>
  </w:footnote>
  <w:footnote w:type="continuationSeparator" w:id="0">
    <w:p w14:paraId="76E7B8C9" w14:textId="77777777" w:rsidR="00221D91" w:rsidRDefault="00221D91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2D55D4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E845F2">
      <w:rPr>
        <w:rFonts w:ascii="Calibri" w:hAnsi="Calibri" w:cs="Calibri"/>
        <w:sz w:val="22"/>
        <w:szCs w:val="22"/>
      </w:rPr>
      <w:t>Apr 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C14E5"/>
    <w:rsid w:val="002C1CC8"/>
    <w:rsid w:val="002C2C43"/>
    <w:rsid w:val="002C2E3D"/>
    <w:rsid w:val="002C34DB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3564C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2D0A"/>
    <w:rsid w:val="00714E65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672F"/>
    <w:rsid w:val="009874B8"/>
    <w:rsid w:val="00987BF7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://OnNeur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22</cp:revision>
  <cp:lastPrinted>2023-09-25T14:20:00Z</cp:lastPrinted>
  <dcterms:created xsi:type="dcterms:W3CDTF">2024-04-05T20:07:00Z</dcterms:created>
  <dcterms:modified xsi:type="dcterms:W3CDTF">2024-04-05T20:13:00Z</dcterms:modified>
</cp:coreProperties>
</file>