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12" w:type="dxa"/>
        <w:jc w:val="center"/>
        <w:tblInd w:w="0" w:type="dxa"/>
        <w:tblLayout w:type="fixed"/>
        <w:tblCellMar>
          <w:top w:w="29" w:type="dxa"/>
          <w:left w:w="135" w:type="dxa"/>
          <w:bottom w:w="86" w:type="dxa"/>
          <w:right w:w="115" w:type="dxa"/>
        </w:tblCellMar>
      </w:tblPr>
      <w:tblGrid>
        <w:gridCol w:w="7559"/>
        <w:gridCol w:w="1953"/>
      </w:tblGrid>
      <w:tr>
        <w:trPr/>
        <w:tc>
          <w:tcPr>
            <w:tcW w:w="7559" w:type="dxa"/>
            <w:tcBorders/>
            <w:shd w:fill="FFFFFF" w:val="clear"/>
          </w:tcPr>
          <w:p>
            <w:pPr>
              <w:pStyle w:val="Bold"/>
              <w:spacing w:lineRule="auto" w:line="240" w:before="0" w:after="0"/>
              <w:rPr/>
            </w:pPr>
            <w:r>
              <w:rPr/>
              <w:t>Paul Shpilsher</w:t>
            </w:r>
          </w:p>
          <w:p>
            <w:pPr>
              <w:pStyle w:val="Bold"/>
              <w:spacing w:lineRule="auto" w:line="240" w:before="0" w:after="0"/>
              <w:rPr>
                <w:b w:val="false"/>
                <w:b w:val="false"/>
                <w:bCs w:val="false"/>
                <w:sz w:val="14"/>
                <w:szCs w:val="14"/>
                <w:u w:val="singl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sz w:val="14"/>
                <w:szCs w:val="14"/>
                <w:u w:val="single"/>
              </w:rPr>
              <w:t>Software Engineer / Digital Nomad</w:t>
            </w:r>
          </w:p>
          <w:p>
            <w:pPr>
              <w:pStyle w:val="Bold"/>
              <w:spacing w:lineRule="auto" w:line="240" w:before="0" w:after="0"/>
              <w:rPr>
                <w:i w:val="false"/>
                <w:caps w:val="false"/>
                <w:smallCaps w:val="false"/>
              </w:rPr>
            </w:pPr>
            <w:r>
              <w:rPr>
                <w:b w:val="false"/>
                <w:bCs w:val="false"/>
                <w:sz w:val="14"/>
                <w:szCs w:val="14"/>
              </w:rPr>
            </w:r>
          </w:p>
          <w:p>
            <w:pPr>
              <w:pStyle w:val="Copy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sz w:val="14"/>
                  <w:szCs w:val="14"/>
                </w:rPr>
                <w:t>https://www.linkedin.com/in/paulshpilsher</w:t>
              </w:r>
            </w:hyperlink>
          </w:p>
          <w:p>
            <w:pPr>
              <w:pStyle w:val="Copy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sz w:val="14"/>
                  <w:szCs w:val="14"/>
                </w:rPr>
                <w:t>p</w:t>
              </w:r>
            </w:hyperlink>
            <w:hyperlink r:id="rId4">
              <w:r>
                <w:rPr>
                  <w:rStyle w:val="InternetLink"/>
                  <w:sz w:val="14"/>
                  <w:szCs w:val="14"/>
                </w:rPr>
                <w:t>aul.</w:t>
              </w:r>
            </w:hyperlink>
            <w:hyperlink r:id="rId5">
              <w:r>
                <w:rPr>
                  <w:rStyle w:val="InternetLink"/>
                  <w:sz w:val="14"/>
                  <w:szCs w:val="14"/>
                </w:rPr>
                <w:t>s</w:t>
              </w:r>
            </w:hyperlink>
            <w:hyperlink r:id="rId6">
              <w:r>
                <w:rPr>
                  <w:rStyle w:val="InternetLink"/>
                  <w:sz w:val="14"/>
                  <w:szCs w:val="14"/>
                </w:rPr>
                <w:t>hpilsher@gmail.com</w:t>
              </w:r>
            </w:hyperlink>
          </w:p>
        </w:tc>
        <w:tc>
          <w:tcPr>
            <w:tcW w:w="1953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9512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512" w:type="dxa"/>
            <w:gridSpan w:val="2"/>
            <w:tcBorders/>
            <w:shd w:fill="FFFFFF" w:val="clear"/>
            <w:tcMar>
              <w:top w:w="58" w:type="dxa"/>
              <w:bottom w:w="29" w:type="dxa"/>
            </w:tcMar>
          </w:tcPr>
          <w:p>
            <w:pPr>
              <w:pStyle w:val="Bold"/>
              <w:spacing w:lineRule="auto" w:line="240" w:before="0" w:after="0"/>
              <w:rPr/>
            </w:pPr>
            <w:r>
              <w:rPr/>
              <w:t>Summary</w:t>
            </w:r>
          </w:p>
        </w:tc>
      </w:tr>
      <w:tr>
        <w:trPr/>
        <w:tc>
          <w:tcPr>
            <w:tcW w:w="7559" w:type="dxa"/>
            <w:tcBorders/>
            <w:shd w:fill="FFFFFF" w:val="clear"/>
          </w:tcPr>
          <w:p>
            <w:pPr>
              <w:pStyle w:val="BulletedList"/>
              <w:numPr>
                <w:ilvl w:val="0"/>
                <w:numId w:val="0"/>
              </w:numPr>
              <w:ind w:left="720" w:hanging="0"/>
              <w:rPr/>
            </w:pPr>
            <w:r>
              <w:rPr>
                <w:i w:val="false"/>
                <w:caps w:val="false"/>
                <w:smallCaps w:val="false"/>
              </w:rPr>
              <w:t>Experienced s</w:t>
            </w:r>
            <w:r>
              <w:rPr>
                <w:i w:val="false"/>
                <w:caps w:val="false"/>
                <w:smallCaps w:val="false"/>
              </w:rPr>
              <w:t xml:space="preserve">enior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>software engineer</w:t>
            </w:r>
            <w:r>
              <w:rPr>
                <w:i w:val="false"/>
                <w:caps w:val="false"/>
                <w:smallCaps w:val="false"/>
              </w:rPr>
              <w:t xml:space="preserve">. I have been committed to delivering high-quality, high-performance, web, desktop, and enterprise solutions. My broad experience with variety of technologies provides a solid foundation to successfully design and develop both small and large scale software solutions, </w:t>
            </w:r>
            <w:r>
              <w:rPr>
                <w:i w:val="false"/>
                <w:caps w:val="false"/>
                <w:smallCaps w:val="false"/>
              </w:rPr>
              <w:t>with c</w:t>
            </w:r>
            <w:r>
              <w:rPr>
                <w:i w:val="false"/>
                <w:caps w:val="false"/>
                <w:smallCaps w:val="false"/>
              </w:rPr>
              <w:t>ommitment to best practices in software development and client services.</w:t>
            </w:r>
          </w:p>
          <w:p>
            <w:pPr>
              <w:pStyle w:val="BulletedList"/>
              <w:numPr>
                <w:ilvl w:val="0"/>
                <w:numId w:val="0"/>
              </w:numPr>
              <w:ind w:left="720" w:hanging="0"/>
              <w:rPr>
                <w:rFonts w:ascii="Segoe UI" w:hAnsi="Segoe UI"/>
                <w:sz w:val="18"/>
                <w:szCs w:val="18"/>
              </w:rPr>
            </w:pPr>
            <w:r>
              <w:rPr>
                <w:rFonts w:ascii="Segoe UI" w:hAnsi="Segoe UI"/>
                <w:sz w:val="18"/>
                <w:szCs w:val="18"/>
              </w:rPr>
            </w:r>
          </w:p>
        </w:tc>
        <w:tc>
          <w:tcPr>
            <w:tcW w:w="1953" w:type="dxa"/>
            <w:tcBorders/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7559" w:type="dxa"/>
            <w:tcBorders/>
            <w:shd w:fill="FFFFFF" w:val="clear"/>
          </w:tcPr>
          <w:p>
            <w:pPr>
              <w:pStyle w:val="Bold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color w:val="00000A"/>
                <w:spacing w:val="10"/>
                <w:kern w:val="0"/>
                <w:sz w:val="18"/>
                <w:szCs w:val="24"/>
                <w:lang w:val="en-US" w:eastAsia="en-US" w:bidi="ar-SA"/>
              </w:rPr>
              <w:t xml:space="preserve">Technologies 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color w:val="00000A"/>
                <w:spacing w:val="10"/>
                <w:kern w:val="0"/>
                <w:sz w:val="18"/>
                <w:szCs w:val="24"/>
                <w:lang w:val="en-US" w:eastAsia="en-US" w:bidi="ar-SA"/>
              </w:rPr>
              <w:t>and Tools</w:t>
            </w:r>
          </w:p>
        </w:tc>
        <w:tc>
          <w:tcPr>
            <w:tcW w:w="1953" w:type="dxa"/>
            <w:tcBorders/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7559" w:type="dxa"/>
            <w:tcBorders/>
            <w:shd w:fill="FFFFFF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 w:val="false"/>
              <w:rPr/>
            </w:pPr>
            <w:r>
              <w:rPr>
                <w:i w:val="false"/>
                <w:caps w:val="false"/>
                <w:smallCaps w:val="false"/>
              </w:rPr>
              <w:t>J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avascript.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>T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ypescript,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Go (Golang), 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.NET, .NET Core, C#Node.js, Express.js, Nest.js,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>Mol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>e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culer.js,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Go,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 WebAPI,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REST,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Web Services,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Microservices,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Serverless, Cloud functions, 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Lambda, 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Angular,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React.,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>LINQ, Multithreading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 and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 Concurrent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>computing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, SQL, NoSQL,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PostgreSQL,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Entity Framework,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C/C++,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x86/ia64,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HTML5,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CSS/LESS/SCSS,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Websockets, AWS, GCP,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Azure,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>Docker, Kubernetes,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 G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it, Jenkins, Visual Studio Code,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Windows, Linux, Postman,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color w:val="00000A"/>
                <w:kern w:val="0"/>
                <w:sz w:val="18"/>
                <w:szCs w:val="22"/>
                <w:lang w:val="en-US" w:eastAsia="en-US" w:bidi="ar-SA"/>
              </w:rPr>
              <w:t>JIRA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 w:val="false"/>
              <w:rPr>
                <w:i w:val="false"/>
                <w:caps w:val="false"/>
                <w:smallCaps w:val="false"/>
              </w:rPr>
            </w:pPr>
            <w:r>
              <w:rPr>
                <w:i w:val="false"/>
                <w:caps w:val="false"/>
                <w:smallCaps w:val="false"/>
              </w:rPr>
            </w:r>
          </w:p>
        </w:tc>
        <w:tc>
          <w:tcPr>
            <w:tcW w:w="1953" w:type="dxa"/>
            <w:tcBorders/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9512" w:type="dxa"/>
            <w:gridSpan w:val="2"/>
            <w:tcBorders/>
            <w:shd w:fill="FFFFFF" w:val="clear"/>
            <w:tcMar>
              <w:top w:w="58" w:type="dxa"/>
              <w:bottom w:w="29" w:type="dxa"/>
            </w:tcMar>
          </w:tcPr>
          <w:p>
            <w:pPr>
              <w:pStyle w:val="Bold"/>
              <w:spacing w:lineRule="auto" w:line="240" w:before="0" w:after="0"/>
              <w:rPr/>
            </w:pPr>
            <w:r>
              <w:rPr/>
              <w:t>Career History and Accomplishments</w:t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Copy"/>
              <w:spacing w:lineRule="auto" w:line="240" w:before="0" w:after="0"/>
              <w:rPr/>
            </w:pPr>
            <w:r>
              <w:rPr/>
              <w:t xml:space="preserve">Magic Square </w:t>
            </w:r>
            <w:r>
              <w:rPr/>
              <w:t xml:space="preserve">- Senior Software Engineer </w:t>
            </w:r>
            <w:r>
              <w:rPr/>
              <w:t>(Consulting)</w:t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Dates"/>
              <w:spacing w:lineRule="auto" w:line="240" w:before="0" w:after="0"/>
              <w:jc w:val="right"/>
              <w:rPr/>
            </w:pPr>
            <w:r>
              <w:rPr/>
              <w:t>12</w:t>
            </w:r>
            <w:r>
              <w:rPr/>
              <w:t xml:space="preserve">/2022 - </w:t>
            </w:r>
            <w:r>
              <w:rPr/>
              <w:t>10/2023</w:t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2"/>
              </w:numPr>
              <w:spacing w:before="0" w:after="0"/>
              <w:contextualSpacing/>
              <w:rPr>
                <w:rFonts w:ascii="Segoe Condensed" w:hAnsi="Segoe Condensed"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Architecture, design and development of microservices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for Web3 app store.</w:t>
            </w:r>
          </w:p>
          <w:p>
            <w:pPr>
              <w:pStyle w:val="BulletedList"/>
              <w:numPr>
                <w:ilvl w:val="0"/>
                <w:numId w:val="2"/>
              </w:numPr>
              <w:spacing w:before="0" w:after="0"/>
              <w:contextualSpacing/>
              <w:rPr>
                <w:rFonts w:ascii="Segoe Condensed" w:hAnsi="Segoe Condensed"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C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hampion in establishing best software development practices, coding standards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and finding solutions to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technical issues.</w:t>
            </w:r>
          </w:p>
          <w:p>
            <w:pPr>
              <w:pStyle w:val="BulletedList"/>
              <w:numPr>
                <w:ilvl w:val="0"/>
                <w:numId w:val="2"/>
              </w:numPr>
              <w:spacing w:before="0" w:after="0"/>
              <w:contextualSpacing/>
              <w:rPr>
                <w:rFonts w:ascii="Segoe Condensed" w:hAnsi="Segoe Condensed"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API Integration with Binance, Zealy, Google OAuth, OneSignal and other 3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vertAlign w:val="superscript"/>
                <w:lang w:val="en-US" w:eastAsia="en-US" w:bidi="ar-SA"/>
              </w:rPr>
              <w:t>rd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 party services.</w:t>
            </w:r>
          </w:p>
          <w:p>
            <w:pPr>
              <w:pStyle w:val="BulletedList"/>
              <w:numPr>
                <w:ilvl w:val="0"/>
                <w:numId w:val="2"/>
              </w:numPr>
              <w:spacing w:before="0" w:after="0"/>
              <w:contextualSpacing/>
              <w:rPr>
                <w:rFonts w:ascii="Segoe Condensed" w:hAnsi="Segoe Condensed"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Provided defense against malicious users (reward farming) solutions.</w:t>
            </w:r>
          </w:p>
          <w:p>
            <w:pPr>
              <w:pStyle w:val="BulletedList"/>
              <w:numPr>
                <w:ilvl w:val="0"/>
                <w:numId w:val="0"/>
              </w:numPr>
              <w:spacing w:before="0" w:after="0"/>
              <w:ind w:left="720" w:hanging="0"/>
              <w:contextualSpacing/>
              <w:rPr>
                <w:rFonts w:ascii="Segoe Condensed" w:hAnsi="Segoe Condensed"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Dates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Copy"/>
              <w:spacing w:lineRule="auto" w:line="240" w:before="0" w:after="0"/>
              <w:rPr/>
            </w:pPr>
            <w:r>
              <w:rPr/>
              <w:t xml:space="preserve">Sherpa - Senior Software Engineer </w:t>
            </w:r>
            <w:r>
              <w:rPr/>
              <w:t>(Consulting)</w:t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Copy"/>
              <w:spacing w:lineRule="auto" w:line="240" w:before="0" w:after="0"/>
              <w:jc w:val="right"/>
              <w:rPr/>
            </w:pPr>
            <w:r>
              <w:rPr/>
              <w:t xml:space="preserve">01/2022 – 08/2022 </w:t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2"/>
              </w:numPr>
              <w:rPr/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Architecture and development of serverless system processing incoming notification emails (Gmail)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in the scope of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E-VISA application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workflow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.</w:t>
            </w:r>
          </w:p>
          <w:p>
            <w:pPr>
              <w:pStyle w:val="BulletedList"/>
              <w:numPr>
                <w:ilvl w:val="0"/>
                <w:numId w:val="2"/>
              </w:numPr>
              <w:rPr>
                <w:rFonts w:ascii="Segoe Condensed" w:hAnsi="Segoe Condensed"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Migrated product API cloud function to cloud run NestJS app.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 w:val="false"/>
              <w:rPr/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Participated in various product development tasks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as a member of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 the Autobots engineering team.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 w:val="false"/>
              <w:rPr>
                <w:rFonts w:ascii="Segoe Condensed" w:hAnsi="Segoe Condensed"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Dates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 w:val="false"/>
              <w:rPr/>
            </w:pPr>
            <w:r>
              <w:rPr/>
              <w:t xml:space="preserve">C.H. Robinson </w:t>
            </w:r>
            <w:r>
              <w:rPr/>
              <w:t xml:space="preserve">- Senior Software Engineer </w:t>
            </w:r>
            <w:r>
              <w:rPr/>
              <w:t>(Consulting)</w:t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 w:val="false"/>
              <w:jc w:val="right"/>
              <w:rPr/>
            </w:pPr>
            <w:r>
              <w:rPr/>
              <w:t>03/2021 - 09/2021</w:t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4"/>
              </w:numPr>
              <w:spacing w:lineRule="auto" w:line="240" w:before="0" w:after="0"/>
              <w:contextualSpacing w:val="false"/>
              <w:rPr/>
            </w:pPr>
            <w:r>
              <w:rPr/>
              <w:t>Migration of Navisphere Carrier system: OnPrem to Azure cloud.</w:t>
            </w:r>
          </w:p>
          <w:p>
            <w:pPr>
              <w:pStyle w:val="BulletedList"/>
              <w:numPr>
                <w:ilvl w:val="0"/>
                <w:numId w:val="4"/>
              </w:numPr>
              <w:spacing w:lineRule="auto" w:line="240" w:before="0" w:after="0"/>
              <w:contextualSpacing w:val="false"/>
              <w:rPr/>
            </w:pPr>
            <w:r>
              <w:rPr/>
              <w:t>Created Azure functions, Kafka publishers and subscribers.</w:t>
              <w:br/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 w:val="false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 w:val="false"/>
              <w:rPr/>
            </w:pPr>
            <w:r>
              <w:rPr/>
              <w:t xml:space="preserve">DevExpress, Inc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- Senior Software Engineer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(Consulting)</w:t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 w:val="false"/>
              <w:jc w:val="right"/>
              <w:rPr/>
            </w:pPr>
            <w:r>
              <w:rPr/>
              <w:t xml:space="preserve">03/2018 - </w:t>
            </w:r>
            <w:r>
              <w:rPr/>
              <w:t>0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1/2021</w:t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5"/>
              </w:numPr>
              <w:spacing w:lineRule="auto" w:line="240" w:before="0" w:after="0"/>
              <w:contextualSpacing w:val="false"/>
              <w:rPr/>
            </w:pPr>
            <w:r>
              <w:rPr/>
              <w:t>Fullstack design and development next generation Report and Dashboard Server.</w:t>
            </w:r>
          </w:p>
          <w:p>
            <w:pPr>
              <w:pStyle w:val="BulletedList"/>
              <w:numPr>
                <w:ilvl w:val="0"/>
                <w:numId w:val="5"/>
              </w:numPr>
              <w:spacing w:lineRule="auto" w:line="240" w:before="0" w:after="0"/>
              <w:contextualSpacing w:val="false"/>
              <w:rPr/>
            </w:pPr>
            <w:r>
              <w:rPr/>
              <w:t>Actively took part in every aspect of SDLC.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 w:val="false"/>
              <w:rPr/>
            </w:pPr>
            <w:r>
              <w:rPr/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Dates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/>
              <w:t xml:space="preserve">Radical Imaging, LLC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- Senior Software Engineer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(Consulting)</w:t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right"/>
              <w:rPr/>
            </w:pPr>
            <w:r>
              <w:rPr/>
              <w:t xml:space="preserve">02/2014 – </w:t>
            </w:r>
            <w:r>
              <w:rPr/>
              <w:t>02/2018</w:t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 xml:space="preserve">Worked on various projects for variety of clients in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tele-r</w:t>
            </w:r>
            <w:r>
              <w:rPr/>
              <w:t>adiology field:</w:t>
            </w:r>
          </w:p>
          <w:p>
            <w:pPr>
              <w:pStyle w:val="BulletedList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 xml:space="preserve">Created cloud-based Voice Recognition system specifically for Radiologists' report dictation. Supporting AWS and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GCP</w:t>
            </w:r>
            <w:r>
              <w:rPr/>
              <w:t>. Using Chrome SR APIs and cross-browser version using google SR cloud services.</w:t>
            </w:r>
          </w:p>
          <w:p>
            <w:pPr>
              <w:pStyle w:val="BulletedList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Created Voice Recognition solution integrated with web-based reporting application based on M</w:t>
            </w:r>
            <w:r>
              <w:rPr/>
              <w:t>icrosoft Windows</w:t>
            </w:r>
            <w:r>
              <w:rPr/>
              <w:t xml:space="preserve"> ASR.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 w:val="false"/>
              <w:rPr/>
            </w:pPr>
            <w:r>
              <w:rPr/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Dates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/>
              <w:t xml:space="preserve">Cargill, Inc. </w:t>
            </w:r>
            <w:r>
              <w:rPr/>
              <w:t xml:space="preserve">- Senior Software Engineer </w:t>
            </w:r>
            <w:r>
              <w:rPr/>
              <w:t>(Consulting)</w:t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right"/>
              <w:rPr/>
            </w:pPr>
            <w:r>
              <w:rPr/>
              <w:t>08/2013 – 11/2013</w:t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Architect and implemented data processing system taking different data feeds and producing common format output for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the </w:t>
            </w:r>
            <w:r>
              <w:rPr/>
              <w:t>Animal Nutrition department.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Worked closely with the business side of the project to refine requirements, helped them with interpreting results and gracefully managed changes to the requirements.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Dates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Copy"/>
              <w:spacing w:lineRule="auto" w:line="240" w:before="0" w:after="0"/>
              <w:rPr/>
            </w:pPr>
            <w:r>
              <w:rPr/>
              <w:t xml:space="preserve">Opportunity Partners </w:t>
            </w:r>
            <w:r>
              <w:rPr/>
              <w:t xml:space="preserve">- Senior Software Engineer </w:t>
            </w:r>
            <w:r>
              <w:rPr/>
              <w:t>(Consulting)</w:t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right"/>
              <w:rPr/>
            </w:pPr>
            <w:r>
              <w:rPr/>
              <w:t>05/2013 – 07/2013</w:t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Took part in develop</w:t>
            </w:r>
            <w:r>
              <w:rPr/>
              <w:t>ment of</w:t>
            </w:r>
            <w:r>
              <w:rPr/>
              <w:t xml:space="preserve"> Microsoft Kinec</w:t>
            </w:r>
            <w:r>
              <w:rPr/>
              <w:t>t</w:t>
            </w:r>
            <w:r>
              <w:rPr/>
              <w:t xml:space="preserve"> application for people with disabilities.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Dates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/>
              <w:t xml:space="preserve">T-Chek Systems, Inc </w:t>
            </w:r>
            <w:r>
              <w:rPr/>
              <w:t xml:space="preserve">(EFS) </w:t>
            </w:r>
            <w:r>
              <w:rPr/>
              <w:t xml:space="preserve">- Senior Software Engineer </w:t>
            </w:r>
            <w:r>
              <w:rPr/>
              <w:t>(Consulting)</w:t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right"/>
              <w:rPr/>
            </w:pPr>
            <w:r>
              <w:rPr/>
              <w:t>09/2010 - 12/2012</w:t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Played vital role as senior software engineer in an agile team responsible for developing financial subsystem for SOA credit card payment processing system.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Authored</w:t>
            </w:r>
            <w:r>
              <w:rPr/>
              <w:t xml:space="preserve"> data access layer for the entire payment processing system using compiled expressions.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Developed</w:t>
            </w:r>
            <w:r>
              <w:rPr/>
              <w:t xml:space="preserve"> </w:t>
            </w:r>
            <w:r>
              <w:rPr/>
              <w:t xml:space="preserve">WCF web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services </w:t>
            </w:r>
            <w:r>
              <w:rPr/>
              <w:t>using SOLID design patterns and MOQ unit testing.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Segoe Condensed" w:hAnsi="Segoe Condensed"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Participated in technical governance.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Segoe Condensed" w:hAnsi="Segoe Condensed"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Dates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Copy"/>
              <w:spacing w:lineRule="auto" w:line="240" w:before="0" w:after="0"/>
              <w:rPr/>
            </w:pPr>
            <w:r>
              <w:rPr/>
              <w:t>Virtual Radiologic, Inc. - Software Engineer L3</w:t>
            </w:r>
            <w:r>
              <w:rPr>
                <w:rFonts w:cs="Segoe Condensed"/>
                <w:sz w:val="22"/>
              </w:rPr>
              <w:tab/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Dates"/>
              <w:spacing w:lineRule="auto" w:line="240" w:before="0" w:after="0"/>
              <w:jc w:val="right"/>
              <w:rPr/>
            </w:pPr>
            <w:r>
              <w:rPr/>
              <w:t>2009-2010</w:t>
            </w:r>
          </w:p>
        </w:tc>
      </w:tr>
      <w:tr>
        <w:trPr/>
        <w:tc>
          <w:tcPr>
            <w:tcW w:w="7559" w:type="dxa"/>
            <w:tcBorders/>
            <w:shd w:fill="FFFFFF" w:val="clear"/>
          </w:tcPr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Led design and development of Client Operation Center (Silverlight) web applications, encompassing database, business/workflow, and presentation tiers.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Developed vRadConnect - a RIS web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applica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t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ion</w:t>
            </w:r>
            <w:r>
              <w:rPr/>
              <w:t>.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Author of</w:t>
            </w:r>
            <w:r>
              <w:rPr/>
              <w:t xml:space="preserve"> data access layer library that at run-time dynamically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creates and executes</w:t>
            </w:r>
            <w:r>
              <w:rPr/>
              <w:t xml:space="preserve"> code.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</w:r>
          </w:p>
        </w:tc>
        <w:tc>
          <w:tcPr>
            <w:tcW w:w="1953" w:type="dxa"/>
            <w:tcBorders/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Copy"/>
              <w:spacing w:lineRule="auto" w:line="240" w:before="0" w:after="0"/>
              <w:rPr/>
            </w:pPr>
            <w:r>
              <w:rPr/>
              <w:t>DT</w:t>
            </w:r>
            <w:r>
              <w:rPr/>
              <w:t>N</w:t>
            </w:r>
            <w:r>
              <w:rPr/>
              <w:t xml:space="preserve"> Inc. – </w:t>
            </w:r>
            <w:r>
              <w:rPr/>
              <w:t>Senior Software Engineer</w:t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Dates"/>
              <w:spacing w:lineRule="auto" w:line="240" w:before="0" w:after="0"/>
              <w:jc w:val="right"/>
              <w:rPr/>
            </w:pPr>
            <w:r>
              <w:rPr/>
              <w:t>2004-2009</w:t>
            </w:r>
          </w:p>
        </w:tc>
      </w:tr>
      <w:tr>
        <w:trPr/>
        <w:tc>
          <w:tcPr>
            <w:tcW w:w="7559" w:type="dxa"/>
            <w:tcBorders/>
            <w:shd w:fill="FFFFFF" w:val="clear"/>
          </w:tcPr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D</w:t>
            </w:r>
            <w:r>
              <w:rPr/>
              <w:t xml:space="preserve">eveloped Central Logging system for multiple production services and clients, using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shared memory</w:t>
            </w:r>
            <w:r>
              <w:rPr/>
              <w:t xml:space="preserve"> RPC algorithms. 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D</w:t>
            </w:r>
            <w:r>
              <w:rPr/>
              <w:t>eveloped stat</w:t>
            </w:r>
            <w:r>
              <w:rPr/>
              <w:t>istical analysis software for determining “Normals” based on previous years of observed weather data.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Developed new MADIS ingest system (netCDF to MSSQL). </w:t>
            </w:r>
            <w:r>
              <w:rPr/>
              <w:t xml:space="preserve">In comparison with legacy system this one processed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data </w:t>
            </w:r>
            <w:r>
              <w:rPr/>
              <w:t>at a fraction of the cost (speed).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Author of </w:t>
            </w:r>
            <w:r>
              <w:rPr/>
              <w:t xml:space="preserve">AIRMET, SIGMET, TAF, METAR, SYNOP </w:t>
            </w:r>
            <w:r>
              <w:rPr/>
              <w:t xml:space="preserve">aviation weather </w:t>
            </w:r>
            <w:r>
              <w:rPr/>
              <w:t>decoders.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</w:r>
          </w:p>
        </w:tc>
        <w:tc>
          <w:tcPr>
            <w:tcW w:w="1953" w:type="dxa"/>
            <w:tcBorders/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559" w:type="dxa"/>
            <w:tcBorders/>
            <w:shd w:fill="FFFFFF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/>
              <w:t xml:space="preserve">Guidant Corporation </w:t>
            </w:r>
            <w:r>
              <w:rPr/>
              <w:t xml:space="preserve">(Boston Scientific) </w:t>
            </w:r>
            <w:r>
              <w:rPr/>
              <w:t xml:space="preserve">- Senior Software Engineer </w:t>
            </w:r>
            <w:r>
              <w:rPr/>
              <w:t>(Consulting)</w:t>
            </w:r>
          </w:p>
        </w:tc>
        <w:tc>
          <w:tcPr>
            <w:tcW w:w="1953" w:type="dxa"/>
            <w:tcBorders/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right"/>
              <w:rPr/>
            </w:pPr>
            <w:r>
              <w:rPr/>
              <w:t>2003 – 200</w:t>
            </w:r>
            <w:r>
              <w:rPr/>
              <w:t>4</w:t>
            </w:r>
          </w:p>
        </w:tc>
      </w:tr>
      <w:tr>
        <w:trPr/>
        <w:tc>
          <w:tcPr>
            <w:tcW w:w="7559" w:type="dxa"/>
            <w:tcBorders/>
            <w:shd w:fill="FFFFFF" w:val="clear"/>
          </w:tcPr>
          <w:p>
            <w:pPr>
              <w:pStyle w:val="BulletedList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 xml:space="preserve">Developed </w:t>
            </w:r>
            <w:r>
              <w:rPr/>
              <w:t xml:space="preserve">cross platform </w:t>
            </w:r>
            <w:r>
              <w:rPr/>
              <w:t xml:space="preserve">data streaming based on custom Remote Procedure Call engine </w:t>
            </w:r>
            <w:r>
              <w:rPr/>
              <w:t>over Serial or TCP/IP for for p</w:t>
            </w:r>
            <w:r>
              <w:rPr/>
              <w:t>acemaker telemetry board.</w:t>
            </w:r>
          </w:p>
          <w:p>
            <w:pPr>
              <w:pStyle w:val="BulletedList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 xml:space="preserve">Developed </w:t>
            </w:r>
            <w:r>
              <w:rPr/>
              <w:t xml:space="preserve">plain text extraction utility </w:t>
            </w:r>
            <w:r>
              <w:rPr/>
              <w:t>from Adobe PostScript files.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953" w:type="dxa"/>
            <w:tcBorders/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559" w:type="dxa"/>
            <w:tcBorders/>
            <w:shd w:fill="FFFFFF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/>
              <w:t>Kroll OnTrac</w:t>
            </w:r>
            <w:r>
              <w:rPr/>
              <w:t xml:space="preserve">k </w:t>
            </w:r>
            <w:r>
              <w:rPr/>
              <w:t xml:space="preserve">- Senior Software Engineer </w:t>
            </w:r>
            <w:r>
              <w:rPr/>
              <w:t>(Consulting)</w:t>
            </w:r>
          </w:p>
        </w:tc>
        <w:tc>
          <w:tcPr>
            <w:tcW w:w="1953" w:type="dxa"/>
            <w:tcBorders/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right"/>
              <w:rPr/>
            </w:pPr>
            <w:r>
              <w:rPr/>
              <w:t>2002 – 2003</w:t>
            </w:r>
          </w:p>
        </w:tc>
      </w:tr>
      <w:tr>
        <w:trPr/>
        <w:tc>
          <w:tcPr>
            <w:tcW w:w="7559" w:type="dxa"/>
            <w:tcBorders/>
            <w:shd w:fill="FFFFFF" w:val="clear"/>
          </w:tcPr>
          <w:p>
            <w:pPr>
              <w:pStyle w:val="BulletedList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Created electronic forensic </w:t>
            </w:r>
            <w:r>
              <w:rPr/>
              <w:t xml:space="preserve">framework of WDM Windows drivers (SCSI miniport, and kernel mode drivers) </w:t>
            </w:r>
            <w:r>
              <w:rPr/>
              <w:t xml:space="preserve">to mount a set of previously captured hard </w:t>
            </w:r>
            <w:r>
              <w:rPr/>
              <w:t xml:space="preserve">disk images </w:t>
            </w:r>
            <w:r>
              <w:rPr/>
              <w:t xml:space="preserve">as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a</w:t>
            </w:r>
            <w:r>
              <w:rPr/>
              <w:t xml:space="preserve"> physical disk on Windows machine. 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</w:r>
          </w:p>
        </w:tc>
        <w:tc>
          <w:tcPr>
            <w:tcW w:w="1953" w:type="dxa"/>
            <w:tcBorders/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559" w:type="dxa"/>
            <w:tcBorders/>
            <w:shd w:fill="FFFFFF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/>
              <w:t xml:space="preserve">Eastman Kodak Company – </w:t>
            </w:r>
            <w:r>
              <w:rPr/>
              <w:t>Senior Software Engineer</w:t>
            </w:r>
          </w:p>
        </w:tc>
        <w:tc>
          <w:tcPr>
            <w:tcW w:w="1953" w:type="dxa"/>
            <w:tcBorders/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right"/>
              <w:rPr/>
            </w:pPr>
            <w:r>
              <w:rPr/>
              <w:t>2001 - 2002</w:t>
            </w:r>
          </w:p>
        </w:tc>
      </w:tr>
      <w:tr>
        <w:trPr/>
        <w:tc>
          <w:tcPr>
            <w:tcW w:w="7559" w:type="dxa"/>
            <w:tcBorders/>
            <w:shd w:fill="FFFFFF" w:val="clear"/>
          </w:tcPr>
          <w:p>
            <w:pPr>
              <w:pStyle w:val="BulletedList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Author of </w:t>
            </w:r>
            <w:r>
              <w:rPr/>
              <w:t xml:space="preserve">Windows kernel mode driver for high speed data I/O board </w:t>
            </w:r>
            <w:r>
              <w:rPr/>
              <w:t xml:space="preserve">interfacing with </w:t>
            </w:r>
            <w:r>
              <w:rPr/>
              <w:t xml:space="preserve">a laser printer </w:t>
            </w:r>
            <w:r>
              <w:rPr>
                <w:rFonts w:eastAsia="Times New Roman" w:cs="Times New Roman"/>
                <w:color w:val="00000A"/>
                <w:kern w:val="0"/>
                <w:sz w:val="18"/>
                <w:szCs w:val="22"/>
                <w:lang w:val="en-US" w:eastAsia="en-US" w:bidi="ar-SA"/>
              </w:rPr>
              <w:t>(health imaging).</w:t>
            </w:r>
          </w:p>
          <w:p>
            <w:pPr>
              <w:pStyle w:val="BulletedList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>Developed numerous COM solutions for upper layers in health imaging printer modality.</w:t>
            </w:r>
          </w:p>
        </w:tc>
        <w:tc>
          <w:tcPr>
            <w:tcW w:w="1953" w:type="dxa"/>
            <w:tcBorders/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9512" w:type="dxa"/>
            <w:gridSpan w:val="2"/>
            <w:tcBorders/>
            <w:shd w:fill="FFFFFF" w:val="clear"/>
            <w:tcMar>
              <w:top w:w="58" w:type="dxa"/>
              <w:bottom w:w="29" w:type="dxa"/>
            </w:tcMar>
          </w:tcPr>
          <w:p>
            <w:pPr>
              <w:pStyle w:val="Bold"/>
              <w:snapToGrid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Bold"/>
              <w:spacing w:lineRule="auto" w:line="240" w:before="0" w:after="0"/>
              <w:rPr/>
            </w:pPr>
            <w:r>
              <w:rPr/>
              <w:t>Education</w:t>
            </w:r>
          </w:p>
        </w:tc>
      </w:tr>
      <w:tr>
        <w:trPr/>
        <w:tc>
          <w:tcPr>
            <w:tcW w:w="7559" w:type="dxa"/>
            <w:tcBorders/>
            <w:shd w:fill="FFFFFF" w:val="clear"/>
            <w:tcMar>
              <w:bottom w:w="29" w:type="dxa"/>
            </w:tcMar>
          </w:tcPr>
          <w:p>
            <w:pPr>
              <w:pStyle w:val="Copy"/>
              <w:spacing w:lineRule="auto" w:line="240" w:before="0" w:after="0"/>
              <w:rPr/>
            </w:pPr>
            <w:r>
              <w:rPr/>
              <w:t xml:space="preserve">Tula </w:t>
            </w:r>
            <w:r>
              <w:rPr/>
              <w:t xml:space="preserve">State </w:t>
            </w:r>
            <w:r>
              <w:rPr/>
              <w:t xml:space="preserve">University. </w:t>
            </w:r>
          </w:p>
          <w:p>
            <w:pPr>
              <w:pStyle w:val="Copy"/>
              <w:spacing w:lineRule="auto" w:line="240" w:before="0" w:after="0"/>
              <w:rPr/>
            </w:pPr>
            <w:r>
              <w:rPr/>
              <w:t>BS CS</w:t>
            </w:r>
          </w:p>
        </w:tc>
        <w:tc>
          <w:tcPr>
            <w:tcW w:w="1953" w:type="dxa"/>
            <w:tcBorders/>
            <w:shd w:fill="FFFFFF" w:val="clear"/>
            <w:tcMar>
              <w:bottom w:w="29" w:type="dxa"/>
            </w:tcMar>
          </w:tcPr>
          <w:p>
            <w:pPr>
              <w:pStyle w:val="Dates"/>
              <w:spacing w:lineRule="auto" w:line="240" w:before="0" w:after="0"/>
              <w:rPr/>
            </w:pPr>
            <w:r>
              <w:rPr/>
              <w:t>199</w:t>
            </w:r>
            <w:r>
              <w:rPr/>
              <w:t>3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2160" w:right="2160" w:gutter="0" w:header="0" w:top="108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Condensed">
    <w:charset w:val="01"/>
    <w:family w:val="roman"/>
    <w:pitch w:val="variable"/>
  </w:font>
  <w:font w:name="Bookman Old Style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Segoe Condensed" w:hAnsi="Segoe Condensed" w:eastAsia="Times New Roman" w:cs="Times New Roman"/>
      <w:color w:val="00000A"/>
      <w:kern w:val="0"/>
      <w:sz w:val="18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Bookman Old Style" w:hAnsi="Bookman Old Style" w:eastAsia="SimSun" w:cs="Arial Unicode MS"/>
      <w:color w:val="40618B"/>
      <w:sz w:val="32"/>
      <w:szCs w:val="3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b/>
      <w:color w:val="BFBFBF"/>
      <w:sz w:val="16"/>
      <w:szCs w:val="22"/>
    </w:rPr>
  </w:style>
  <w:style w:type="character" w:styleId="WW8Num2z1">
    <w:name w:val="WW8Num2z1"/>
    <w:qFormat/>
    <w:rPr>
      <w:rFonts w:ascii="Symbol" w:hAnsi="Symbol" w:cs="OpenSymbol;Arial Unicode MS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Heading1Char">
    <w:name w:val="Heading 1 Char"/>
    <w:basedOn w:val="DefaultParagraphFont"/>
    <w:qFormat/>
    <w:rPr>
      <w:rFonts w:ascii="Bookman Old Style" w:hAnsi="Bookman Old Style" w:eastAsia="SimSun" w:cs="Arial Unicode MS"/>
      <w:color w:val="40618B"/>
      <w:sz w:val="32"/>
      <w:szCs w:val="32"/>
    </w:rPr>
  </w:style>
  <w:style w:type="character" w:styleId="Normaltextrun">
    <w:name w:val="normaltextrun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Italics">
    <w:name w:val="Italics"/>
    <w:basedOn w:val="Normal"/>
    <w:qFormat/>
    <w:pPr>
      <w:spacing w:lineRule="auto" w:line="264" w:before="0" w:after="100"/>
    </w:pPr>
    <w:rPr>
      <w:i/>
    </w:rPr>
  </w:style>
  <w:style w:type="paragraph" w:styleId="BulletedList">
    <w:name w:val="Bulleted List"/>
    <w:basedOn w:val="Normal"/>
    <w:qFormat/>
    <w:pPr>
      <w:numPr>
        <w:ilvl w:val="0"/>
        <w:numId w:val="2"/>
      </w:numPr>
      <w:bidi w:val="0"/>
      <w:spacing w:lineRule="auto" w:line="240" w:before="0" w:after="0"/>
      <w:contextualSpacing/>
      <w:jc w:val="left"/>
    </w:pPr>
    <w:rPr>
      <w:szCs w:val="22"/>
    </w:rPr>
  </w:style>
  <w:style w:type="paragraph" w:styleId="Dates">
    <w:name w:val="Dates"/>
    <w:basedOn w:val="Normal"/>
    <w:qFormat/>
    <w:pPr>
      <w:jc w:val="right"/>
    </w:pPr>
    <w:rPr/>
  </w:style>
  <w:style w:type="paragraph" w:styleId="Bold">
    <w:name w:val="Bold"/>
    <w:basedOn w:val="Normal"/>
    <w:qFormat/>
    <w:pPr/>
    <w:rPr>
      <w:b/>
      <w:spacing w:val="10"/>
    </w:rPr>
  </w:style>
  <w:style w:type="paragraph" w:styleId="Copy">
    <w:name w:val="Copy"/>
    <w:basedOn w:val="Normal"/>
    <w:qFormat/>
    <w:pPr>
      <w:spacing w:lineRule="auto" w:line="240" w:before="0" w:after="0"/>
    </w:pPr>
    <w:rPr>
      <w:szCs w:val="22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color w:val="000066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Bullet">
    <w:name w:val="Bullet •"/>
    <w:qFormat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paulshpilsher" TargetMode="External"/><Relationship Id="rId3" Type="http://schemas.openxmlformats.org/officeDocument/2006/relationships/hyperlink" Target="mailto:paul.shpilsher@gmail.com" TargetMode="External"/><Relationship Id="rId4" Type="http://schemas.openxmlformats.org/officeDocument/2006/relationships/hyperlink" Target="mailto:paul.shpilsher@gmail.com" TargetMode="External"/><Relationship Id="rId5" Type="http://schemas.openxmlformats.org/officeDocument/2006/relationships/hyperlink" Target="mailto:paul.shpilsher@gmail.com" TargetMode="External"/><Relationship Id="rId6" Type="http://schemas.openxmlformats.org/officeDocument/2006/relationships/hyperlink" Target="mailto:paul.shpilsher@gmail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1498</TotalTime>
  <Application>LibreOffice/7.3.7.2$Linux_X86_64 LibreOffice_project/30$Build-2</Application>
  <AppVersion>15.0000</AppVersion>
  <Pages>2</Pages>
  <Words>770</Words>
  <Characters>4694</Characters>
  <CharactersWithSpaces>5363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2013-11-06T20:02:00Z</dcterms:created>
  <dc:creator>Paul Shpilsher</dc:creator>
  <dc:description/>
  <dc:language>en-US</dc:language>
  <cp:lastModifiedBy/>
  <cp:lastPrinted>2006-08-01T17:47:00Z</cp:lastPrinted>
  <dcterms:modified xsi:type="dcterms:W3CDTF">2023-10-29T09:04:17Z</dcterms:modified>
  <cp:revision>89</cp:revision>
  <dc:subject/>
  <dc:title>Paul Shpilsher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_TemplateID">
    <vt:lpwstr>TC101695639990</vt:lpwstr>
  </property>
</Properties>
</file>