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903C7" w14:textId="77777777" w:rsidR="00BE6C62" w:rsidRDefault="00BE6C62" w:rsidP="00BE6C62"/>
    <w:p w14:paraId="6452BD96" w14:textId="77777777" w:rsidR="00BE6C62" w:rsidRDefault="00BE6C62" w:rsidP="00BE6C62"/>
    <w:p w14:paraId="55400A98" w14:textId="77777777" w:rsidR="00BE6C62" w:rsidRDefault="00BE6C62" w:rsidP="00BE6C62">
      <w:pPr>
        <w:pStyle w:val="Title"/>
        <w:jc w:val="center"/>
      </w:pPr>
      <w:r>
        <w:t>SNHU Travel Sprint Review and Retrospective</w:t>
      </w:r>
    </w:p>
    <w:p w14:paraId="14E340AA" w14:textId="77777777" w:rsidR="00BE6C62" w:rsidRDefault="00BE6C62" w:rsidP="00BE6C62">
      <w:pPr>
        <w:ind w:firstLine="0"/>
        <w:jc w:val="center"/>
      </w:pPr>
      <w:r>
        <w:t>Paul Silva</w:t>
      </w:r>
    </w:p>
    <w:p w14:paraId="6D346C42" w14:textId="77777777" w:rsidR="00BE6C62" w:rsidRDefault="00BE6C62" w:rsidP="00BE6C62">
      <w:pPr>
        <w:ind w:firstLine="0"/>
        <w:jc w:val="center"/>
      </w:pPr>
      <w:r>
        <w:t>Southern New Hampshire University</w:t>
      </w:r>
    </w:p>
    <w:p w14:paraId="0F2A0A27" w14:textId="77777777" w:rsidR="00BE6C62" w:rsidRDefault="00BE6C62" w:rsidP="00BE6C62">
      <w:pPr>
        <w:ind w:firstLine="0"/>
        <w:jc w:val="center"/>
      </w:pPr>
      <w:r>
        <w:t>CS 250 Software Development Lifecycle</w:t>
      </w:r>
    </w:p>
    <w:p w14:paraId="5AD43C7A" w14:textId="77777777" w:rsidR="00BE6C62" w:rsidRDefault="00BE6C62" w:rsidP="00BE6C62">
      <w:pPr>
        <w:ind w:firstLine="0"/>
        <w:jc w:val="center"/>
      </w:pPr>
      <w:r>
        <w:t>October 18, 2026</w:t>
      </w:r>
    </w:p>
    <w:p w14:paraId="1B210B02" w14:textId="77777777" w:rsidR="00BE6C62" w:rsidRDefault="00BE6C62" w:rsidP="00BE6C62">
      <w:r>
        <w:br w:type="page"/>
      </w:r>
    </w:p>
    <w:p w14:paraId="5DB01AC6" w14:textId="77777777" w:rsidR="00BE6C62" w:rsidRDefault="00BE6C62" w:rsidP="00BE6C62">
      <w:pPr>
        <w:pStyle w:val="Heading1"/>
        <w:jc w:val="center"/>
      </w:pPr>
      <w:r>
        <w:lastRenderedPageBreak/>
        <w:t>SNHU Travel Sprint Review and Retrospective</w:t>
      </w:r>
    </w:p>
    <w:p w14:paraId="48000FF8" w14:textId="77777777" w:rsidR="00BE6C62" w:rsidRDefault="00BE6C62" w:rsidP="00BE6C62">
      <w:r>
        <w:t>As Scrum Master for this review, I recommend Scrum for SNHU Travel because the application’s direction changed during development. I completed the course activities by rotating through simulated team roles. The review examines the product work, while the retrospective identifies improvements to my development process.</w:t>
      </w:r>
    </w:p>
    <w:p w14:paraId="45718877" w14:textId="77777777" w:rsidR="00BE6C62" w:rsidRDefault="00BE6C62" w:rsidP="00BE6C62">
      <w:pPr>
        <w:pStyle w:val="Heading1"/>
        <w:jc w:val="center"/>
      </w:pPr>
      <w:r>
        <w:t>Applying Scrum Roles</w:t>
      </w:r>
    </w:p>
    <w:p w14:paraId="2F8D223C" w14:textId="77777777" w:rsidR="00BE6C62" w:rsidRDefault="00BE6C62" w:rsidP="00BE6C62">
      <w:r>
        <w:t>As Product Owner, I used focus-group needs to define personalized destinations, a travel price limit, and saved preferences. The price-limit story connected a feature to its purpose: helping travelers stay within their budgets. As tester, I converted acceptance criteria into expected results and revised tests for the slideshow’s Next and Previous controls. As developer, I changed destination content and corrected image and description presentation. My Scrum Master reflection emphasized helping Developers resolve obstacles while keeping the Daily Scrum focused on their shared plan. Testing is a skill within Scrum’s Developers accountability, although the course assigned a separate tester role.</w:t>
      </w:r>
    </w:p>
    <w:p w14:paraId="54672BF1" w14:textId="77777777" w:rsidR="00BE6C62" w:rsidRDefault="00BE6C62" w:rsidP="00BE6C62">
      <w:pPr>
        <w:pStyle w:val="Heading1"/>
        <w:jc w:val="center"/>
      </w:pPr>
      <w:r>
        <w:t>Completing User Stories</w:t>
      </w:r>
    </w:p>
    <w:p w14:paraId="150D95B8" w14:textId="77777777" w:rsidR="00BE6C62" w:rsidRDefault="00BE6C62" w:rsidP="00BE6C62">
      <w:r>
        <w:t>The stories and tests made progress easier to evaluate across requirements, design, implementation, and testing. For example, the price-limit criterion excluded recommendations above the selected maximum, giving the tester a measurable result. Revised destination tests checked all five cards and both navigation controls. However, writing a test does not prove that its feature is complete. My submitted slideshow demonstrates destination content and navigation, rather than a complete personalized booking system. I would retain unimplemented filtering and profile work in the backlog until implementation and passing tests supported completion.</w:t>
      </w:r>
    </w:p>
    <w:p w14:paraId="45356D2A" w14:textId="77777777" w:rsidR="00BE6C62" w:rsidRDefault="00BE6C62" w:rsidP="00BE6C62">
      <w:pPr>
        <w:pStyle w:val="Heading1"/>
        <w:jc w:val="center"/>
      </w:pPr>
      <w:r>
        <w:lastRenderedPageBreak/>
        <w:t>Handling Interruptions and Changes</w:t>
      </w:r>
    </w:p>
    <w:p w14:paraId="2DA9BC60" w14:textId="77777777" w:rsidR="00BE6C62" w:rsidRDefault="00BE6C62" w:rsidP="00BE6C62">
      <w:r>
        <w:t xml:space="preserve">The clearest change was the Product Owner’s shift from general travel to detox and wellness destinations. I preserved the slideshow structure and navigation while replacing its images and descriptions. I also adjusted the text pane and </w:t>
      </w:r>
      <w:proofErr w:type="gramStart"/>
      <w:r>
        <w:t>layout</w:t>
      </w:r>
      <w:proofErr w:type="gramEnd"/>
      <w:r>
        <w:t xml:space="preserve"> so descriptions remained readable. Incremental work let me revise the affected content without rebuilding the application. Scrum supported this adaptation by connecting the change to clarified expectations and revised tests. In a working team, I would negotiate scope with the Product Owner and check whether the request endangered the Sprint Goal before accepting additional work.</w:t>
      </w:r>
    </w:p>
    <w:p w14:paraId="63AC79BA" w14:textId="77777777" w:rsidR="00BE6C62" w:rsidRDefault="00BE6C62" w:rsidP="00BE6C62">
      <w:pPr>
        <w:pStyle w:val="Heading1"/>
        <w:jc w:val="center"/>
      </w:pPr>
      <w:r>
        <w:t>Communication and Collaboration</w:t>
      </w:r>
    </w:p>
    <w:p w14:paraId="6AC6C004" w14:textId="77777777" w:rsidR="00BE6C62" w:rsidRDefault="00BE6C62" w:rsidP="00BE6C62">
      <w:r>
        <w:t xml:space="preserve">My Module Five journal included a sample email to Christy, the Product Owner, and Brian, the tester. I wrote, “Christy, please confirm that the existing slideshow navigation stays unchanged and that the required change is wellness-focused destinations.” I also asked Brian to confirm revised tests. This separated the product decision from the verification question and made the information needed before implementation explicit. The email was a </w:t>
      </w:r>
      <w:proofErr w:type="gramStart"/>
      <w:r>
        <w:t>course sample</w:t>
      </w:r>
      <w:proofErr w:type="gramEnd"/>
      <w:r>
        <w:t>.</w:t>
      </w:r>
    </w:p>
    <w:p w14:paraId="65C1456C" w14:textId="77777777" w:rsidR="00BE6C62" w:rsidRDefault="00BE6C62" w:rsidP="00BE6C62">
      <w:r>
        <w:t>In my Module Four sample email, I asked, “For the Travel Price Limit story, what should the system display when the price field is blank, contains an invalid value, or returns no destinations?” Naming these cases encouraged the Product Owner and tester to establish shared expectations instead of making separate assumptions. I would record the answers with the related story so that later implementation and testing use the same decision.</w:t>
      </w:r>
    </w:p>
    <w:p w14:paraId="429136B2" w14:textId="77777777" w:rsidR="00BE6C62" w:rsidRDefault="00BE6C62" w:rsidP="00BE6C62">
      <w:pPr>
        <w:pStyle w:val="Heading1"/>
        <w:jc w:val="center"/>
      </w:pPr>
      <w:r>
        <w:t>Organizational Tools and Scrum Events</w:t>
      </w:r>
    </w:p>
    <w:p w14:paraId="57EC2B2C" w14:textId="77777777" w:rsidR="00BE6C62" w:rsidRDefault="00BE6C62" w:rsidP="00BE6C62">
      <w:r>
        <w:t xml:space="preserve">The Excel backlog organized priorities and story sizes, while the test workbook linked requirements to observable outcomes. These files made the work concrete, but separate </w:t>
      </w:r>
      <w:r>
        <w:lastRenderedPageBreak/>
        <w:t>documents could become inconsistent after a change. Eclipse and the Java source supported focused implementation, and the JAR provided a distributable artifact. My communication journal proposed Jira and Confluence as improvements; I did not document using them during this project.</w:t>
      </w:r>
    </w:p>
    <w:p w14:paraId="1A410F07" w14:textId="77777777" w:rsidR="00BE6C62" w:rsidRDefault="00BE6C62" w:rsidP="00BE6C62">
      <w:r>
        <w:t xml:space="preserve">Sprint Planning would use the ordered backlog and available capacity to select achievable work. During the Daily Scrum, a shared task board would expose blocked work and support replanning, with longer problem-solving discussions afterward. The Sprint Review would use the slideshow and test evidence to gather stakeholder feedback. The Retrospective </w:t>
      </w:r>
      <w:proofErr w:type="gramStart"/>
      <w:r>
        <w:t>would examine</w:t>
      </w:r>
      <w:proofErr w:type="gramEnd"/>
      <w:r>
        <w:t xml:space="preserve"> how unclear expectations caused avoidable revisions. Backlog refinement would keep stories and tests aligned between these events. Transparency, inspection, and adaptation were useful because they connected visible work to </w:t>
      </w:r>
      <w:proofErr w:type="gramStart"/>
      <w:r>
        <w:t>decisions, but</w:t>
      </w:r>
      <w:proofErr w:type="gramEnd"/>
      <w:r>
        <w:t xml:space="preserve"> required ongoing updates.</w:t>
      </w:r>
    </w:p>
    <w:p w14:paraId="4CEA436D" w14:textId="77777777" w:rsidR="00BE6C62" w:rsidRDefault="00BE6C62" w:rsidP="00BE6C62">
      <w:pPr>
        <w:pStyle w:val="Heading1"/>
        <w:jc w:val="center"/>
      </w:pPr>
      <w:r>
        <w:t>Evaluating Scrum and Next Steps</w:t>
      </w:r>
    </w:p>
    <w:p w14:paraId="52299C2A" w14:textId="77777777" w:rsidR="00BE6C62" w:rsidRDefault="00BE6C62" w:rsidP="00BE6C62">
      <w:r>
        <w:t xml:space="preserve">Scrum </w:t>
      </w:r>
      <w:proofErr w:type="gramStart"/>
      <w:r>
        <w:t>fit</w:t>
      </w:r>
      <w:proofErr w:type="gramEnd"/>
      <w:r>
        <w:t xml:space="preserve"> this project because customer preferences and interface requirements evolved. Small changes preserved working navigation, and test revisions made </w:t>
      </w:r>
      <w:proofErr w:type="gramStart"/>
      <w:r>
        <w:t>changed</w:t>
      </w:r>
      <w:proofErr w:type="gramEnd"/>
      <w:r>
        <w:t xml:space="preserve"> expectations visible. The disadvantages were repeated clarification, extra coordination, and the risk that content changes could expand scope. Even with these limits, Scrum offered a better fit than a fixed sequence that assumed the original requirements would remain stable.</w:t>
      </w:r>
    </w:p>
    <w:p w14:paraId="2158E2DB" w14:textId="77777777" w:rsidR="00BE6C62" w:rsidRDefault="00BE6C62" w:rsidP="00BE6C62">
      <w:r>
        <w:t xml:space="preserve">For the next sprint, I would have the Product Owner clarify content and edge cases before selection. Developers and the tester would link each changed criterion to a test and record results before calling work done. I would review these actions at the next retrospective by checking for unresolved questions and missing test results. </w:t>
      </w:r>
    </w:p>
    <w:p w14:paraId="33DEE14A" w14:textId="77777777" w:rsidR="00522AEB" w:rsidRDefault="00522AEB" w:rsidP="00BE6C62">
      <w:pPr>
        <w:jc w:val="center"/>
      </w:pPr>
    </w:p>
    <w:sectPr w:rsidR="00522AEB" w:rsidSect="00BE6C62">
      <w:headerReference w:type="default" r:id="rI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3BF1A" w14:textId="77777777" w:rsidR="00BE6C62" w:rsidRDefault="00BE6C62">
    <w:pPr>
      <w:pStyle w:val="Header"/>
      <w:jc w:val="right"/>
    </w:pPr>
    <w:r>
      <w:fldChar w:fldCharType="begin"/>
    </w:r>
    <w:r>
      <w:instrText>PAGE</w:instrText>
    </w:r>
    <w:r>
      <w:fldChar w:fldCharType="separate"/>
    </w:r>
    <w:r>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C62"/>
    <w:rsid w:val="001C0F4A"/>
    <w:rsid w:val="003F6ECD"/>
    <w:rsid w:val="00522AEB"/>
    <w:rsid w:val="005C1C46"/>
    <w:rsid w:val="006D1EA3"/>
    <w:rsid w:val="007A1E7B"/>
    <w:rsid w:val="00BE6C62"/>
    <w:rsid w:val="00C83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1A5F5"/>
  <w15:chartTrackingRefBased/>
  <w15:docId w15:val="{3894F0F6-0BE0-421C-A250-06E0748DB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62"/>
    <w:pPr>
      <w:spacing w:after="0" w:line="480" w:lineRule="auto"/>
      <w:ind w:firstLine="720"/>
    </w:pPr>
    <w:rPr>
      <w:rFonts w:ascii="Times New Roman" w:eastAsia="Times New Roman" w:hAnsi="Times New Roman" w:cs="Times New Roman"/>
      <w:kern w:val="0"/>
      <w:szCs w:val="22"/>
    </w:rPr>
  </w:style>
  <w:style w:type="paragraph" w:styleId="Heading1">
    <w:name w:val="heading 1"/>
    <w:basedOn w:val="Normal"/>
    <w:next w:val="Normal"/>
    <w:link w:val="Heading1Char"/>
    <w:uiPriority w:val="9"/>
    <w:qFormat/>
    <w:rsid w:val="00BE6C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C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C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C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C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C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C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C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C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C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C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C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C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C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C62"/>
    <w:rPr>
      <w:rFonts w:eastAsiaTheme="majorEastAsia" w:cstheme="majorBidi"/>
      <w:color w:val="272727" w:themeColor="text1" w:themeTint="D8"/>
    </w:rPr>
  </w:style>
  <w:style w:type="paragraph" w:styleId="Title">
    <w:name w:val="Title"/>
    <w:basedOn w:val="Normal"/>
    <w:next w:val="Normal"/>
    <w:link w:val="TitleChar"/>
    <w:uiPriority w:val="10"/>
    <w:qFormat/>
    <w:rsid w:val="00BE6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C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C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C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C62"/>
    <w:pPr>
      <w:spacing w:before="160"/>
      <w:jc w:val="center"/>
    </w:pPr>
    <w:rPr>
      <w:i/>
      <w:iCs/>
      <w:color w:val="404040" w:themeColor="text1" w:themeTint="BF"/>
    </w:rPr>
  </w:style>
  <w:style w:type="character" w:customStyle="1" w:styleId="QuoteChar">
    <w:name w:val="Quote Char"/>
    <w:basedOn w:val="DefaultParagraphFont"/>
    <w:link w:val="Quote"/>
    <w:uiPriority w:val="29"/>
    <w:rsid w:val="00BE6C62"/>
    <w:rPr>
      <w:i/>
      <w:iCs/>
      <w:color w:val="404040" w:themeColor="text1" w:themeTint="BF"/>
    </w:rPr>
  </w:style>
  <w:style w:type="paragraph" w:styleId="ListParagraph">
    <w:name w:val="List Paragraph"/>
    <w:basedOn w:val="Normal"/>
    <w:uiPriority w:val="34"/>
    <w:qFormat/>
    <w:rsid w:val="00BE6C62"/>
    <w:pPr>
      <w:ind w:left="720"/>
      <w:contextualSpacing/>
    </w:pPr>
  </w:style>
  <w:style w:type="character" w:styleId="IntenseEmphasis">
    <w:name w:val="Intense Emphasis"/>
    <w:basedOn w:val="DefaultParagraphFont"/>
    <w:uiPriority w:val="21"/>
    <w:qFormat/>
    <w:rsid w:val="00BE6C62"/>
    <w:rPr>
      <w:i/>
      <w:iCs/>
      <w:color w:val="0F4761" w:themeColor="accent1" w:themeShade="BF"/>
    </w:rPr>
  </w:style>
  <w:style w:type="paragraph" w:styleId="IntenseQuote">
    <w:name w:val="Intense Quote"/>
    <w:basedOn w:val="Normal"/>
    <w:next w:val="Normal"/>
    <w:link w:val="IntenseQuoteChar"/>
    <w:uiPriority w:val="30"/>
    <w:qFormat/>
    <w:rsid w:val="00BE6C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C62"/>
    <w:rPr>
      <w:i/>
      <w:iCs/>
      <w:color w:val="0F4761" w:themeColor="accent1" w:themeShade="BF"/>
    </w:rPr>
  </w:style>
  <w:style w:type="character" w:styleId="IntenseReference">
    <w:name w:val="Intense Reference"/>
    <w:basedOn w:val="DefaultParagraphFont"/>
    <w:uiPriority w:val="32"/>
    <w:qFormat/>
    <w:rsid w:val="00BE6C62"/>
    <w:rPr>
      <w:b/>
      <w:bCs/>
      <w:smallCaps/>
      <w:color w:val="0F4761" w:themeColor="accent1" w:themeShade="BF"/>
      <w:spacing w:val="5"/>
    </w:rPr>
  </w:style>
  <w:style w:type="paragraph" w:styleId="Header">
    <w:name w:val="header"/>
    <w:basedOn w:val="Normal"/>
    <w:link w:val="HeaderChar"/>
    <w:uiPriority w:val="99"/>
    <w:unhideWhenUsed/>
    <w:rsid w:val="00BE6C62"/>
    <w:pPr>
      <w:tabs>
        <w:tab w:val="center" w:pos="4680"/>
        <w:tab w:val="right" w:pos="9360"/>
      </w:tabs>
      <w:spacing w:line="240" w:lineRule="auto"/>
    </w:pPr>
  </w:style>
  <w:style w:type="character" w:customStyle="1" w:styleId="HeaderChar">
    <w:name w:val="Header Char"/>
    <w:basedOn w:val="DefaultParagraphFont"/>
    <w:link w:val="Header"/>
    <w:uiPriority w:val="99"/>
    <w:rsid w:val="00BE6C62"/>
    <w:rPr>
      <w:rFonts w:ascii="Times New Roman" w:eastAsia="Times New Roman" w:hAnsi="Times New Roman" w:cs="Times New Roman"/>
      <w:kern w:val="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810</Words>
  <Characters>4621</Characters>
  <Application>Microsoft Office Word</Application>
  <DocSecurity>0</DocSecurity>
  <Lines>38</Lines>
  <Paragraphs>10</Paragraphs>
  <ScaleCrop>false</ScaleCrop>
  <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Silva</dc:creator>
  <cp:keywords/>
  <dc:description/>
  <cp:lastModifiedBy>Paul Silva</cp:lastModifiedBy>
  <cp:revision>1</cp:revision>
  <dcterms:created xsi:type="dcterms:W3CDTF">2026-10-18T15:29:00Z</dcterms:created>
  <dcterms:modified xsi:type="dcterms:W3CDTF">2026-10-18T15:30:00Z</dcterms:modified>
</cp:coreProperties>
</file>