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581" w:rsidRPr="00A15581" w:rsidRDefault="00A15581" w:rsidP="00A155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Courier New"/>
          <w:color w:val="222222"/>
          <w:sz w:val="20"/>
          <w:szCs w:val="20"/>
        </w:rPr>
      </w:pPr>
      <w:r w:rsidRPr="00A15581">
        <w:rPr>
          <w:rFonts w:ascii="Menlo" w:eastAsia="Times New Roman" w:hAnsi="Menlo" w:cs="Courier New"/>
          <w:i/>
          <w:iCs/>
          <w:color w:val="222222"/>
          <w:sz w:val="20"/>
          <w:szCs w:val="20"/>
        </w:rPr>
        <w:t>drawAreaChart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i/>
          <w:iCs/>
          <w:color w:val="222222"/>
          <w:sz w:val="20"/>
          <w:szCs w:val="20"/>
        </w:rPr>
        <w:t>drawBarChart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function </w:t>
      </w:r>
      <w:r w:rsidRPr="00A15581">
        <w:rPr>
          <w:rFonts w:ascii="Menlo" w:eastAsia="Times New Roman" w:hAnsi="Menlo" w:cs="Courier New"/>
          <w:i/>
          <w:iCs/>
          <w:color w:val="222222"/>
          <w:sz w:val="20"/>
          <w:szCs w:val="20"/>
        </w:rPr>
        <w:t>drawAreaChart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 {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Margin object with properties for the four directions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margin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= {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top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: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40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right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: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10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bottom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: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40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left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: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60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};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Chart size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width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 xml:space="preserve">620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-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 xml:space="preserve">left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-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right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,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height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 xml:space="preserve">400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-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 xml:space="preserve">top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-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bottom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 xml:space="preserve">// Formatting function to convert strings to date objects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parseDate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timeParse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"%Y-%m-%d"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Formatting function display a date object as a string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formatDate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timeFormat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"%Y-%m-%d"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Once we have the xValue (mouse event), we can use 'array bisector' to find the index of the value in the array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bisectDate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bisector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function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(d) {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return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d.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date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; }).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left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SVG drawing area (corresponds to the D3 margin convention)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svg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select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"#area-chart"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"svg"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"width"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width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 xml:space="preserve">left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right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"height"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height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 xml:space="preserve">top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bottom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"g"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  <w:shd w:val="clear" w:color="auto" w:fill="E4E4FF"/>
        </w:rPr>
        <w:t>transform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 xml:space="preserve">"translate("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 xml:space="preserve">left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 xml:space="preserve">","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 xml:space="preserve">top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")"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Load CSV file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csv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"data/zaatari-refugee-camp-population.csv"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function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(data){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Convert strings to numbers/dates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data.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forEach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function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(d) {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d.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 xml:space="preserve">population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= +d.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population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d.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 xml:space="preserve">date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parseDate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(d.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date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});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Create scale and axis functions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x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scaleTime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range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([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width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])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domain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extent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(data,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function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(d) {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return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d.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date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; }));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y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scaleLinear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range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([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height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])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domain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([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max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(data,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function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(d) {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return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d.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population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; })]);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xAxis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axisBottom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scale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x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tickFormat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timeFormat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"%b %Y"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yAxis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axisLeft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scale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y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lastRenderedPageBreak/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The area function transforms data points into a shape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area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area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x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function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(d) {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return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x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(d.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date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 })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y0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height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y1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function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(d) {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return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y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(d.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population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 });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Append a path and call the area function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 xml:space="preserve">      // D3 uses each data point and passes it to the area function. The area function translates the data into positions on the path in the SVG.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timePath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svg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"path"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datum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(data)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"class"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"area"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"d"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area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Draw axes and chart title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xAxisGroup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svg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"g"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"class"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"x-axis axis"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  <w:shd w:val="clear" w:color="auto" w:fill="E4E4FF"/>
        </w:rPr>
        <w:t>transform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 xml:space="preserve">"translate(0,"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height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")"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call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xAxis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yAxisGroup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svg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"g"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"class"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"y-axis axis"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call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yAxis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chartTitle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svg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"text"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"class"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"chart-title"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"y"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, -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30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"x"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width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/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2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"dy"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".71em"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style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"text-anchor"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"middle"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text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"Camp Population"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 xml:space="preserve">// Create a group for all the tooltip elements and hide it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focus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svg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"g"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"class"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"focus"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style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"display"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"none"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Append a vertical tooltip line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focus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"line"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"stroke"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"#824C2A"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"y1"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"y2"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height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"x1"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"x2"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Append an empty SVG text element for the tooltip population value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focus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"text"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"class"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"focus-population"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"x"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10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"y"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10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lastRenderedPageBreak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"dy"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".35em"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Append an empty SVG text element for the tooltip date value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focus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"text"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"class"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"focus-date"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"x"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10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"y"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30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"dy"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".35em"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Append a rectangle over the whole chart to capture 'mouse events'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svg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"rect"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"class"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"overlay"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"width"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width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"height"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height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"mouseover"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function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() {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focus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style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"display"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null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 })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"mouseout"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function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() {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focus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style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"display"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"none"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 })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"mousemove"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i/>
          <w:iCs/>
          <w:color w:val="222222"/>
          <w:sz w:val="20"/>
          <w:szCs w:val="20"/>
        </w:rPr>
        <w:t>mousemove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Get the actual data of the current mouse position, update the coordinates and set the tooltip values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function </w:t>
      </w:r>
      <w:r w:rsidRPr="00A15581">
        <w:rPr>
          <w:rFonts w:ascii="Menlo" w:eastAsia="Times New Roman" w:hAnsi="Menlo" w:cs="Courier New"/>
          <w:i/>
          <w:iCs/>
          <w:color w:val="222222"/>
          <w:sz w:val="20"/>
          <w:szCs w:val="20"/>
        </w:rPr>
        <w:t>mousemove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 {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x0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x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invert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mouse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this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)[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]);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i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bisectDate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(data,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x0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1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//var d0 = data[i - 1];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d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= data[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i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];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//var d = x0 - d0.date &gt; d1.date - x0 ? d1 : d0;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 xml:space="preserve">      // Shift the whole tooltip group on the x-axis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focus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  <w:shd w:val="clear" w:color="auto" w:fill="E4E4FF"/>
        </w:rPr>
        <w:t>transform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 xml:space="preserve">"translate("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x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date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) +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",0)"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Update the tooltip text properties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focus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select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".focus-date"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text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formatDate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date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focus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select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".focus-population"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text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population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}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});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>}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function </w:t>
      </w:r>
      <w:r w:rsidRPr="00A15581">
        <w:rPr>
          <w:rFonts w:ascii="Menlo" w:eastAsia="Times New Roman" w:hAnsi="Menlo" w:cs="Courier New"/>
          <w:i/>
          <w:iCs/>
          <w:color w:val="222222"/>
          <w:sz w:val="20"/>
          <w:szCs w:val="20"/>
        </w:rPr>
        <w:t>drawBarChart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 {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Create an array with JSON objects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data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= [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{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"shelter"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: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"Caravans"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"value"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: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 xml:space="preserve">0.7968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},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{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"shelter"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: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"Combination*"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"value"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: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 xml:space="preserve">0.1081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},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{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"shelter"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: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"Tents"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"value"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: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 xml:space="preserve">0.0951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}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];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Specify the SVG drawing area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margin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= {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top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: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40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right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: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10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bottom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: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40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left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: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40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};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width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 xml:space="preserve">400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-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 xml:space="preserve">left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-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right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,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height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 xml:space="preserve">400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-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 xml:space="preserve">top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-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bottom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lastRenderedPageBreak/>
        <w:br/>
        <w:t xml:space="preserve">  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svg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select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"#bar-chart"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"svg"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"width"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width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 xml:space="preserve">left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right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"height"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height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 xml:space="preserve">top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bottom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"g"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  <w:shd w:val="clear" w:color="auto" w:fill="E4E4FF"/>
        </w:rPr>
        <w:t>transform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 xml:space="preserve">"translate("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 xml:space="preserve">left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 xml:space="preserve">","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margin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 xml:space="preserve">top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")"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Create an ordinal scale for the three shelter types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x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scaleBand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domain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data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map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function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(d) {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return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d.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shelter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; }))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rangeRound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([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width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])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paddingInner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0.1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Create a linear scale for the percentage values (domain: 0 - 1)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y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scaleLinear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domain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([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1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])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range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([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height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]);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Draw axes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xAxis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axisBottom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scale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x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yAxis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axisLeft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scale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y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tickFormat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d3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i/>
          <w:iCs/>
          <w:color w:val="222222"/>
          <w:sz w:val="20"/>
          <w:szCs w:val="20"/>
        </w:rPr>
        <w:t>format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".0%"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xAxisGroup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svg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"g"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"class"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"x-axis axis"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  <w:shd w:val="clear" w:color="auto" w:fill="E4E4FF"/>
        </w:rPr>
        <w:t>transform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 xml:space="preserve">"translate(0,"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height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+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")"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call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xAxis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yAxisGroup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svg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"g"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"class"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"y-axis axis"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call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yAxis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Draw the actual bars/columns of the bar chart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bar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svg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selectAll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".bar"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data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data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enter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"rect"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"class"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"bar"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"x"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function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(d) {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return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x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(d.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shelter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 })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"y"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function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(d) {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return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y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(d.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value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 })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"height"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function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(d) {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return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height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-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y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(d.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value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 })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"width"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x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bandwidth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Append labels at the top of the bars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barLabel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svg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selectAll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".bar-label"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data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data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enter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"text"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"class"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"bar-label"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"x"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function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(d) {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return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x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(d.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shelter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 + (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x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bandwidth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()/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2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 })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"y"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function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(d) {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return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y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(d.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value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)-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10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; })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style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"text-anchor"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"middle"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lastRenderedPageBreak/>
        <w:t xml:space="preserve">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text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>function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(d) { 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return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(d.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 xml:space="preserve">value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* 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100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toFixed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2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) +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 xml:space="preserve">" %"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});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t>// Append a chart title</w:t>
      </w:r>
      <w:r w:rsidRPr="00A15581">
        <w:rPr>
          <w:rFonts w:ascii="Menlo" w:eastAsia="Times New Roman" w:hAnsi="Menlo" w:cs="Courier New"/>
          <w:i/>
          <w:iCs/>
          <w:color w:val="808080"/>
          <w:sz w:val="20"/>
          <w:szCs w:val="20"/>
        </w:rPr>
        <w:br/>
        <w:t> </w:t>
      </w:r>
      <w:r w:rsidRPr="00A15581">
        <w:rPr>
          <w:rFonts w:ascii="Menlo" w:eastAsia="Times New Roman" w:hAnsi="Menlo" w:cs="Courier New"/>
          <w:b/>
          <w:bCs/>
          <w:color w:val="000080"/>
          <w:sz w:val="20"/>
          <w:szCs w:val="20"/>
        </w:rPr>
        <w:t xml:space="preserve">var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 xml:space="preserve">chartTitle 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=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svg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append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"text"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"class"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"chart-title"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"y"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, -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30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"x"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color w:val="458383"/>
          <w:sz w:val="20"/>
          <w:szCs w:val="20"/>
        </w:rPr>
        <w:t>width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/</w:t>
      </w:r>
      <w:r w:rsidRPr="00A15581">
        <w:rPr>
          <w:rFonts w:ascii="Menlo" w:eastAsia="Times New Roman" w:hAnsi="Menlo" w:cs="Courier New"/>
          <w:color w:val="0000FF"/>
          <w:sz w:val="20"/>
          <w:szCs w:val="20"/>
        </w:rPr>
        <w:t>2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attr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"dy"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".71em"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b/>
          <w:bCs/>
          <w:color w:val="660E7A"/>
          <w:sz w:val="20"/>
          <w:szCs w:val="20"/>
        </w:rPr>
        <w:t>style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"text-anchor"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 xml:space="preserve">, 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"middle"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 xml:space="preserve">      .</w:t>
      </w:r>
      <w:r w:rsidRPr="00A15581">
        <w:rPr>
          <w:rFonts w:ascii="Menlo" w:eastAsia="Times New Roman" w:hAnsi="Menlo" w:cs="Courier New"/>
          <w:color w:val="7A7A43"/>
          <w:sz w:val="20"/>
          <w:szCs w:val="20"/>
        </w:rPr>
        <w:t>text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(</w:t>
      </w:r>
      <w:r w:rsidRPr="00A15581">
        <w:rPr>
          <w:rFonts w:ascii="Menlo" w:eastAsia="Times New Roman" w:hAnsi="Menlo" w:cs="Courier New"/>
          <w:b/>
          <w:bCs/>
          <w:color w:val="008000"/>
          <w:sz w:val="20"/>
          <w:szCs w:val="20"/>
        </w:rPr>
        <w:t>"Type of Shelter"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t>);</w:t>
      </w:r>
      <w:r w:rsidRPr="00A15581">
        <w:rPr>
          <w:rFonts w:ascii="Menlo" w:eastAsia="Times New Roman" w:hAnsi="Menlo" w:cs="Courier New"/>
          <w:color w:val="222222"/>
          <w:sz w:val="20"/>
          <w:szCs w:val="20"/>
        </w:rPr>
        <w:br/>
        <w:t>}</w:t>
      </w:r>
    </w:p>
    <w:p w:rsidR="007D22C1" w:rsidRDefault="007D22C1">
      <w:bookmarkStart w:id="0" w:name="_GoBack"/>
      <w:bookmarkEnd w:id="0"/>
    </w:p>
    <w:sectPr w:rsidR="007D2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581"/>
    <w:rsid w:val="001E519F"/>
    <w:rsid w:val="007D22C1"/>
    <w:rsid w:val="00A1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3A6080-EEB4-4F23-9566-680C5256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15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5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1051</Words>
  <Characters>5996</Characters>
  <Application>Microsoft Office Word</Application>
  <DocSecurity>0</DocSecurity>
  <Lines>49</Lines>
  <Paragraphs>14</Paragraphs>
  <ScaleCrop>false</ScaleCrop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Cezary CIEMIŃSKI</dc:creator>
  <cp:keywords/>
  <dc:description/>
  <cp:lastModifiedBy>Paweł Cezary CIEMIŃSKI</cp:lastModifiedBy>
  <cp:revision>1</cp:revision>
  <dcterms:created xsi:type="dcterms:W3CDTF">2017-10-04T04:02:00Z</dcterms:created>
  <dcterms:modified xsi:type="dcterms:W3CDTF">2017-10-04T04:03:00Z</dcterms:modified>
</cp:coreProperties>
</file>