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87A2" w14:textId="172499BF" w:rsidR="00CD4429" w:rsidRPr="00AE1A53" w:rsidRDefault="00FD0F5C" w:rsidP="00AE1A53">
      <w:pPr>
        <w:pStyle w:val="Ttulo1"/>
      </w:pPr>
      <w:r w:rsidRPr="00AE1A53">
        <w:t xml:space="preserve"> </w:t>
      </w:r>
      <w:r w:rsidR="00AE1A53" w:rsidRPr="00AE1A53">
        <w:t xml:space="preserve">Unidad-1: </w:t>
      </w:r>
      <w:r w:rsidR="00000000" w:rsidRPr="00AE1A53">
        <w:t xml:space="preserve">Bases de Datos </w:t>
      </w:r>
    </w:p>
    <w:p w14:paraId="6C3542FD" w14:textId="2061764E" w:rsidR="00AE1A53" w:rsidRPr="00AE1A53" w:rsidRDefault="00AE1A53" w:rsidP="00AE1A53">
      <w:pPr>
        <w:pStyle w:val="Subttulo"/>
      </w:pPr>
      <w:r w:rsidRPr="00AE1A53">
        <w:t>Estructura y Características</w:t>
      </w:r>
    </w:p>
    <w:p w14:paraId="42C599A2" w14:textId="09FF2258" w:rsidR="00CD4429" w:rsidRPr="00AE1A53" w:rsidRDefault="00000000" w:rsidP="00AE1A53">
      <w:pPr>
        <w:pStyle w:val="Ttulo2"/>
      </w:pPr>
      <w:r w:rsidRPr="00AE1A53">
        <w:t>Base de Datos y Sistema Gestor de Base de Datos (SGBD)</w:t>
      </w:r>
    </w:p>
    <w:p w14:paraId="4EE6B844" w14:textId="06F8B47D" w:rsidR="00CE1A61" w:rsidRDefault="00CE1A61" w:rsidP="00EF4EDE">
      <w:pPr>
        <w:spacing w:before="0"/>
      </w:pPr>
      <w:r w:rsidRPr="00CE1A61">
        <w:t xml:space="preserve">En la era digital, la información es un recurso esencial que se gestiona mediante </w:t>
      </w:r>
      <w:r w:rsidRPr="00CE1A61">
        <w:rPr>
          <w:b/>
          <w:bCs/>
        </w:rPr>
        <w:t>sistemas de bases de datos</w:t>
      </w:r>
      <w:r w:rsidRPr="00CE1A61">
        <w:t xml:space="preserve">. </w:t>
      </w:r>
    </w:p>
    <w:p w14:paraId="54071EA6" w14:textId="07700D51" w:rsidR="00CE1A61" w:rsidRDefault="00CE1A61" w:rsidP="00CE1A61">
      <w:r>
        <w:rPr>
          <w:noProof/>
        </w:rPr>
        <w:drawing>
          <wp:anchor distT="0" distB="0" distL="114300" distR="114300" simplePos="0" relativeHeight="251630592" behindDoc="0" locked="0" layoutInCell="1" allowOverlap="1" wp14:anchorId="1A3E65C5" wp14:editId="0B2418EF">
            <wp:simplePos x="0" y="0"/>
            <wp:positionH relativeFrom="column">
              <wp:posOffset>4267835</wp:posOffset>
            </wp:positionH>
            <wp:positionV relativeFrom="paragraph">
              <wp:posOffset>638493</wp:posOffset>
            </wp:positionV>
            <wp:extent cx="2781300" cy="182118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32cebfaee664a05aeaef6b8bc5c7249_standardize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8304" behindDoc="0" locked="0" layoutInCell="1" allowOverlap="1" wp14:anchorId="59D9D263" wp14:editId="25324A41">
            <wp:simplePos x="0" y="0"/>
            <wp:positionH relativeFrom="column">
              <wp:posOffset>-1905</wp:posOffset>
            </wp:positionH>
            <wp:positionV relativeFrom="paragraph">
              <wp:posOffset>656273</wp:posOffset>
            </wp:positionV>
            <wp:extent cx="3442970" cy="1882140"/>
            <wp:effectExtent l="0" t="0" r="508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f48ceb2a8c547568414834a47e790a6_standardize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1A61">
        <w:t xml:space="preserve">Estos se componen de dos elementos principales: la </w:t>
      </w:r>
      <w:r w:rsidRPr="00CE1A61">
        <w:rPr>
          <w:b/>
          <w:bCs/>
          <w:color w:val="00B0F0"/>
        </w:rPr>
        <w:t>Base de Datos (BD)</w:t>
      </w:r>
      <w:r w:rsidRPr="00CE1A61">
        <w:rPr>
          <w:color w:val="00B0F0"/>
        </w:rPr>
        <w:t xml:space="preserve">, </w:t>
      </w:r>
      <w:r w:rsidRPr="00CE1A61">
        <w:t xml:space="preserve">que almacena la información estructurada, y el </w:t>
      </w:r>
      <w:r w:rsidRPr="00CE1A61">
        <w:rPr>
          <w:b/>
          <w:bCs/>
          <w:color w:val="00B0F0"/>
        </w:rPr>
        <w:t>Sistema</w:t>
      </w:r>
      <w:r w:rsidRPr="00CE1A61">
        <w:rPr>
          <w:b/>
          <w:bCs/>
        </w:rPr>
        <w:t xml:space="preserve"> </w:t>
      </w:r>
      <w:r w:rsidRPr="00CE1A61">
        <w:rPr>
          <w:b/>
          <w:bCs/>
          <w:color w:val="00B0F0"/>
        </w:rPr>
        <w:t>Gestor de Base de Datos (SGBD)</w:t>
      </w:r>
      <w:r w:rsidRPr="00CE1A61">
        <w:rPr>
          <w:color w:val="00B0F0"/>
        </w:rPr>
        <w:t xml:space="preserve">, </w:t>
      </w:r>
      <w:r w:rsidRPr="00CE1A61">
        <w:t xml:space="preserve">el software que permite realizar operaciones CRUD (crear, leer, actualizar y eliminar) garantizando seguridad, integridad y </w:t>
      </w:r>
      <w:r w:rsidRPr="00CE1A61">
        <w:rPr>
          <w:color w:val="auto"/>
        </w:rPr>
        <w:t>eficiencia</w:t>
      </w:r>
      <w:r w:rsidRPr="00CE1A61">
        <w:t xml:space="preserve">. </w:t>
      </w:r>
    </w:p>
    <w:p w14:paraId="2B63C46D" w14:textId="70BB8B1A" w:rsidR="00CD4429" w:rsidRPr="00FD0F5C" w:rsidRDefault="00CE1A61" w:rsidP="00CE1A61">
      <w:pPr>
        <w:rPr>
          <w:rFonts w:hint="eastAsia"/>
        </w:rPr>
      </w:pPr>
      <w:r w:rsidRPr="00CE1A61">
        <w:rPr>
          <w:color w:val="auto"/>
        </w:rPr>
        <w:t xml:space="preserve">Los usuarios no acceden directamente a los datos, sino que interactúan con el SGBD, que procesa las solicitudes y devuelve resultados, asegurando consistencia y control. Aunque a menudo se usa el término </w:t>
      </w:r>
      <w:r w:rsidRPr="00CE1A61">
        <w:t>“Base de Datos” para referirse a todo el sistema, es importante distinguir entre los datos y el software que los administra.</w:t>
      </w:r>
    </w:p>
    <w:p w14:paraId="4FDE4EB2" w14:textId="1829D196" w:rsidR="00CD4429" w:rsidRPr="00EF4EDE" w:rsidRDefault="00000000" w:rsidP="00AE1A53">
      <w:pPr>
        <w:pStyle w:val="Ttulo2"/>
        <w:rPr>
          <w:color w:val="EE0000"/>
        </w:rPr>
      </w:pPr>
      <w:r w:rsidRPr="00FD0F5C">
        <w:t>Definición y Características de una Base de Datos</w:t>
      </w:r>
      <w:r w:rsidR="00EF4EDE">
        <w:t xml:space="preserve"> </w:t>
      </w:r>
      <w:r w:rsidR="00EF4EDE">
        <w:rPr>
          <w:color w:val="EE0000"/>
        </w:rPr>
        <w:t>¿?</w:t>
      </w:r>
    </w:p>
    <w:p w14:paraId="1E7DD610" w14:textId="77777777" w:rsidR="00CD4429" w:rsidRPr="00AE1A53" w:rsidRDefault="00000000" w:rsidP="00AE1A53">
      <w:pPr>
        <w:pStyle w:val="Ttulo3"/>
      </w:pPr>
      <w:r w:rsidRPr="00AE1A53">
        <w:t>Definición de Base de Datos (BD)</w:t>
      </w:r>
    </w:p>
    <w:p w14:paraId="733D8CC8" w14:textId="77777777" w:rsidR="00CE1A61" w:rsidRDefault="00000000" w:rsidP="00EF4EDE">
      <w:pPr>
        <w:spacing w:before="0"/>
      </w:pPr>
      <w:r w:rsidRPr="00FD0F5C">
        <w:t xml:space="preserve">Una </w:t>
      </w:r>
      <w:r w:rsidRPr="00CE1A61">
        <w:rPr>
          <w:b/>
          <w:bCs/>
          <w:color w:val="00B0F0"/>
        </w:rPr>
        <w:t>Base de Datos (BD)</w:t>
      </w:r>
      <w:r w:rsidRPr="00FD0F5C">
        <w:t xml:space="preserve"> se define como una colección de datos relacionados lógicamente entre sí. </w:t>
      </w:r>
    </w:p>
    <w:p w14:paraId="07E644E3" w14:textId="77777777" w:rsidR="00CE1A61" w:rsidRDefault="00000000" w:rsidP="00CE1A61">
      <w:pPr>
        <w:spacing w:after="0"/>
      </w:pPr>
      <w:r w:rsidRPr="00FD0F5C">
        <w:t>Esta definición, aunque simple, encierra conceptos clave</w:t>
      </w:r>
      <w:r w:rsidR="00CE1A61">
        <w:t>:</w:t>
      </w:r>
    </w:p>
    <w:p w14:paraId="1E4CA902" w14:textId="77777777" w:rsidR="00CE1A61" w:rsidRDefault="00000000" w:rsidP="00EF4EDE">
      <w:pPr>
        <w:pStyle w:val="Prrafodelista"/>
        <w:numPr>
          <w:ilvl w:val="0"/>
          <w:numId w:val="10"/>
        </w:numPr>
        <w:spacing w:before="0"/>
      </w:pPr>
      <w:r w:rsidRPr="00CE1A61">
        <w:rPr>
          <w:b/>
          <w:bCs/>
        </w:rPr>
        <w:t>"Colección de datos"</w:t>
      </w:r>
      <w:r w:rsidRPr="00FD0F5C">
        <w:t xml:space="preserve"> implica que no es un dato aislado, sino un </w:t>
      </w:r>
      <w:r w:rsidRPr="00EF4EDE">
        <w:rPr>
          <w:u w:val="single"/>
        </w:rPr>
        <w:t>conjunto</w:t>
      </w:r>
      <w:r w:rsidRPr="00FD0F5C">
        <w:t xml:space="preserve">. </w:t>
      </w:r>
    </w:p>
    <w:p w14:paraId="6D3D82E3" w14:textId="77777777" w:rsidR="00CE1A61" w:rsidRDefault="00000000" w:rsidP="00CE1A61">
      <w:pPr>
        <w:pStyle w:val="Prrafodelista"/>
        <w:numPr>
          <w:ilvl w:val="0"/>
          <w:numId w:val="10"/>
        </w:numPr>
      </w:pPr>
      <w:r w:rsidRPr="00CE1A61">
        <w:rPr>
          <w:b/>
          <w:bCs/>
        </w:rPr>
        <w:t>"Relacionados lógicamente"</w:t>
      </w:r>
      <w:r w:rsidRPr="00FD0F5C">
        <w:t xml:space="preserve"> es la parte más importante: los datos no están dispuestos al azar, sino que guardan una </w:t>
      </w:r>
      <w:r w:rsidRPr="00EF4EDE">
        <w:rPr>
          <w:u w:val="single"/>
        </w:rPr>
        <w:t>conexión o coherencia</w:t>
      </w:r>
      <w:r w:rsidRPr="00FD0F5C">
        <w:t xml:space="preserve"> que representa algún aspecto del mundo real. </w:t>
      </w:r>
    </w:p>
    <w:p w14:paraId="5C89DDA8" w14:textId="21985D3C" w:rsidR="00CD4429" w:rsidRPr="00EF4EDE" w:rsidRDefault="00000000" w:rsidP="00CE1A61">
      <w:pPr>
        <w:pStyle w:val="Prrafodelista"/>
        <w:numPr>
          <w:ilvl w:val="1"/>
          <w:numId w:val="10"/>
        </w:numPr>
        <w:rPr>
          <w:rFonts w:hint="eastAsia"/>
          <w:sz w:val="18"/>
          <w:szCs w:val="22"/>
        </w:rPr>
      </w:pPr>
      <w:r w:rsidRPr="00EF4EDE">
        <w:rPr>
          <w:sz w:val="18"/>
          <w:szCs w:val="22"/>
        </w:rPr>
        <w:t>Por ejemplo, en una base de datos de una universidad, los datos de un estudiante están lógicamente relacionados con las asignaturas en las que está matriculado y con los profesores que las imparten.</w:t>
      </w:r>
    </w:p>
    <w:p w14:paraId="30095890" w14:textId="77777777" w:rsidR="00CD4429" w:rsidRPr="00FD0F5C" w:rsidRDefault="00000000" w:rsidP="00AE1A53">
      <w:pPr>
        <w:pStyle w:val="Ttulo3"/>
      </w:pPr>
      <w:r w:rsidRPr="00FD0F5C">
        <w:t>Características Clave</w:t>
      </w:r>
    </w:p>
    <w:p w14:paraId="719760AE" w14:textId="77777777" w:rsidR="00CD4429" w:rsidRDefault="00000000" w:rsidP="00EF4EDE">
      <w:pPr>
        <w:spacing w:before="0" w:after="0"/>
        <w:rPr>
          <w:rFonts w:hint="eastAsia"/>
        </w:rPr>
      </w:pPr>
      <w:r w:rsidRPr="00FD0F5C">
        <w:t xml:space="preserve">Las bases de datos modernas se rigen por una serie de principios que garantizan su </w:t>
      </w:r>
      <w:r w:rsidRPr="00CE1A61">
        <w:rPr>
          <w:u w:val="single"/>
        </w:rPr>
        <w:t>utilidad y fiabilidad</w:t>
      </w:r>
      <w:r w:rsidRPr="00FD0F5C">
        <w:t xml:space="preserve">. </w:t>
      </w:r>
      <w:r>
        <w:t>Las características más importantes son:</w:t>
      </w:r>
    </w:p>
    <w:p w14:paraId="5764E148" w14:textId="1575EC96" w:rsidR="00CD4429" w:rsidRDefault="00000000" w:rsidP="00EF4EDE">
      <w:pPr>
        <w:pStyle w:val="Listaconvietas"/>
        <w:spacing w:before="0"/>
        <w:rPr>
          <w:sz w:val="20"/>
          <w:szCs w:val="28"/>
        </w:rPr>
      </w:pPr>
      <w:r w:rsidRPr="00CE1A61">
        <w:rPr>
          <w:b/>
          <w:bCs/>
          <w:color w:val="00B0F0"/>
          <w:sz w:val="20"/>
          <w:szCs w:val="28"/>
        </w:rPr>
        <w:t>Estructura determinada:</w:t>
      </w:r>
      <w:r w:rsidRPr="00CE1A61">
        <w:rPr>
          <w:sz w:val="20"/>
          <w:szCs w:val="28"/>
        </w:rPr>
        <w:t xml:space="preserve"> </w:t>
      </w:r>
      <w:r w:rsidR="00EF4EDE">
        <w:rPr>
          <w:sz w:val="20"/>
          <w:szCs w:val="28"/>
        </w:rPr>
        <w:t>l</w:t>
      </w:r>
      <w:r w:rsidRPr="00CE1A61">
        <w:rPr>
          <w:sz w:val="20"/>
          <w:szCs w:val="28"/>
        </w:rPr>
        <w:t xml:space="preserve">os datos </w:t>
      </w:r>
      <w:r w:rsidR="00EF4EDE">
        <w:rPr>
          <w:sz w:val="20"/>
          <w:szCs w:val="28"/>
        </w:rPr>
        <w:t>s</w:t>
      </w:r>
      <w:r w:rsidRPr="00CE1A61">
        <w:rPr>
          <w:sz w:val="20"/>
          <w:szCs w:val="28"/>
        </w:rPr>
        <w:t>iguen una estructura predefinida que viene determinada por el modelo de base de datos elegido (relacional, jerárquico, etc.). Esta estructura es la que permite organizar la información de forma coherente.</w:t>
      </w:r>
    </w:p>
    <w:p w14:paraId="48D68E4C" w14:textId="77777777" w:rsidR="00E012D5" w:rsidRPr="00E012D5" w:rsidRDefault="00E012D5" w:rsidP="00E012D5">
      <w:pPr>
        <w:pStyle w:val="Listaconvietas"/>
        <w:numPr>
          <w:ilvl w:val="0"/>
          <w:numId w:val="0"/>
        </w:numPr>
        <w:ind w:left="360"/>
        <w:rPr>
          <w:rFonts w:hint="eastAsia"/>
          <w:sz w:val="10"/>
          <w:szCs w:val="18"/>
        </w:rPr>
      </w:pPr>
    </w:p>
    <w:p w14:paraId="3F842C21" w14:textId="1AF4E01C" w:rsidR="00E012D5" w:rsidRPr="00E012D5" w:rsidRDefault="00000000" w:rsidP="00E012D5">
      <w:pPr>
        <w:pStyle w:val="Listaconvietas"/>
        <w:rPr>
          <w:sz w:val="20"/>
          <w:szCs w:val="28"/>
        </w:rPr>
      </w:pPr>
      <w:r w:rsidRPr="00E012D5">
        <w:rPr>
          <w:b/>
          <w:bCs/>
          <w:color w:val="00B0F0"/>
          <w:sz w:val="20"/>
          <w:szCs w:val="28"/>
        </w:rPr>
        <w:t>Definición y descripción comunes:</w:t>
      </w:r>
      <w:r w:rsidRPr="00E012D5">
        <w:rPr>
          <w:color w:val="00B0F0"/>
          <w:sz w:val="20"/>
          <w:szCs w:val="28"/>
        </w:rPr>
        <w:t xml:space="preserve"> </w:t>
      </w:r>
      <w:r w:rsidRPr="00CE1A61">
        <w:rPr>
          <w:sz w:val="20"/>
          <w:szCs w:val="28"/>
        </w:rPr>
        <w:t xml:space="preserve">Más allá de los datos en sí, </w:t>
      </w:r>
      <w:r w:rsidRPr="00EF4EDE">
        <w:rPr>
          <w:color w:val="EE0000"/>
          <w:sz w:val="20"/>
          <w:szCs w:val="28"/>
        </w:rPr>
        <w:t>la base de datos almacena una descripción de su propia estructura.</w:t>
      </w:r>
      <w:r w:rsidRPr="00CE1A61">
        <w:rPr>
          <w:sz w:val="20"/>
          <w:szCs w:val="28"/>
        </w:rPr>
        <w:t xml:space="preserve"> Esta información, conocida como metadatos, es fundamental.</w:t>
      </w:r>
    </w:p>
    <w:p w14:paraId="45B5D893" w14:textId="292434F9" w:rsidR="00E012D5" w:rsidRPr="00E012D5" w:rsidRDefault="00000000" w:rsidP="00E012D5">
      <w:pPr>
        <w:pStyle w:val="Listaconvietas"/>
        <w:numPr>
          <w:ilvl w:val="0"/>
          <w:numId w:val="0"/>
        </w:numPr>
        <w:ind w:left="360"/>
        <w:rPr>
          <w:sz w:val="20"/>
          <w:szCs w:val="28"/>
        </w:rPr>
      </w:pPr>
      <w:r w:rsidRPr="00E012D5">
        <w:rPr>
          <w:b/>
          <w:bCs/>
          <w:sz w:val="20"/>
          <w:szCs w:val="28"/>
        </w:rPr>
        <w:t>Los metadatos</w:t>
      </w:r>
      <w:r w:rsidRPr="00CE1A61">
        <w:rPr>
          <w:sz w:val="20"/>
          <w:szCs w:val="28"/>
        </w:rPr>
        <w:t xml:space="preserve"> describen qué son los datos, qué tipo de información contienen (texto, número, fecha), qué relaciones existen entre ellos y qué restricciones deben cumplir.</w:t>
      </w:r>
    </w:p>
    <w:p w14:paraId="15BE6F05" w14:textId="77777777" w:rsidR="00E012D5" w:rsidRPr="00EF4EDE" w:rsidRDefault="00E012D5" w:rsidP="00E012D5">
      <w:pPr>
        <w:pStyle w:val="Listaconvietas"/>
        <w:numPr>
          <w:ilvl w:val="0"/>
          <w:numId w:val="0"/>
        </w:numPr>
        <w:ind w:left="360"/>
        <w:rPr>
          <w:rFonts w:hint="eastAsia"/>
          <w:sz w:val="10"/>
          <w:szCs w:val="10"/>
        </w:rPr>
      </w:pPr>
    </w:p>
    <w:p w14:paraId="0885A4FA" w14:textId="77777777" w:rsidR="00E012D5" w:rsidRDefault="00000000" w:rsidP="00AE1A53">
      <w:pPr>
        <w:pStyle w:val="Listaconvietas"/>
        <w:rPr>
          <w:sz w:val="20"/>
          <w:szCs w:val="28"/>
        </w:rPr>
      </w:pPr>
      <w:r w:rsidRPr="00E012D5">
        <w:rPr>
          <w:b/>
          <w:bCs/>
          <w:color w:val="00B0F0"/>
          <w:sz w:val="20"/>
          <w:szCs w:val="28"/>
        </w:rPr>
        <w:t>Almacenamiento con la mínima redundancia:</w:t>
      </w:r>
      <w:r w:rsidRPr="00E012D5">
        <w:rPr>
          <w:color w:val="00B0F0"/>
          <w:sz w:val="20"/>
          <w:szCs w:val="28"/>
        </w:rPr>
        <w:t xml:space="preserve"> </w:t>
      </w:r>
      <w:r w:rsidRPr="00CE1A61">
        <w:rPr>
          <w:sz w:val="20"/>
          <w:szCs w:val="28"/>
        </w:rPr>
        <w:t xml:space="preserve">Un buen diseño de base de datos </w:t>
      </w:r>
      <w:r w:rsidRPr="00E012D5">
        <w:rPr>
          <w:sz w:val="20"/>
          <w:szCs w:val="28"/>
          <w:u w:val="single"/>
        </w:rPr>
        <w:t>busca eliminar o reducir al mínimo la duplicación de información</w:t>
      </w:r>
      <w:r w:rsidRPr="00CE1A61">
        <w:rPr>
          <w:sz w:val="20"/>
          <w:szCs w:val="28"/>
        </w:rPr>
        <w:t xml:space="preserve">. </w:t>
      </w:r>
    </w:p>
    <w:p w14:paraId="49048A15" w14:textId="77777777" w:rsidR="00E012D5" w:rsidRPr="00E012D5" w:rsidRDefault="00E012D5" w:rsidP="00E012D5">
      <w:pPr>
        <w:pStyle w:val="Listaconvietas"/>
        <w:numPr>
          <w:ilvl w:val="0"/>
          <w:numId w:val="0"/>
        </w:numPr>
        <w:ind w:left="360"/>
        <w:rPr>
          <w:rFonts w:hint="eastAsia"/>
          <w:sz w:val="10"/>
          <w:szCs w:val="18"/>
        </w:rPr>
      </w:pPr>
    </w:p>
    <w:p w14:paraId="51D1657E" w14:textId="77777777" w:rsidR="00CD4429" w:rsidRPr="00E012D5" w:rsidRDefault="00000000" w:rsidP="00AE1A53">
      <w:pPr>
        <w:pStyle w:val="Listaconvietas"/>
        <w:rPr>
          <w:rFonts w:hint="eastAsia"/>
          <w:sz w:val="20"/>
          <w:szCs w:val="28"/>
        </w:rPr>
      </w:pPr>
      <w:r w:rsidRPr="00E012D5">
        <w:rPr>
          <w:b/>
          <w:bCs/>
          <w:color w:val="00B0F0"/>
          <w:sz w:val="20"/>
          <w:szCs w:val="28"/>
        </w:rPr>
        <w:t>Posibilidad de acceso eficiente:</w:t>
      </w:r>
      <w:r w:rsidRPr="00E012D5">
        <w:rPr>
          <w:color w:val="00B0F0"/>
          <w:sz w:val="20"/>
          <w:szCs w:val="28"/>
        </w:rPr>
        <w:t xml:space="preserve"> </w:t>
      </w:r>
      <w:r w:rsidRPr="00E012D5">
        <w:rPr>
          <w:sz w:val="20"/>
          <w:szCs w:val="28"/>
        </w:rPr>
        <w:t xml:space="preserve">El SGBD proporciona </w:t>
      </w:r>
      <w:r w:rsidRPr="00E012D5">
        <w:rPr>
          <w:sz w:val="20"/>
          <w:szCs w:val="28"/>
          <w:u w:val="single"/>
        </w:rPr>
        <w:t>mecanismos</w:t>
      </w:r>
      <w:r w:rsidRPr="00E012D5">
        <w:rPr>
          <w:sz w:val="20"/>
          <w:szCs w:val="28"/>
        </w:rPr>
        <w:t xml:space="preserve"> (como lenguajes de consulta e índices) que permiten a los usuarios y a las aplicaciones recuperar la información de manera rápida y eficiente, incluso cuando se manejan volúmenes de datos masivos.</w:t>
      </w:r>
    </w:p>
    <w:p w14:paraId="692F6737" w14:textId="7E13A5C5" w:rsidR="00CD4429" w:rsidRPr="00FD0F5C" w:rsidRDefault="00E012D5" w:rsidP="00AE1A53">
      <w:pPr>
        <w:rPr>
          <w:rFonts w:hint="eastAsia"/>
        </w:rPr>
      </w:pPr>
      <w:r>
        <w:rPr>
          <w:b/>
        </w:rPr>
        <w:t>Los metadatos</w:t>
      </w:r>
      <w:r w:rsidR="00000000" w:rsidRPr="00FD0F5C">
        <w:t xml:space="preserve"> se almacena</w:t>
      </w:r>
      <w:r>
        <w:t>n</w:t>
      </w:r>
      <w:r w:rsidR="00000000" w:rsidRPr="00FD0F5C">
        <w:t xml:space="preserve"> en un componente especial llamado </w:t>
      </w:r>
      <w:r w:rsidR="00000000" w:rsidRPr="00FD0F5C">
        <w:rPr>
          <w:b/>
        </w:rPr>
        <w:t>diccionario de datos</w:t>
      </w:r>
      <w:r w:rsidR="00000000" w:rsidRPr="00FD0F5C">
        <w:t xml:space="preserve"> o </w:t>
      </w:r>
      <w:r w:rsidR="00000000" w:rsidRPr="00FD0F5C">
        <w:rPr>
          <w:b/>
        </w:rPr>
        <w:t>catálogo</w:t>
      </w:r>
      <w:r w:rsidR="00000000" w:rsidRPr="00FD0F5C">
        <w:t xml:space="preserve">. El </w:t>
      </w:r>
      <w:r w:rsidR="00000000" w:rsidRPr="00EF4EDE">
        <w:rPr>
          <w:color w:val="EE0000"/>
        </w:rPr>
        <w:t xml:space="preserve">catálogo </w:t>
      </w:r>
      <w:r w:rsidR="00000000" w:rsidRPr="00FD0F5C">
        <w:t xml:space="preserve">es, en esencia, una </w:t>
      </w:r>
      <w:r w:rsidR="00000000" w:rsidRPr="00E012D5">
        <w:rPr>
          <w:u w:val="single"/>
        </w:rPr>
        <w:t>"base de datos sobre la base de datos"</w:t>
      </w:r>
      <w:r>
        <w:t xml:space="preserve">, </w:t>
      </w:r>
      <w:r w:rsidR="00000000" w:rsidRPr="00FD0F5C">
        <w:t>y es consultado constantemente por el SGBD para saber cómo procesar las solicitudes de los usuarios.</w:t>
      </w:r>
    </w:p>
    <w:p w14:paraId="5A979E04" w14:textId="3E79B8BF" w:rsidR="00CD4429" w:rsidRPr="00EF4EDE" w:rsidRDefault="00000000" w:rsidP="00AE1A53">
      <w:pPr>
        <w:pStyle w:val="Ttulo2"/>
        <w:rPr>
          <w:color w:val="EE0000"/>
        </w:rPr>
      </w:pPr>
      <w:r w:rsidRPr="00FD0F5C">
        <w:t>Modelos de Base de Datos</w:t>
      </w:r>
      <w:r w:rsidR="00EF4EDE">
        <w:t xml:space="preserve"> </w:t>
      </w:r>
      <w:r w:rsidR="00EF4EDE">
        <w:rPr>
          <w:color w:val="EE0000"/>
        </w:rPr>
        <w:t>¿?</w:t>
      </w:r>
    </w:p>
    <w:p w14:paraId="0F99824B" w14:textId="77777777" w:rsidR="00E012D5" w:rsidRDefault="00000000" w:rsidP="00E012D5">
      <w:pPr>
        <w:spacing w:before="0"/>
      </w:pPr>
      <w:r w:rsidRPr="00E012D5">
        <w:rPr>
          <w:b/>
          <w:bCs/>
          <w:color w:val="00B0F0"/>
        </w:rPr>
        <w:t>Un modelo lógico de base de datos</w:t>
      </w:r>
      <w:r w:rsidRPr="00E012D5">
        <w:rPr>
          <w:color w:val="00B0F0"/>
        </w:rPr>
        <w:t xml:space="preserve"> </w:t>
      </w:r>
      <w:r w:rsidRPr="00FD0F5C">
        <w:t xml:space="preserve">define la </w:t>
      </w:r>
      <w:r w:rsidRPr="00EF4EDE">
        <w:rPr>
          <w:b/>
          <w:bCs/>
        </w:rPr>
        <w:t>estructura lógica</w:t>
      </w:r>
      <w:r w:rsidRPr="00FD0F5C">
        <w:t xml:space="preserve"> de una base de datos. Determina cómo se almacenarán, organizarán, relacionarán y manipularán los datos, independientemente de su implementación física en el disco. </w:t>
      </w:r>
    </w:p>
    <w:p w14:paraId="0595F505" w14:textId="71A1D4D3" w:rsidR="00CD4429" w:rsidRDefault="00000000" w:rsidP="00C02BE4">
      <w:pPr>
        <w:spacing w:before="0" w:after="0"/>
        <w:rPr>
          <w:color w:val="EE0000"/>
        </w:rPr>
      </w:pPr>
      <w:r w:rsidRPr="00FD0F5C">
        <w:t xml:space="preserve">Es crucial entender que el modelo lógico se ocupa del </w:t>
      </w:r>
      <w:r w:rsidRPr="00EF4EDE">
        <w:rPr>
          <w:b/>
          <w:bCs/>
        </w:rPr>
        <w:t>"qué"</w:t>
      </w:r>
      <w:r w:rsidRPr="00FD0F5C">
        <w:t xml:space="preserve"> (qué estructura tienen los datos) y no del "cómo" se visualizan. La forma en que los datos </w:t>
      </w:r>
      <w:r w:rsidRPr="00EF4EDE">
        <w:rPr>
          <w:color w:val="EE0000"/>
        </w:rPr>
        <w:t xml:space="preserve">se presentan al usuario final </w:t>
      </w:r>
      <w:r w:rsidRPr="00FD0F5C">
        <w:t>(en una tabla, un gráfico, un listado) es responsabilidad de la capa de visualización o de la aplicación cliente, no del modelo de datos en sí.</w:t>
      </w:r>
      <w:r w:rsidR="00EF4EDE">
        <w:t xml:space="preserve"> </w:t>
      </w:r>
      <w:r w:rsidR="00EF4EDE">
        <w:rPr>
          <w:color w:val="EE0000"/>
        </w:rPr>
        <w:t>El modelo es para estructurar como lo ve el cliente o usuario</w:t>
      </w:r>
    </w:p>
    <w:p w14:paraId="39B22375" w14:textId="77777777" w:rsidR="00C02BE4" w:rsidRPr="00EF4EDE" w:rsidRDefault="00C02BE4" w:rsidP="00C02BE4">
      <w:pPr>
        <w:spacing w:before="0" w:after="0"/>
        <w:rPr>
          <w:rFonts w:hint="eastAsia"/>
          <w:color w:val="EE0000"/>
        </w:rPr>
      </w:pPr>
    </w:p>
    <w:p w14:paraId="51A2934E" w14:textId="2098891B" w:rsidR="00CD4429" w:rsidRPr="00FD0F5C" w:rsidRDefault="00000000" w:rsidP="00AE1A53">
      <w:pPr>
        <w:pStyle w:val="Ttulo3"/>
      </w:pPr>
      <w:r w:rsidRPr="00FD0F5C">
        <w:t>Modelo Jerárquico o en Árbol</w:t>
      </w:r>
    </w:p>
    <w:p w14:paraId="5452068F" w14:textId="77777777" w:rsidR="00EF4EDE" w:rsidRDefault="00D558DF" w:rsidP="00E012D5">
      <w:pPr>
        <w:spacing w:before="0"/>
      </w:pPr>
      <w:r>
        <w:rPr>
          <w:noProof/>
        </w:rPr>
        <w:drawing>
          <wp:anchor distT="0" distB="0" distL="114300" distR="114300" simplePos="0" relativeHeight="251635712" behindDoc="0" locked="0" layoutInCell="1" allowOverlap="1" wp14:anchorId="41F78F40" wp14:editId="5E4D4B3E">
            <wp:simplePos x="0" y="0"/>
            <wp:positionH relativeFrom="column">
              <wp:posOffset>5253355</wp:posOffset>
            </wp:positionH>
            <wp:positionV relativeFrom="paragraph">
              <wp:posOffset>5080</wp:posOffset>
            </wp:positionV>
            <wp:extent cx="1797050" cy="1063625"/>
            <wp:effectExtent l="0" t="0" r="0" b="3175"/>
            <wp:wrapSquare wrapText="bothSides"/>
            <wp:docPr id="1821992302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2302" name="Picture 3" descr="Diagrama&#10;&#10;El contenido generado por IA puede ser incorrecto."/>
                    <pic:cNvPicPr/>
                  </pic:nvPicPr>
                  <pic:blipFill rotWithShape="1">
                    <a:blip r:embed="rId8"/>
                    <a:srcRect t="12406" r="61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06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012D5">
        <w:rPr>
          <w:b/>
          <w:bCs/>
          <w:color w:val="00B0F0"/>
        </w:rPr>
        <w:t>El modelo jerárquico</w:t>
      </w:r>
      <w:r w:rsidR="00000000" w:rsidRPr="00E012D5">
        <w:rPr>
          <w:color w:val="00B0F0"/>
        </w:rPr>
        <w:t xml:space="preserve"> </w:t>
      </w:r>
      <w:r w:rsidR="00000000" w:rsidRPr="00FD0F5C">
        <w:t xml:space="preserve">es uno de los modelos de base de datos </w:t>
      </w:r>
      <w:r w:rsidR="00000000" w:rsidRPr="00E012D5">
        <w:rPr>
          <w:i/>
          <w:iCs/>
        </w:rPr>
        <w:t>más antiguos</w:t>
      </w:r>
      <w:r w:rsidR="00000000" w:rsidRPr="00FD0F5C">
        <w:t xml:space="preserve">. Como su nombre indica, organiza los datos en una </w:t>
      </w:r>
      <w:r w:rsidR="00000000" w:rsidRPr="00E012D5">
        <w:rPr>
          <w:u w:val="single"/>
        </w:rPr>
        <w:t>estructura de árbol invertido</w:t>
      </w:r>
      <w:r w:rsidR="00000000" w:rsidRPr="00FD0F5C">
        <w:t xml:space="preserve">. </w:t>
      </w:r>
    </w:p>
    <w:p w14:paraId="66F457B0" w14:textId="02839C4A" w:rsidR="00C02BE4" w:rsidRDefault="00000000" w:rsidP="00EF4EDE">
      <w:pPr>
        <w:spacing w:before="0"/>
      </w:pPr>
      <w:r w:rsidRPr="00FD0F5C">
        <w:t xml:space="preserve">En este modelo, los datos se estructuran en </w:t>
      </w:r>
      <w:r w:rsidRPr="00C02BE4">
        <w:rPr>
          <w:b/>
          <w:bCs/>
          <w:color w:val="EE0000"/>
        </w:rPr>
        <w:t>nodos</w:t>
      </w:r>
      <w:r w:rsidRPr="00D558DF">
        <w:rPr>
          <w:b/>
          <w:bCs/>
          <w:color w:val="00B0F0"/>
        </w:rPr>
        <w:t xml:space="preserve"> o segmentos</w:t>
      </w:r>
      <w:r w:rsidRPr="00FD0F5C">
        <w:t>, que contienen los atributos o campos de la información.</w:t>
      </w:r>
      <w:r w:rsidR="00EF4EDE">
        <w:t xml:space="preserve"> </w:t>
      </w:r>
      <w:r w:rsidRPr="00FD0F5C">
        <w:t xml:space="preserve">La relación fundamental en este modelo es la de </w:t>
      </w:r>
      <w:r w:rsidRPr="00D558DF">
        <w:rPr>
          <w:b/>
          <w:bCs/>
          <w:color w:val="00B0F0"/>
        </w:rPr>
        <w:t>padre-hijo</w:t>
      </w:r>
      <w:r w:rsidRPr="00FD0F5C">
        <w:t xml:space="preserve">. Cada nodo puede tener múltiples hijos, pero solo puede tener un único padre. </w:t>
      </w:r>
    </w:p>
    <w:p w14:paraId="746FE6D2" w14:textId="1F16D43D" w:rsidR="00CD4429" w:rsidRDefault="00C02BE4" w:rsidP="00EF4EDE">
      <w:pPr>
        <w:spacing w:before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45946C38" wp14:editId="01E5B990">
            <wp:simplePos x="0" y="0"/>
            <wp:positionH relativeFrom="column">
              <wp:posOffset>4791075</wp:posOffset>
            </wp:positionH>
            <wp:positionV relativeFrom="paragraph">
              <wp:posOffset>159385</wp:posOffset>
            </wp:positionV>
            <wp:extent cx="2300605" cy="1035050"/>
            <wp:effectExtent l="0" t="0" r="444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ab41b61b307d4d8386f02d800d596f21_standardized.jpg"/>
                    <pic:cNvPicPr/>
                  </pic:nvPicPr>
                  <pic:blipFill rotWithShape="1">
                    <a:blip r:embed="rId8"/>
                    <a:srcRect l="4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03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D0F5C">
        <w:t xml:space="preserve">Esto crea una </w:t>
      </w:r>
      <w:r w:rsidR="00000000" w:rsidRPr="00C02BE4">
        <w:rPr>
          <w:b/>
          <w:bCs/>
        </w:rPr>
        <w:t>jerarquía estricta</w:t>
      </w:r>
      <w:r w:rsidR="00000000" w:rsidRPr="00FD0F5C">
        <w:t xml:space="preserve">, similar a un árbol genealógico o la estructura de carpetas de un sistema de archivos. </w:t>
      </w:r>
    </w:p>
    <w:p w14:paraId="15AACDF9" w14:textId="4242FDFE" w:rsidR="00E012D5" w:rsidRDefault="00000000" w:rsidP="00E012D5">
      <w:pPr>
        <w:spacing w:after="0"/>
      </w:pPr>
      <w:r w:rsidRPr="00FD0F5C">
        <w:t xml:space="preserve">Aunque fue muy importante en sus inicios, este modelo es bastante </w:t>
      </w:r>
      <w:r w:rsidRPr="00E012D5">
        <w:rPr>
          <w:b/>
          <w:bCs/>
        </w:rPr>
        <w:t>limitado para representar relaciones complejas del mundo real.</w:t>
      </w:r>
      <w:r w:rsidRPr="00FD0F5C">
        <w:t xml:space="preserve"> </w:t>
      </w:r>
    </w:p>
    <w:p w14:paraId="3271132F" w14:textId="0F283CA2" w:rsidR="00CD4429" w:rsidRDefault="00000000" w:rsidP="00C02BE4">
      <w:pPr>
        <w:spacing w:before="0" w:after="0"/>
        <w:ind w:left="720"/>
        <w:rPr>
          <w:sz w:val="18"/>
          <w:szCs w:val="22"/>
        </w:rPr>
      </w:pPr>
      <w:r w:rsidRPr="00C02BE4">
        <w:rPr>
          <w:sz w:val="18"/>
          <w:szCs w:val="22"/>
        </w:rPr>
        <w:t>Por ejemplo, una relación de "muchos a muchos" (como que una asignatura pueda ser impartida por varios profesores y un profesor pueda impartir varias asignaturas) no puede representarse directamente y requiere soluciones artificiales que complican el diseño.</w:t>
      </w:r>
    </w:p>
    <w:p w14:paraId="7E6F30D7" w14:textId="77777777" w:rsidR="00C02BE4" w:rsidRPr="00C02BE4" w:rsidRDefault="00C02BE4" w:rsidP="00C02BE4">
      <w:pPr>
        <w:spacing w:before="0" w:after="0"/>
        <w:ind w:left="720"/>
        <w:rPr>
          <w:rFonts w:hint="eastAsia"/>
          <w:sz w:val="18"/>
          <w:szCs w:val="22"/>
        </w:rPr>
      </w:pPr>
    </w:p>
    <w:p w14:paraId="36F9B5A9" w14:textId="3716018E" w:rsidR="00CD4429" w:rsidRPr="00FD0F5C" w:rsidRDefault="00000000" w:rsidP="00AE1A53">
      <w:pPr>
        <w:pStyle w:val="Ttulo3"/>
      </w:pPr>
      <w:r w:rsidRPr="00FD0F5C">
        <w:t>Modelo en Red</w:t>
      </w:r>
    </w:p>
    <w:p w14:paraId="24BAE817" w14:textId="564C64A3" w:rsidR="00CD4429" w:rsidRPr="00FD0F5C" w:rsidRDefault="00D558DF" w:rsidP="00E012D5">
      <w:pPr>
        <w:spacing w:before="0"/>
        <w:rPr>
          <w:rFonts w:hint="eastAsia"/>
        </w:rPr>
      </w:pPr>
      <w:r w:rsidRPr="00D558DF">
        <w:rPr>
          <w:b/>
          <w:bCs/>
          <w:noProof/>
          <w:color w:val="00B0F0"/>
        </w:rPr>
        <w:drawing>
          <wp:anchor distT="0" distB="0" distL="114300" distR="114300" simplePos="0" relativeHeight="251656192" behindDoc="0" locked="0" layoutInCell="1" allowOverlap="1" wp14:anchorId="61625317" wp14:editId="3DFFA456">
            <wp:simplePos x="0" y="0"/>
            <wp:positionH relativeFrom="column">
              <wp:posOffset>1905</wp:posOffset>
            </wp:positionH>
            <wp:positionV relativeFrom="paragraph">
              <wp:posOffset>46990</wp:posOffset>
            </wp:positionV>
            <wp:extent cx="2000250" cy="912495"/>
            <wp:effectExtent l="0" t="0" r="0" b="1905"/>
            <wp:wrapSquare wrapText="bothSides"/>
            <wp:docPr id="1769282330" name="Picture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2330" name="Picture 4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r="3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91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558DF">
        <w:rPr>
          <w:b/>
          <w:bCs/>
          <w:color w:val="00B0F0"/>
        </w:rPr>
        <w:t>El modelo en red</w:t>
      </w:r>
      <w:r w:rsidR="00000000" w:rsidRPr="00FD0F5C">
        <w:t xml:space="preserve"> surgió como una </w:t>
      </w:r>
      <w:r w:rsidR="00000000" w:rsidRPr="00D558DF">
        <w:rPr>
          <w:i/>
          <w:iCs/>
        </w:rPr>
        <w:t>evolución del modelo jerárquico</w:t>
      </w:r>
      <w:r w:rsidR="00000000" w:rsidRPr="00FD0F5C">
        <w:t xml:space="preserve"> para superar algunas de sus limitaciones. La principal diferencia es que permite que </w:t>
      </w:r>
      <w:r w:rsidR="00000000" w:rsidRPr="00C02BE4">
        <w:rPr>
          <w:b/>
          <w:bCs/>
        </w:rPr>
        <w:t>un nodo pueda tener más de un padre.</w:t>
      </w:r>
      <w:r w:rsidR="00000000" w:rsidRPr="00FD0F5C">
        <w:t xml:space="preserve"> </w:t>
      </w:r>
    </w:p>
    <w:p w14:paraId="0F13E4BE" w14:textId="72D6E443" w:rsidR="00D558DF" w:rsidRDefault="00C02BE4" w:rsidP="00AE1A53">
      <w:r>
        <w:rPr>
          <w:noProof/>
        </w:rPr>
        <w:drawing>
          <wp:anchor distT="0" distB="0" distL="114300" distR="114300" simplePos="0" relativeHeight="251662336" behindDoc="0" locked="0" layoutInCell="1" allowOverlap="1" wp14:anchorId="3532B56A" wp14:editId="55BC71C1">
            <wp:simplePos x="0" y="0"/>
            <wp:positionH relativeFrom="column">
              <wp:posOffset>4025900</wp:posOffset>
            </wp:positionH>
            <wp:positionV relativeFrom="paragraph">
              <wp:posOffset>8255</wp:posOffset>
            </wp:positionV>
            <wp:extent cx="925830" cy="831850"/>
            <wp:effectExtent l="0" t="0" r="7620" b="6350"/>
            <wp:wrapSquare wrapText="bothSides"/>
            <wp:docPr id="4" name="Picture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l="72592" t="6898" r="1239" b="1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83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D0F5C">
        <w:t xml:space="preserve">En este modelo, </w:t>
      </w:r>
      <w:r w:rsidR="00000000" w:rsidRPr="00D558DF">
        <w:rPr>
          <w:color w:val="00B0F0"/>
        </w:rPr>
        <w:t>los registros</w:t>
      </w:r>
      <w:r w:rsidR="00000000" w:rsidRPr="00FD0F5C">
        <w:t xml:space="preserve"> se denominan </w:t>
      </w:r>
      <w:r w:rsidR="00000000" w:rsidRPr="00D558DF">
        <w:rPr>
          <w:b/>
          <w:bCs/>
          <w:color w:val="00B0F0"/>
        </w:rPr>
        <w:t>nodos</w:t>
      </w:r>
      <w:r w:rsidR="00000000" w:rsidRPr="00FD0F5C">
        <w:t xml:space="preserve"> y se conectan entre sí mediante </w:t>
      </w:r>
      <w:r w:rsidR="00000000" w:rsidRPr="00C02BE4">
        <w:rPr>
          <w:color w:val="EE0000"/>
        </w:rPr>
        <w:t>enlaces o punteros</w:t>
      </w:r>
      <w:r w:rsidR="00000000" w:rsidRPr="00FD0F5C">
        <w:t xml:space="preserve">, formando una estructura de </w:t>
      </w:r>
      <w:r w:rsidR="00000000" w:rsidRPr="00D558DF">
        <w:rPr>
          <w:b/>
          <w:bCs/>
          <w:color w:val="00B0F0"/>
        </w:rPr>
        <w:t>grafo o red</w:t>
      </w:r>
      <w:r w:rsidR="00000000" w:rsidRPr="00FD0F5C">
        <w:t xml:space="preserve">. </w:t>
      </w:r>
    </w:p>
    <w:p w14:paraId="46B1FAF3" w14:textId="4B756CAC" w:rsidR="00CD4429" w:rsidRDefault="00000000" w:rsidP="00C02BE4">
      <w:pPr>
        <w:spacing w:after="0"/>
      </w:pPr>
      <w:r w:rsidRPr="00FD0F5C">
        <w:t xml:space="preserve">Si bien es más potente que el modelo jerárquico, esta flexibilidad también conlleva una </w:t>
      </w:r>
      <w:r w:rsidRPr="00D558DF">
        <w:rPr>
          <w:b/>
          <w:bCs/>
        </w:rPr>
        <w:t>mayor complejidad</w:t>
      </w:r>
      <w:r w:rsidRPr="00FD0F5C">
        <w:t xml:space="preserve"> en su manejo y programación, lo que contribuyó a que fuera gradualmente reemplazado por el modelo relacional.</w:t>
      </w:r>
    </w:p>
    <w:p w14:paraId="5EA67872" w14:textId="77777777" w:rsidR="00C02BE4" w:rsidRDefault="00C02BE4" w:rsidP="00C02BE4">
      <w:pPr>
        <w:spacing w:before="0" w:after="0"/>
        <w:rPr>
          <w:rFonts w:hint="eastAsia"/>
        </w:rPr>
      </w:pPr>
    </w:p>
    <w:p w14:paraId="38C5F56D" w14:textId="77777777" w:rsidR="00CD4429" w:rsidRPr="00FD0F5C" w:rsidRDefault="00000000" w:rsidP="00AE1A53">
      <w:pPr>
        <w:pStyle w:val="Ttulo3"/>
      </w:pPr>
      <w:r w:rsidRPr="00FD0F5C">
        <w:t>Modelo Relacional</w:t>
      </w:r>
    </w:p>
    <w:p w14:paraId="1D65243A" w14:textId="5F8AF3FC" w:rsidR="00CD4429" w:rsidRPr="00FD0F5C" w:rsidRDefault="00D558DF" w:rsidP="00D558DF">
      <w:pPr>
        <w:spacing w:before="0"/>
        <w:rPr>
          <w:rFonts w:hint="eastAsia"/>
        </w:rPr>
      </w:pPr>
      <w:r>
        <w:t>El</w:t>
      </w:r>
      <w:r w:rsidR="00000000" w:rsidRPr="00FD0F5C">
        <w:t xml:space="preserve"> modelo relacional </w:t>
      </w:r>
      <w:r>
        <w:t>tiene</w:t>
      </w:r>
      <w:r w:rsidR="00000000" w:rsidRPr="00FD0F5C">
        <w:t xml:space="preserve"> gran éxito </w:t>
      </w:r>
      <w:r>
        <w:t>por</w:t>
      </w:r>
      <w:r w:rsidR="00000000" w:rsidRPr="00FD0F5C">
        <w:t xml:space="preserve"> su </w:t>
      </w:r>
      <w:r w:rsidR="00000000" w:rsidRPr="00D558DF">
        <w:rPr>
          <w:b/>
          <w:bCs/>
        </w:rPr>
        <w:t xml:space="preserve">simplicidad conceptual y su sólida </w:t>
      </w:r>
      <w:r w:rsidR="00000000" w:rsidRPr="00C02BE4">
        <w:rPr>
          <w:b/>
          <w:bCs/>
          <w:color w:val="EE0000"/>
        </w:rPr>
        <w:t>base matemática</w:t>
      </w:r>
      <w:r w:rsidR="00000000" w:rsidRPr="00C02BE4">
        <w:rPr>
          <w:color w:val="EE0000"/>
        </w:rPr>
        <w:t xml:space="preserve"> </w:t>
      </w:r>
      <w:r w:rsidR="00000000" w:rsidRPr="00FD0F5C">
        <w:t>(la teoría de conjuntos y la lógica de predicados).</w:t>
      </w:r>
    </w:p>
    <w:p w14:paraId="707E1050" w14:textId="33678BAD" w:rsidR="00C02BE4" w:rsidRPr="00C02BE4" w:rsidRDefault="00000000" w:rsidP="00AE1A53">
      <w:pPr>
        <w:rPr>
          <w:rFonts w:hint="eastAsia"/>
          <w:color w:val="EE0000"/>
        </w:rPr>
      </w:pPr>
      <w:r w:rsidRPr="00FD0F5C">
        <w:t xml:space="preserve">En este modelo, la base de datos es percibida por el usuario como un </w:t>
      </w:r>
      <w:r w:rsidRPr="00D558DF">
        <w:rPr>
          <w:b/>
          <w:bCs/>
          <w:color w:val="00B0F0"/>
        </w:rPr>
        <w:t xml:space="preserve">conjunto de tablas </w:t>
      </w:r>
      <w:r w:rsidRPr="00C02BE4">
        <w:rPr>
          <w:b/>
          <w:bCs/>
          <w:color w:val="EE0000"/>
        </w:rPr>
        <w:t>bidimensionales</w:t>
      </w:r>
      <w:r w:rsidRPr="00FD0F5C">
        <w:t xml:space="preserve">, también llamadas relaciones. </w:t>
      </w:r>
      <w:r w:rsidRPr="00C02BE4">
        <w:rPr>
          <w:color w:val="EE0000"/>
        </w:rPr>
        <w:t>Es importante destacar que esta es una percepción a nivel lógico; a nivel físico, el SGBD puede almacenar los datos de formas muy diferentes para optimizar el rendimiento.</w:t>
      </w:r>
    </w:p>
    <w:p w14:paraId="3BC4D8A2" w14:textId="77777777" w:rsidR="00CD4429" w:rsidRPr="00FD0F5C" w:rsidRDefault="00000000" w:rsidP="00764723">
      <w:pPr>
        <w:spacing w:before="0" w:after="0"/>
        <w:rPr>
          <w:rFonts w:hint="eastAsia"/>
        </w:rPr>
      </w:pPr>
      <w:r w:rsidRPr="00FD0F5C">
        <w:lastRenderedPageBreak/>
        <w:t>La terminología clave en el modelo relacional es:</w:t>
      </w:r>
    </w:p>
    <w:p w14:paraId="09B79CBE" w14:textId="77777777" w:rsidR="00CD4429" w:rsidRPr="00D558DF" w:rsidRDefault="00000000" w:rsidP="00C02BE4">
      <w:pPr>
        <w:pStyle w:val="Listaconvietas"/>
        <w:spacing w:before="0" w:after="0"/>
        <w:rPr>
          <w:rFonts w:hint="eastAsia"/>
          <w:sz w:val="20"/>
          <w:szCs w:val="28"/>
        </w:rPr>
      </w:pPr>
      <w:r w:rsidRPr="00D558DF">
        <w:rPr>
          <w:b/>
          <w:bCs/>
          <w:color w:val="00B0F0"/>
          <w:sz w:val="20"/>
          <w:szCs w:val="28"/>
        </w:rPr>
        <w:t>Tabla (o Relación):</w:t>
      </w:r>
      <w:r w:rsidRPr="00D558DF">
        <w:rPr>
          <w:color w:val="00B0F0"/>
          <w:sz w:val="20"/>
          <w:szCs w:val="28"/>
        </w:rPr>
        <w:t xml:space="preserve"> </w:t>
      </w:r>
      <w:r w:rsidRPr="00D558DF">
        <w:rPr>
          <w:sz w:val="20"/>
          <w:szCs w:val="28"/>
        </w:rPr>
        <w:t>Estructura principal que almacena los datos, compuesta por filas y columnas.</w:t>
      </w:r>
    </w:p>
    <w:p w14:paraId="6404C8FD" w14:textId="77777777" w:rsidR="00CD4429" w:rsidRPr="00764723" w:rsidRDefault="00000000" w:rsidP="00C02BE4">
      <w:pPr>
        <w:pStyle w:val="Listaconvietas"/>
        <w:spacing w:before="0"/>
        <w:rPr>
          <w:rFonts w:hint="eastAsia"/>
        </w:rPr>
      </w:pPr>
      <w:r w:rsidRPr="00D558DF">
        <w:rPr>
          <w:b/>
          <w:bCs/>
          <w:color w:val="00B0F0"/>
          <w:sz w:val="20"/>
          <w:szCs w:val="28"/>
        </w:rPr>
        <w:t>Fila (o Tupla / Registro / Entidad):</w:t>
      </w:r>
      <w:r w:rsidRPr="00D558DF">
        <w:rPr>
          <w:color w:val="00B0F0"/>
          <w:sz w:val="20"/>
          <w:szCs w:val="28"/>
        </w:rPr>
        <w:t xml:space="preserve"> </w:t>
      </w:r>
      <w:r w:rsidRPr="00D558DF">
        <w:rPr>
          <w:sz w:val="20"/>
          <w:szCs w:val="28"/>
        </w:rPr>
        <w:t xml:space="preserve">Representa una instancia única de un objeto o entidad. </w:t>
      </w:r>
      <w:r w:rsidRPr="00764723">
        <w:t>Por ejemplo, una fila en la tabla "CLIENTE" representa a un cliente específico.</w:t>
      </w:r>
    </w:p>
    <w:p w14:paraId="269F72F2" w14:textId="77777777" w:rsidR="00CD4429" w:rsidRPr="00764723" w:rsidRDefault="00000000" w:rsidP="00AE1A53">
      <w:pPr>
        <w:pStyle w:val="Listaconvietas"/>
        <w:rPr>
          <w:rFonts w:hint="eastAsia"/>
        </w:rPr>
      </w:pPr>
      <w:r w:rsidRPr="00D558DF">
        <w:rPr>
          <w:b/>
          <w:bCs/>
          <w:color w:val="00B0F0"/>
          <w:sz w:val="20"/>
          <w:szCs w:val="28"/>
        </w:rPr>
        <w:t>Columna (o Atributo / Campo):</w:t>
      </w:r>
      <w:r w:rsidRPr="00D558DF">
        <w:rPr>
          <w:color w:val="00B0F0"/>
          <w:sz w:val="20"/>
          <w:szCs w:val="28"/>
        </w:rPr>
        <w:t xml:space="preserve"> </w:t>
      </w:r>
      <w:r w:rsidRPr="00D558DF">
        <w:rPr>
          <w:sz w:val="20"/>
          <w:szCs w:val="28"/>
        </w:rPr>
        <w:t>Representa una propiedad o característica de la entidad</w:t>
      </w:r>
      <w:r w:rsidRPr="00764723">
        <w:t>. Por ejemplo, "Nombre", "Apellido" o "DNI" en la tabla "CLIENTE".</w:t>
      </w:r>
    </w:p>
    <w:p w14:paraId="4E096A02" w14:textId="77777777" w:rsidR="00CD4429" w:rsidRPr="00764723" w:rsidRDefault="00000000" w:rsidP="00AE1A53">
      <w:pPr>
        <w:pStyle w:val="Listaconvietas"/>
        <w:rPr>
          <w:rFonts w:hint="eastAsia"/>
        </w:rPr>
      </w:pPr>
      <w:r w:rsidRPr="00D558DF">
        <w:rPr>
          <w:b/>
          <w:bCs/>
          <w:color w:val="00B0F0"/>
          <w:sz w:val="20"/>
          <w:szCs w:val="28"/>
        </w:rPr>
        <w:t>Dominio:</w:t>
      </w:r>
      <w:r w:rsidRPr="00D558DF">
        <w:rPr>
          <w:color w:val="00B0F0"/>
          <w:sz w:val="20"/>
          <w:szCs w:val="28"/>
        </w:rPr>
        <w:t xml:space="preserve"> </w:t>
      </w:r>
      <w:r w:rsidRPr="00D558DF">
        <w:rPr>
          <w:sz w:val="20"/>
          <w:szCs w:val="28"/>
        </w:rPr>
        <w:t xml:space="preserve">Es el conjunto de valores permitidos para un atributo. </w:t>
      </w:r>
      <w:r w:rsidRPr="00764723">
        <w:t>Por ejemplo, el dominio del atributo "Nota" podría ser el conjunto de números reales entre 0 y 10.</w:t>
      </w:r>
    </w:p>
    <w:p w14:paraId="1FF4B5A3" w14:textId="77777777" w:rsidR="00764723" w:rsidRPr="00764723" w:rsidRDefault="00000000" w:rsidP="00AE1A53">
      <w:pPr>
        <w:pStyle w:val="Listaconvietas"/>
      </w:pPr>
      <w:r w:rsidRPr="00D558DF">
        <w:rPr>
          <w:b/>
          <w:bCs/>
          <w:color w:val="00B0F0"/>
          <w:sz w:val="20"/>
          <w:szCs w:val="28"/>
        </w:rPr>
        <w:t>Clave (Key):</w:t>
      </w:r>
      <w:r w:rsidRPr="00D558DF">
        <w:rPr>
          <w:color w:val="00B0F0"/>
          <w:sz w:val="20"/>
          <w:szCs w:val="28"/>
        </w:rPr>
        <w:t xml:space="preserve"> </w:t>
      </w:r>
      <w:r w:rsidRPr="00D558DF">
        <w:rPr>
          <w:sz w:val="20"/>
          <w:szCs w:val="28"/>
        </w:rPr>
        <w:t xml:space="preserve">Un atributo o conjunto de atributos que identifica de forma única a cada tupla (fila) dentro de una tabla. </w:t>
      </w:r>
    </w:p>
    <w:p w14:paraId="5A349C20" w14:textId="0B4855EE" w:rsidR="00CD4429" w:rsidRPr="00FD0F5C" w:rsidRDefault="00000000" w:rsidP="00764723">
      <w:pPr>
        <w:pStyle w:val="Listaconvietas"/>
        <w:numPr>
          <w:ilvl w:val="0"/>
          <w:numId w:val="0"/>
        </w:numPr>
        <w:ind w:left="360"/>
        <w:rPr>
          <w:rFonts w:hint="eastAsia"/>
        </w:rPr>
      </w:pPr>
      <w:r w:rsidRPr="00D558DF">
        <w:rPr>
          <w:sz w:val="20"/>
          <w:szCs w:val="28"/>
        </w:rPr>
        <w:t>La clave primaria es el identificador principal de una tabla.</w:t>
      </w:r>
    </w:p>
    <w:p w14:paraId="157E8202" w14:textId="77777777" w:rsidR="00764723" w:rsidRDefault="00764723" w:rsidP="00764723">
      <w:pPr>
        <w:spacing w:before="0" w:after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83E375" wp14:editId="464984DF">
            <wp:simplePos x="0" y="0"/>
            <wp:positionH relativeFrom="column">
              <wp:posOffset>3640455</wp:posOffset>
            </wp:positionH>
            <wp:positionV relativeFrom="paragraph">
              <wp:posOffset>3810</wp:posOffset>
            </wp:positionV>
            <wp:extent cx="3411855" cy="12192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82e0fdf2f81490cba8fdad65763eef4_standardiz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D0F5C">
        <w:t xml:space="preserve">Una característica fundamental del modelo relacional es </w:t>
      </w:r>
      <w:r w:rsidR="00000000" w:rsidRPr="00764723">
        <w:rPr>
          <w:b/>
          <w:bCs/>
        </w:rPr>
        <w:t>la normalización</w:t>
      </w:r>
      <w:r w:rsidR="00000000" w:rsidRPr="00FD0F5C">
        <w:t xml:space="preserve">, un </w:t>
      </w:r>
      <w:r w:rsidR="00000000" w:rsidRPr="00C02BE4">
        <w:rPr>
          <w:color w:val="auto"/>
        </w:rPr>
        <w:t xml:space="preserve">proceso formal </w:t>
      </w:r>
      <w:r w:rsidR="00000000" w:rsidRPr="00FD0F5C">
        <w:t xml:space="preserve">para organizar las columnas y tablas de una base de datos para minimizar la </w:t>
      </w:r>
      <w:r w:rsidR="00000000" w:rsidRPr="00764723">
        <w:rPr>
          <w:u w:val="single"/>
        </w:rPr>
        <w:t>redundancia de datos</w:t>
      </w:r>
      <w:r w:rsidR="00000000" w:rsidRPr="00FD0F5C">
        <w:t xml:space="preserve"> y </w:t>
      </w:r>
      <w:r w:rsidR="00000000" w:rsidRPr="00764723">
        <w:rPr>
          <w:u w:val="single"/>
        </w:rPr>
        <w:t>mejorar la integridad</w:t>
      </w:r>
      <w:r w:rsidR="00000000" w:rsidRPr="00FD0F5C">
        <w:t xml:space="preserve">. </w:t>
      </w:r>
    </w:p>
    <w:p w14:paraId="212649E0" w14:textId="245413D5" w:rsidR="00CD4429" w:rsidRDefault="00000000" w:rsidP="00AE1A53">
      <w:pPr>
        <w:rPr>
          <w:rFonts w:hint="eastAsia"/>
        </w:rPr>
      </w:pPr>
      <w:r w:rsidRPr="00FD0F5C">
        <w:t xml:space="preserve">Para manipular los datos, se emplea el </w:t>
      </w:r>
      <w:r w:rsidRPr="00764723">
        <w:rPr>
          <w:b/>
          <w:bCs/>
        </w:rPr>
        <w:t>lenguaje SQL</w:t>
      </w:r>
      <w:r w:rsidRPr="00FD0F5C">
        <w:t xml:space="preserve"> (Structured Query Language), que se ha convertido en el </w:t>
      </w:r>
      <w:r w:rsidRPr="00764723">
        <w:rPr>
          <w:u w:val="single"/>
        </w:rPr>
        <w:t>estándar</w:t>
      </w:r>
      <w:r w:rsidRPr="00FD0F5C">
        <w:t xml:space="preserve"> de facto implementado por la gran mayoría de los SGBD relacionales (como Oracle, MySQL, </w:t>
      </w:r>
      <w:r w:rsidR="00764723" w:rsidRPr="00FD0F5C">
        <w:t>PostgreSQL</w:t>
      </w:r>
      <w:r w:rsidR="00764723">
        <w:t>, …)</w:t>
      </w:r>
    </w:p>
    <w:p w14:paraId="1B789CD3" w14:textId="77777777" w:rsidR="00CD4429" w:rsidRPr="00FD0F5C" w:rsidRDefault="00000000" w:rsidP="00AE1A53">
      <w:pPr>
        <w:pStyle w:val="Ttulo3"/>
      </w:pPr>
      <w:r w:rsidRPr="00FD0F5C">
        <w:t>Modelo Multidimensional</w:t>
      </w:r>
    </w:p>
    <w:p w14:paraId="16E947EF" w14:textId="77777777" w:rsidR="00C02BE4" w:rsidRDefault="00764723" w:rsidP="00C02BE4">
      <w:pPr>
        <w:spacing w:before="0" w:after="0"/>
      </w:pPr>
      <w:r w:rsidRPr="00764723">
        <w:rPr>
          <w:b/>
          <w:bCs/>
          <w:noProof/>
          <w:color w:val="00B0F0"/>
        </w:rPr>
        <w:drawing>
          <wp:anchor distT="0" distB="0" distL="114300" distR="114300" simplePos="0" relativeHeight="251672576" behindDoc="0" locked="0" layoutInCell="1" allowOverlap="1" wp14:anchorId="265AC50E" wp14:editId="749EC140">
            <wp:simplePos x="0" y="0"/>
            <wp:positionH relativeFrom="column">
              <wp:posOffset>4638675</wp:posOffset>
            </wp:positionH>
            <wp:positionV relativeFrom="paragraph">
              <wp:posOffset>8255</wp:posOffset>
            </wp:positionV>
            <wp:extent cx="2404110" cy="156654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bbf6db6a6dd74f22b02cc25adde59b07_standardiz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64723">
        <w:rPr>
          <w:b/>
          <w:bCs/>
          <w:color w:val="00B0F0"/>
        </w:rPr>
        <w:t>El modelo multidimensional</w:t>
      </w:r>
      <w:r w:rsidR="00000000" w:rsidRPr="00764723">
        <w:rPr>
          <w:color w:val="00B0F0"/>
        </w:rPr>
        <w:t xml:space="preserve"> </w:t>
      </w:r>
      <w:r w:rsidR="00000000" w:rsidRPr="00FD0F5C">
        <w:t xml:space="preserve">está diseñado para aplicaciones muy específicas que requieren un </w:t>
      </w:r>
      <w:r w:rsidR="00000000" w:rsidRPr="00C02BE4">
        <w:rPr>
          <w:b/>
          <w:bCs/>
        </w:rPr>
        <w:t>análisis de grandes volúmenes</w:t>
      </w:r>
      <w:r w:rsidR="00000000" w:rsidRPr="00FD0F5C">
        <w:t xml:space="preserve"> de datos con un alto rendimiento en </w:t>
      </w:r>
      <w:r w:rsidR="00000000" w:rsidRPr="00764723">
        <w:rPr>
          <w:u w:val="single"/>
        </w:rPr>
        <w:t>consultas complejas</w:t>
      </w:r>
      <w:r w:rsidR="00000000" w:rsidRPr="00FD0F5C">
        <w:t xml:space="preserve">. </w:t>
      </w:r>
    </w:p>
    <w:p w14:paraId="7D251CC5" w14:textId="57B00629" w:rsidR="00CD4429" w:rsidRPr="00FD0F5C" w:rsidRDefault="00000000" w:rsidP="00C02BE4">
      <w:pPr>
        <w:spacing w:before="0"/>
        <w:rPr>
          <w:rFonts w:hint="eastAsia"/>
        </w:rPr>
      </w:pPr>
      <w:r w:rsidRPr="00FD0F5C">
        <w:t>Es la base de los sistemas de Business Intelligence (BI) y OLAP (On-Line Analytical Processing).</w:t>
      </w:r>
    </w:p>
    <w:p w14:paraId="3E23C30C" w14:textId="77777777" w:rsidR="00B471A1" w:rsidRDefault="00000000" w:rsidP="00AE1A53">
      <w:r w:rsidRPr="00FD0F5C">
        <w:t xml:space="preserve">De forma similar al modelo relacional, los datos se representan en tablas, pero en este caso son </w:t>
      </w:r>
      <w:r w:rsidRPr="00B471A1">
        <w:rPr>
          <w:b/>
          <w:bCs/>
        </w:rPr>
        <w:t>tablas multidimensionales</w:t>
      </w:r>
      <w:r w:rsidRPr="00FD0F5C">
        <w:t>, conocidas conceptualmente como cubos de datos</w:t>
      </w:r>
      <w:r w:rsidR="00764723">
        <w:t xml:space="preserve">. </w:t>
      </w:r>
    </w:p>
    <w:p w14:paraId="13CDB4C5" w14:textId="6DDC793B" w:rsidR="00CD4429" w:rsidRPr="00FD0F5C" w:rsidRDefault="00000000" w:rsidP="00AE1A53">
      <w:pPr>
        <w:rPr>
          <w:rFonts w:hint="eastAsia"/>
        </w:rPr>
      </w:pPr>
      <w:r w:rsidRPr="00B471A1">
        <w:rPr>
          <w:u w:val="single"/>
        </w:rPr>
        <w:t>Cada eje o dimensión</w:t>
      </w:r>
      <w:r w:rsidRPr="00FD0F5C">
        <w:t xml:space="preserve"> del cubo representa una </w:t>
      </w:r>
      <w:r w:rsidRPr="007C6CE3">
        <w:rPr>
          <w:color w:val="EE0000"/>
        </w:rPr>
        <w:t xml:space="preserve">perspectiva de análisis </w:t>
      </w:r>
      <w:r w:rsidRPr="00FD0F5C">
        <w:t xml:space="preserve">(por ejemplo, Tiempo, Producto, Geografía), mientras que las </w:t>
      </w:r>
      <w:r w:rsidRPr="00B471A1">
        <w:rPr>
          <w:u w:val="single"/>
        </w:rPr>
        <w:t>celdas</w:t>
      </w:r>
      <w:r w:rsidRPr="00B471A1">
        <w:t xml:space="preserve"> </w:t>
      </w:r>
      <w:r w:rsidRPr="00FD0F5C">
        <w:t xml:space="preserve">del cubo contienen las </w:t>
      </w:r>
      <w:r w:rsidRPr="007C6CE3">
        <w:rPr>
          <w:color w:val="EE0000"/>
        </w:rPr>
        <w:t xml:space="preserve">métricas o hechos </w:t>
      </w:r>
      <w:r w:rsidRPr="00FD0F5C">
        <w:t>que se quieren analizar (por ejemplo, Ventas, Unidades vendidas).</w:t>
      </w:r>
    </w:p>
    <w:p w14:paraId="2D56AA92" w14:textId="5F62A32E" w:rsidR="00CD4429" w:rsidRPr="00FD0F5C" w:rsidRDefault="00000000" w:rsidP="00AE1A53">
      <w:pPr>
        <w:pStyle w:val="Ttulo3"/>
      </w:pPr>
      <w:r w:rsidRPr="00FD0F5C">
        <w:t>Modelo Orientado a Objetos</w:t>
      </w:r>
    </w:p>
    <w:p w14:paraId="70DA5FE1" w14:textId="661B16E4" w:rsidR="00CD4429" w:rsidRPr="00FD0F5C" w:rsidRDefault="00764723" w:rsidP="00764723">
      <w:pPr>
        <w:spacing w:before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FB395A3" wp14:editId="28BDC35D">
            <wp:simplePos x="0" y="0"/>
            <wp:positionH relativeFrom="column">
              <wp:posOffset>5378450</wp:posOffset>
            </wp:positionH>
            <wp:positionV relativeFrom="paragraph">
              <wp:posOffset>3810</wp:posOffset>
            </wp:positionV>
            <wp:extent cx="1654810" cy="1057275"/>
            <wp:effectExtent l="0" t="0" r="254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270725ef2ba494a9081b55724397fc1_standardiz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D0F5C">
        <w:t xml:space="preserve">Este modelo nace de la convergencia entre las bases de datos y los paradigmas de la programación orientada a objetos (POO). En lugar de pensar en tablas y filas, este modelo trabaja con objetos. </w:t>
      </w:r>
      <w:r w:rsidR="00000000" w:rsidRPr="00B471A1">
        <w:rPr>
          <w:color w:val="007CA8"/>
        </w:rPr>
        <w:t>Un objeto encapsula tanto los datos (propiedades o atributos) como el comportamiento asociado a esos datos (métodos u operaciones).</w:t>
      </w:r>
    </w:p>
    <w:p w14:paraId="06818EE0" w14:textId="77777777" w:rsidR="00B471A1" w:rsidRDefault="00000000" w:rsidP="00AE1A53">
      <w:r w:rsidRPr="00FD0F5C">
        <w:t xml:space="preserve">Los </w:t>
      </w:r>
      <w:r w:rsidRPr="007C6CE3">
        <w:rPr>
          <w:color w:val="00B0F0"/>
        </w:rPr>
        <w:t xml:space="preserve">objetos </w:t>
      </w:r>
      <w:r w:rsidRPr="00FD0F5C">
        <w:t xml:space="preserve">que comparten la misma estructura y comportamiento se agrupan en </w:t>
      </w:r>
      <w:r w:rsidRPr="00B471A1">
        <w:rPr>
          <w:b/>
          <w:bCs/>
          <w:color w:val="00B0F0"/>
        </w:rPr>
        <w:t>clases</w:t>
      </w:r>
      <w:r w:rsidRPr="00FD0F5C">
        <w:t xml:space="preserve">, y las clases pueden organizarse en </w:t>
      </w:r>
      <w:r w:rsidRPr="00B471A1">
        <w:rPr>
          <w:b/>
          <w:bCs/>
          <w:color w:val="00B0F0"/>
        </w:rPr>
        <w:t>jerarquías</w:t>
      </w:r>
      <w:r w:rsidRPr="00B471A1">
        <w:rPr>
          <w:color w:val="00B0F0"/>
        </w:rPr>
        <w:t xml:space="preserve"> </w:t>
      </w:r>
      <w:r w:rsidRPr="00FD0F5C">
        <w:t xml:space="preserve">mediante la herencia. </w:t>
      </w:r>
    </w:p>
    <w:p w14:paraId="1BFFA2ED" w14:textId="0E705535" w:rsidR="00CD4429" w:rsidRDefault="00000000" w:rsidP="00AE1A53">
      <w:pPr>
        <w:rPr>
          <w:rFonts w:hint="eastAsia"/>
        </w:rPr>
      </w:pPr>
      <w:r w:rsidRPr="00FD0F5C">
        <w:t xml:space="preserve">Este modelo </w:t>
      </w:r>
      <w:r w:rsidRPr="00B471A1">
        <w:rPr>
          <w:b/>
          <w:bCs/>
        </w:rPr>
        <w:t>elimina</w:t>
      </w:r>
      <w:r w:rsidRPr="00FD0F5C">
        <w:t xml:space="preserve"> muchas de las limitaciones del modelo relacional, especialmente al tratar con datos complejos y no estructurados. </w:t>
      </w:r>
      <w:r w:rsidRPr="00B471A1">
        <w:rPr>
          <w:b/>
          <w:bCs/>
        </w:rPr>
        <w:t>Permite</w:t>
      </w:r>
      <w:r w:rsidRPr="00FD0F5C">
        <w:t xml:space="preserve"> </w:t>
      </w:r>
      <w:r w:rsidRPr="00B471A1">
        <w:rPr>
          <w:b/>
          <w:bCs/>
        </w:rPr>
        <w:t>incorporar</w:t>
      </w:r>
      <w:r w:rsidRPr="00FD0F5C">
        <w:t xml:space="preserve"> de manera natural tipos de datos definidos por el usuario y elementos multimedia (imágenes, audio, vídeo, texto enriquecido), lo que lo hace muy popular en aplicaciones web y multimedia.</w:t>
      </w:r>
    </w:p>
    <w:p w14:paraId="38B39F7B" w14:textId="77777777" w:rsidR="00CD4429" w:rsidRPr="00FD0F5C" w:rsidRDefault="00000000" w:rsidP="00AE1A53">
      <w:pPr>
        <w:pStyle w:val="Ttulo3"/>
      </w:pPr>
      <w:r w:rsidRPr="00FD0F5C">
        <w:t>Modelo Objeto-Relacional</w:t>
      </w:r>
    </w:p>
    <w:p w14:paraId="5DF9F8B7" w14:textId="77777777" w:rsidR="00CD4429" w:rsidRPr="00FD0F5C" w:rsidRDefault="00000000" w:rsidP="00B471A1">
      <w:pPr>
        <w:spacing w:before="0" w:after="0"/>
        <w:rPr>
          <w:rFonts w:hint="eastAsia"/>
        </w:rPr>
      </w:pPr>
      <w:r w:rsidRPr="00B471A1">
        <w:rPr>
          <w:b/>
          <w:bCs/>
          <w:color w:val="00B0F0"/>
        </w:rPr>
        <w:t>El modelo objeto-relacional</w:t>
      </w:r>
      <w:r w:rsidRPr="00B471A1">
        <w:rPr>
          <w:color w:val="00B0F0"/>
        </w:rPr>
        <w:t xml:space="preserve"> </w:t>
      </w:r>
      <w:r w:rsidRPr="00FD0F5C">
        <w:t xml:space="preserve">es un modelo </w:t>
      </w:r>
      <w:r w:rsidRPr="00B471A1">
        <w:rPr>
          <w:u w:val="single"/>
        </w:rPr>
        <w:t>híbrido</w:t>
      </w:r>
      <w:r w:rsidRPr="00FD0F5C">
        <w:t xml:space="preserve"> que intenta combinar lo mejor de ambos mundos: la </w:t>
      </w:r>
      <w:r w:rsidRPr="00B471A1">
        <w:rPr>
          <w:b/>
          <w:bCs/>
        </w:rPr>
        <w:t>robustez</w:t>
      </w:r>
      <w:r w:rsidRPr="00FD0F5C">
        <w:t xml:space="preserve"> y </w:t>
      </w:r>
      <w:r w:rsidRPr="00B471A1">
        <w:rPr>
          <w:b/>
          <w:bCs/>
        </w:rPr>
        <w:t>simplicidad</w:t>
      </w:r>
      <w:r w:rsidRPr="00FD0F5C">
        <w:t xml:space="preserve"> del modelo relacional con la </w:t>
      </w:r>
      <w:r w:rsidRPr="00B471A1">
        <w:rPr>
          <w:b/>
          <w:bCs/>
        </w:rPr>
        <w:t>flexibilidad</w:t>
      </w:r>
      <w:r w:rsidRPr="00FD0F5C">
        <w:t xml:space="preserve"> y </w:t>
      </w:r>
      <w:r w:rsidRPr="00B471A1">
        <w:rPr>
          <w:b/>
          <w:bCs/>
        </w:rPr>
        <w:t>potencia</w:t>
      </w:r>
      <w:r w:rsidRPr="00FD0F5C">
        <w:t xml:space="preserve"> del modelo orientado a objetos. En esencia, es una extensión del modelo relacional tradicional al que se le añaden características de la POO.</w:t>
      </w:r>
    </w:p>
    <w:p w14:paraId="0C55125D" w14:textId="77777777" w:rsidR="00B471A1" w:rsidRPr="007C6CE3" w:rsidRDefault="00000000" w:rsidP="00B471A1">
      <w:pPr>
        <w:spacing w:before="0"/>
        <w:rPr>
          <w:sz w:val="18"/>
          <w:szCs w:val="22"/>
        </w:rPr>
      </w:pPr>
      <w:r w:rsidRPr="007C6CE3">
        <w:rPr>
          <w:sz w:val="18"/>
          <w:szCs w:val="22"/>
        </w:rPr>
        <w:t xml:space="preserve">Esto permite, por ejemplo, que las tablas puedan heredar propiedades de otras tablas, o que una tupla (registro) pueda contener a su vez objetos complejos o incluso otras relaciones (tablas anidadas). </w:t>
      </w:r>
    </w:p>
    <w:p w14:paraId="59C765D0" w14:textId="3352D8D4" w:rsidR="00CD4429" w:rsidRPr="00FD0F5C" w:rsidRDefault="00000000" w:rsidP="00AE1A53">
      <w:pPr>
        <w:rPr>
          <w:rFonts w:hint="eastAsia"/>
        </w:rPr>
      </w:pPr>
      <w:r w:rsidRPr="00FD0F5C">
        <w:t xml:space="preserve">Esto </w:t>
      </w:r>
      <w:r w:rsidRPr="00B471A1">
        <w:rPr>
          <w:b/>
          <w:bCs/>
        </w:rPr>
        <w:t>posibilita</w:t>
      </w:r>
      <w:r w:rsidRPr="00FD0F5C">
        <w:t xml:space="preserve"> guardar estructuras de datos más complejas en una sola tabla, con referencias a otras, sin necesidad de descomponerlas en múltiples tablas como exigiría un modelo relacional puro.</w:t>
      </w:r>
    </w:p>
    <w:p w14:paraId="5199B487" w14:textId="6841D55D" w:rsidR="00CD4429" w:rsidRPr="00FD0F5C" w:rsidRDefault="00000000" w:rsidP="00AE1A53">
      <w:pPr>
        <w:pStyle w:val="Ttulo3"/>
      </w:pPr>
      <w:r w:rsidRPr="00FD0F5C">
        <w:lastRenderedPageBreak/>
        <w:t>Modelo NoSQL (No Relacional)</w:t>
      </w:r>
    </w:p>
    <w:p w14:paraId="77190128" w14:textId="6E0B0D31" w:rsidR="003B0C06" w:rsidRPr="007C6CE3" w:rsidRDefault="003B0C06" w:rsidP="003B0C06">
      <w:pPr>
        <w:spacing w:before="0"/>
        <w:rPr>
          <w:rFonts w:hint="eastAsia"/>
          <w:color w:val="EE0000"/>
        </w:rPr>
      </w:pPr>
      <w:r w:rsidRPr="003B0C06">
        <w:drawing>
          <wp:anchor distT="0" distB="0" distL="114300" distR="114300" simplePos="0" relativeHeight="251680768" behindDoc="0" locked="0" layoutInCell="1" allowOverlap="1" wp14:anchorId="44D5A583" wp14:editId="564F6744">
            <wp:simplePos x="0" y="0"/>
            <wp:positionH relativeFrom="column">
              <wp:posOffset>1905</wp:posOffset>
            </wp:positionH>
            <wp:positionV relativeFrom="paragraph">
              <wp:posOffset>231140</wp:posOffset>
            </wp:positionV>
            <wp:extent cx="4067810" cy="1398270"/>
            <wp:effectExtent l="0" t="0" r="0" b="0"/>
            <wp:wrapSquare wrapText="bothSides"/>
            <wp:docPr id="12060808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80873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D0F5C">
        <w:t xml:space="preserve">El término NoSQL (a menudo interpretado como "Not Only SQL") engloba a una amplia variedad de modelos de bases de datos que se apartan del modelo relacional. Surgieron como respuesta a las </w:t>
      </w:r>
      <w:r w:rsidR="00000000" w:rsidRPr="007C6CE3">
        <w:rPr>
          <w:b/>
          <w:bCs/>
        </w:rPr>
        <w:t>necesidades de las aplicaciones web a gran escala</w:t>
      </w:r>
      <w:r w:rsidR="00000000" w:rsidRPr="00FD0F5C">
        <w:t xml:space="preserve"> (como las de Google, Facebook, Amazon) que manejan un volumen masivo de datos (</w:t>
      </w:r>
      <w:r w:rsidR="00000000" w:rsidRPr="007C6CE3">
        <w:rPr>
          <w:color w:val="00B0F0"/>
        </w:rPr>
        <w:t>Big Data</w:t>
      </w:r>
      <w:r w:rsidR="00000000" w:rsidRPr="00FD0F5C">
        <w:t xml:space="preserve">), requieren tiempos de respuesta extremadamente cortos y una alta disponibilidad. Suelen ser bases de datos distribuidas, diseñadas para </w:t>
      </w:r>
      <w:r w:rsidR="00000000" w:rsidRPr="007C6CE3">
        <w:rPr>
          <w:color w:val="EE0000"/>
        </w:rPr>
        <w:t xml:space="preserve">escalar horizontalmente </w:t>
      </w:r>
      <w:r w:rsidR="00000000" w:rsidRPr="00FD0F5C">
        <w:t>(añadiendo más máquinas a un clúster).</w:t>
      </w:r>
      <w:r w:rsidR="007C6CE3">
        <w:t xml:space="preserve"> </w:t>
      </w:r>
      <w:proofErr w:type="gramStart"/>
      <w:r w:rsidR="007C6CE3">
        <w:rPr>
          <w:color w:val="EE0000"/>
        </w:rPr>
        <w:t>Heterogéneos??</w:t>
      </w:r>
      <w:proofErr w:type="gramEnd"/>
    </w:p>
    <w:p w14:paraId="6E45E4DF" w14:textId="1B0B0197" w:rsidR="00CD4429" w:rsidRPr="001A21B3" w:rsidRDefault="00000000" w:rsidP="000E32B8">
      <w:pPr>
        <w:pStyle w:val="Ttulo4"/>
        <w:rPr>
          <w:color w:val="EE0000"/>
        </w:rPr>
      </w:pPr>
      <w:r>
        <w:t>Tipos de Almacenamiento NoSQL</w:t>
      </w:r>
      <w:r w:rsidR="001A21B3">
        <w:t xml:space="preserve"> </w:t>
      </w:r>
      <w:r w:rsidR="001A21B3">
        <w:rPr>
          <w:color w:val="EE0000"/>
        </w:rPr>
        <w:t>¿?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623"/>
        <w:gridCol w:w="5623"/>
      </w:tblGrid>
      <w:tr w:rsidR="003B0C06" w14:paraId="7816DA22" w14:textId="77777777" w:rsidTr="003B0C06">
        <w:tc>
          <w:tcPr>
            <w:tcW w:w="5623" w:type="dxa"/>
          </w:tcPr>
          <w:p w14:paraId="4AA55CBF" w14:textId="3AB06B10" w:rsidR="003B0C06" w:rsidRDefault="003B0C06" w:rsidP="003B0C06">
            <w:r w:rsidRPr="003B0C06">
              <w:rPr>
                <w:noProof/>
                <w:color w:val="00B0F0"/>
              </w:rPr>
              <w:drawing>
                <wp:anchor distT="0" distB="0" distL="114300" distR="114300" simplePos="0" relativeHeight="251685888" behindDoc="0" locked="0" layoutInCell="1" allowOverlap="1" wp14:anchorId="43C30E28" wp14:editId="7C937DC3">
                  <wp:simplePos x="0" y="0"/>
                  <wp:positionH relativeFrom="column">
                    <wp:posOffset>2800985</wp:posOffset>
                  </wp:positionH>
                  <wp:positionV relativeFrom="paragraph">
                    <wp:posOffset>75882</wp:posOffset>
                  </wp:positionV>
                  <wp:extent cx="609600" cy="578864"/>
                  <wp:effectExtent l="0" t="0" r="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29543653b0d4f8686bcd39424123da7_standardize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7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B0C06">
              <w:rPr>
                <w:color w:val="00B0F0"/>
                <w:sz w:val="18"/>
                <w:szCs w:val="22"/>
              </w:rPr>
              <w:t>Almacén de Documentos</w:t>
            </w:r>
            <w:r w:rsidRPr="003B0C06">
              <w:rPr>
                <w:sz w:val="18"/>
                <w:szCs w:val="22"/>
              </w:rPr>
              <w:t xml:space="preserve"> </w:t>
            </w:r>
            <w:r w:rsidRPr="003B0C06">
              <w:rPr>
                <w:color w:val="00B0F0"/>
                <w:sz w:val="18"/>
                <w:szCs w:val="22"/>
              </w:rPr>
              <w:t xml:space="preserve">(Document Storage): </w:t>
            </w:r>
            <w:r w:rsidR="007C6CE3" w:rsidRPr="007C6CE3">
              <w:rPr>
                <w:sz w:val="18"/>
                <w:szCs w:val="22"/>
              </w:rPr>
              <w:t>los datos y los metadatos se almacenan jerárquicamente en documentos basados en JSON</w:t>
            </w:r>
            <w:r w:rsidRPr="003B0C06">
              <w:rPr>
                <w:sz w:val="18"/>
                <w:szCs w:val="22"/>
              </w:rPr>
              <w:t xml:space="preserve"> (JavaScript Object Notation). </w:t>
            </w:r>
            <w:r w:rsidRPr="003B0C06">
              <w:rPr>
                <w:i/>
                <w:color w:val="4682B4"/>
                <w:sz w:val="18"/>
                <w:szCs w:val="22"/>
              </w:rPr>
              <w:t>Ejemplo de un documento en formato JSON</w:t>
            </w:r>
          </w:p>
        </w:tc>
        <w:tc>
          <w:tcPr>
            <w:tcW w:w="5623" w:type="dxa"/>
          </w:tcPr>
          <w:p w14:paraId="44E3F410" w14:textId="4B8CC16B" w:rsidR="003B0C06" w:rsidRDefault="003B0C06" w:rsidP="003B0C06">
            <w:r w:rsidRPr="003B0C06">
              <w:rPr>
                <w:noProof/>
                <w:color w:val="00B0F0"/>
              </w:rPr>
              <w:drawing>
                <wp:anchor distT="0" distB="0" distL="114300" distR="114300" simplePos="0" relativeHeight="251693056" behindDoc="0" locked="0" layoutInCell="1" allowOverlap="1" wp14:anchorId="66D28969" wp14:editId="29F9FE34">
                  <wp:simplePos x="0" y="0"/>
                  <wp:positionH relativeFrom="column">
                    <wp:posOffset>2803525</wp:posOffset>
                  </wp:positionH>
                  <wp:positionV relativeFrom="paragraph">
                    <wp:posOffset>71120</wp:posOffset>
                  </wp:positionV>
                  <wp:extent cx="638810" cy="592455"/>
                  <wp:effectExtent l="0" t="0" r="889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584f8f5aa8e4570a88d2e3dcdc88117_standardize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3881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0C06">
              <w:rPr>
                <w:color w:val="00B0F0"/>
                <w:sz w:val="18"/>
                <w:szCs w:val="22"/>
              </w:rPr>
              <w:t>Almacén de Columna Ancha (Wide-</w:t>
            </w:r>
            <w:proofErr w:type="spellStart"/>
            <w:r w:rsidRPr="003B0C06">
              <w:rPr>
                <w:color w:val="00B0F0"/>
                <w:sz w:val="18"/>
                <w:szCs w:val="22"/>
              </w:rPr>
              <w:t>Column</w:t>
            </w:r>
            <w:proofErr w:type="spellEnd"/>
            <w:r w:rsidRPr="003B0C06">
              <w:rPr>
                <w:color w:val="00B0F0"/>
                <w:sz w:val="18"/>
                <w:szCs w:val="22"/>
              </w:rPr>
              <w:t xml:space="preserve"> Storage): </w:t>
            </w:r>
            <w:r w:rsidR="007C6CE3" w:rsidRPr="007C6CE3">
              <w:rPr>
                <w:sz w:val="18"/>
                <w:szCs w:val="22"/>
              </w:rPr>
              <w:t xml:space="preserve">existen </w:t>
            </w:r>
            <w:proofErr w:type="gramStart"/>
            <w:r w:rsidR="007C6CE3" w:rsidRPr="007C6CE3">
              <w:rPr>
                <w:sz w:val="18"/>
                <w:szCs w:val="22"/>
              </w:rPr>
              <w:t>tablas</w:t>
            </w:r>
            <w:proofErr w:type="gramEnd"/>
            <w:r w:rsidR="007C6CE3" w:rsidRPr="007C6CE3">
              <w:rPr>
                <w:sz w:val="18"/>
                <w:szCs w:val="22"/>
              </w:rPr>
              <w:t xml:space="preserve"> pero los campos y </w:t>
            </w:r>
            <w:r w:rsidR="000E32B8" w:rsidRPr="007C6CE3">
              <w:rPr>
                <w:sz w:val="18"/>
                <w:szCs w:val="22"/>
              </w:rPr>
              <w:t>formatos</w:t>
            </w:r>
            <w:r w:rsidR="007C6CE3" w:rsidRPr="007C6CE3">
              <w:rPr>
                <w:sz w:val="18"/>
                <w:szCs w:val="22"/>
              </w:rPr>
              <w:t xml:space="preserve"> pueden variar de una fila a otra.</w:t>
            </w:r>
            <w:r w:rsidRPr="003B0C06">
              <w:rPr>
                <w:sz w:val="18"/>
                <w:szCs w:val="22"/>
              </w:rPr>
              <w:t xml:space="preserve"> </w:t>
            </w:r>
            <w:r w:rsidRPr="003B0C06">
              <w:rPr>
                <w:i/>
                <w:color w:val="4682B4"/>
                <w:sz w:val="18"/>
                <w:szCs w:val="22"/>
              </w:rPr>
              <w:t>Estructura de un almacén de columna ancha</w:t>
            </w:r>
          </w:p>
        </w:tc>
      </w:tr>
      <w:tr w:rsidR="003B0C06" w14:paraId="64463BFB" w14:textId="77777777" w:rsidTr="003B0C06">
        <w:tc>
          <w:tcPr>
            <w:tcW w:w="5623" w:type="dxa"/>
          </w:tcPr>
          <w:p w14:paraId="1FBB3FC4" w14:textId="2D04E647" w:rsidR="003B0C06" w:rsidRDefault="003B0C06" w:rsidP="003B0C06">
            <w:r w:rsidRPr="003B0C06">
              <w:rPr>
                <w:noProof/>
                <w:color w:val="00B0F0"/>
              </w:rPr>
              <w:drawing>
                <wp:anchor distT="0" distB="0" distL="114300" distR="114300" simplePos="0" relativeHeight="251699200" behindDoc="0" locked="0" layoutInCell="1" allowOverlap="1" wp14:anchorId="1877F56E" wp14:editId="27FD2EBC">
                  <wp:simplePos x="0" y="0"/>
                  <wp:positionH relativeFrom="column">
                    <wp:posOffset>2835910</wp:posOffset>
                  </wp:positionH>
                  <wp:positionV relativeFrom="paragraph">
                    <wp:posOffset>37465</wp:posOffset>
                  </wp:positionV>
                  <wp:extent cx="551815" cy="523875"/>
                  <wp:effectExtent l="0" t="0" r="635" b="952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45b6c6f4ae2492695240c0fba8c5261_standardize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0C06">
              <w:rPr>
                <w:color w:val="00B0F0"/>
                <w:sz w:val="18"/>
                <w:szCs w:val="22"/>
              </w:rPr>
              <w:t>Almacén de Clave-Valor (Key-</w:t>
            </w:r>
            <w:proofErr w:type="spellStart"/>
            <w:r w:rsidRPr="003B0C06">
              <w:rPr>
                <w:color w:val="00B0F0"/>
                <w:sz w:val="18"/>
                <w:szCs w:val="22"/>
              </w:rPr>
              <w:t>Value</w:t>
            </w:r>
            <w:proofErr w:type="spellEnd"/>
            <w:r w:rsidRPr="003B0C06">
              <w:rPr>
                <w:color w:val="00B0F0"/>
                <w:sz w:val="18"/>
                <w:szCs w:val="22"/>
              </w:rPr>
              <w:t xml:space="preserve"> Storage)</w:t>
            </w:r>
            <w:proofErr w:type="gramStart"/>
            <w:r w:rsidRPr="003B0C06">
              <w:rPr>
                <w:color w:val="00B0F0"/>
                <w:sz w:val="18"/>
                <w:szCs w:val="22"/>
              </w:rPr>
              <w:t xml:space="preserve">: </w:t>
            </w:r>
            <w:r w:rsidR="007C6CE3" w:rsidRPr="007C6CE3">
              <w:rPr>
                <w:sz w:val="18"/>
                <w:szCs w:val="22"/>
              </w:rPr>
              <w:t>:</w:t>
            </w:r>
            <w:proofErr w:type="gramEnd"/>
            <w:r w:rsidR="007C6CE3" w:rsidRPr="007C6CE3">
              <w:rPr>
                <w:sz w:val="18"/>
                <w:szCs w:val="22"/>
              </w:rPr>
              <w:t xml:space="preserve"> los datos son una pareja clave-valor</w:t>
            </w:r>
            <w:r w:rsidR="007C6CE3">
              <w:rPr>
                <w:sz w:val="18"/>
                <w:szCs w:val="22"/>
              </w:rPr>
              <w:t xml:space="preserve">. </w:t>
            </w:r>
            <w:r w:rsidRPr="003B0C06">
              <w:rPr>
                <w:i/>
                <w:color w:val="4682B4"/>
                <w:sz w:val="18"/>
                <w:szCs w:val="22"/>
              </w:rPr>
              <w:t>Estructura de un almacén clave-valor</w:t>
            </w:r>
          </w:p>
        </w:tc>
        <w:tc>
          <w:tcPr>
            <w:tcW w:w="5623" w:type="dxa"/>
          </w:tcPr>
          <w:p w14:paraId="6D8A0DF4" w14:textId="13FC8B8A" w:rsidR="003B0C06" w:rsidRPr="003B0C06" w:rsidRDefault="003B0C06" w:rsidP="003B0C06">
            <w:pPr>
              <w:rPr>
                <w:sz w:val="18"/>
                <w:szCs w:val="22"/>
              </w:rPr>
            </w:pPr>
            <w:r w:rsidRPr="003B0C06">
              <w:rPr>
                <w:noProof/>
                <w:color w:val="00B0F0"/>
                <w:sz w:val="18"/>
                <w:szCs w:val="22"/>
              </w:rPr>
              <w:drawing>
                <wp:anchor distT="0" distB="0" distL="114300" distR="114300" simplePos="0" relativeHeight="251706368" behindDoc="0" locked="0" layoutInCell="1" allowOverlap="1" wp14:anchorId="5E628096" wp14:editId="2D491F24">
                  <wp:simplePos x="0" y="0"/>
                  <wp:positionH relativeFrom="column">
                    <wp:posOffset>2800350</wp:posOffset>
                  </wp:positionH>
                  <wp:positionV relativeFrom="paragraph">
                    <wp:posOffset>46355</wp:posOffset>
                  </wp:positionV>
                  <wp:extent cx="594360" cy="547370"/>
                  <wp:effectExtent l="0" t="0" r="0" b="508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762e3fb15fd429c96ef7590334c4f58_standardize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0C06">
              <w:rPr>
                <w:color w:val="00B0F0"/>
                <w:sz w:val="18"/>
                <w:szCs w:val="22"/>
              </w:rPr>
              <w:t>Almacén de Grafos (</w:t>
            </w:r>
            <w:proofErr w:type="spellStart"/>
            <w:r w:rsidRPr="003B0C06">
              <w:rPr>
                <w:color w:val="00B0F0"/>
                <w:sz w:val="18"/>
                <w:szCs w:val="22"/>
              </w:rPr>
              <w:t>Graph</w:t>
            </w:r>
            <w:proofErr w:type="spellEnd"/>
            <w:r w:rsidRPr="003B0C06">
              <w:rPr>
                <w:color w:val="00B0F0"/>
                <w:sz w:val="18"/>
                <w:szCs w:val="22"/>
              </w:rPr>
              <w:t xml:space="preserve"> Storage)</w:t>
            </w:r>
            <w:proofErr w:type="gramStart"/>
            <w:r w:rsidRPr="003B0C06">
              <w:rPr>
                <w:color w:val="00B0F0"/>
                <w:sz w:val="18"/>
                <w:szCs w:val="22"/>
              </w:rPr>
              <w:t xml:space="preserve">: </w:t>
            </w:r>
            <w:r w:rsidR="007C6CE3" w:rsidRPr="007C6CE3">
              <w:rPr>
                <w:sz w:val="18"/>
                <w:szCs w:val="22"/>
              </w:rPr>
              <w:t>:</w:t>
            </w:r>
            <w:proofErr w:type="gramEnd"/>
            <w:r w:rsidR="007C6CE3" w:rsidRPr="007C6CE3">
              <w:rPr>
                <w:sz w:val="18"/>
                <w:szCs w:val="22"/>
              </w:rPr>
              <w:t xml:space="preserve"> los datos son nodos con propiedades</w:t>
            </w:r>
          </w:p>
        </w:tc>
      </w:tr>
    </w:tbl>
    <w:p w14:paraId="0DBC9068" w14:textId="242B4D19" w:rsidR="00CD4429" w:rsidRDefault="00000000" w:rsidP="00AE1A53">
      <w:pPr>
        <w:pStyle w:val="Ttulo2"/>
      </w:pPr>
      <w:r>
        <w:t>Ejemplo NoSQL: BigTable de Google</w:t>
      </w:r>
    </w:p>
    <w:p w14:paraId="15FC8DB9" w14:textId="1C38D3EA" w:rsidR="00CD4429" w:rsidRDefault="00000000" w:rsidP="000E32B8">
      <w:pPr>
        <w:pStyle w:val="Ttulo3"/>
        <w:spacing w:before="0"/>
      </w:pPr>
      <w:r>
        <w:t>¿Cómo almacena</w:t>
      </w:r>
      <w:r w:rsidR="003B0C06">
        <w:t xml:space="preserve"> GOOGLE</w:t>
      </w:r>
      <w:r>
        <w:t xml:space="preserve"> los datos?</w:t>
      </w:r>
    </w:p>
    <w:p w14:paraId="14D59E91" w14:textId="2C39791F" w:rsidR="00CD4429" w:rsidRPr="00FD0F5C" w:rsidRDefault="00AC35AB" w:rsidP="003B0C06">
      <w:pPr>
        <w:spacing w:before="0"/>
        <w:rPr>
          <w:rFonts w:hint="eastAsia"/>
        </w:rPr>
      </w:pPr>
      <w:r w:rsidRPr="00AC35AB">
        <w:drawing>
          <wp:anchor distT="0" distB="0" distL="114300" distR="114300" simplePos="0" relativeHeight="251708416" behindDoc="0" locked="0" layoutInCell="1" allowOverlap="1" wp14:anchorId="1DA6D251" wp14:editId="4B1D56C5">
            <wp:simplePos x="0" y="0"/>
            <wp:positionH relativeFrom="column">
              <wp:posOffset>1905</wp:posOffset>
            </wp:positionH>
            <wp:positionV relativeFrom="paragraph">
              <wp:posOffset>81280</wp:posOffset>
            </wp:positionV>
            <wp:extent cx="641350" cy="699135"/>
            <wp:effectExtent l="0" t="0" r="6350" b="5715"/>
            <wp:wrapSquare wrapText="bothSides"/>
            <wp:docPr id="2037477062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77062" name="Imagen 1" descr="Icon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D0F5C">
        <w:t xml:space="preserve">Para comprender el poder y la necesidad de las bases de datos NoSQL, un caso de estudio excelente es </w:t>
      </w:r>
      <w:r w:rsidR="00000000" w:rsidRPr="00AC35AB">
        <w:rPr>
          <w:b/>
          <w:bCs/>
          <w:color w:val="00B0F0"/>
        </w:rPr>
        <w:t>BigTable</w:t>
      </w:r>
      <w:r w:rsidR="00000000" w:rsidRPr="00FD0F5C">
        <w:t xml:space="preserve">, el </w:t>
      </w:r>
      <w:r w:rsidR="00000000" w:rsidRPr="00AC35AB">
        <w:rPr>
          <w:u w:val="single"/>
        </w:rPr>
        <w:t>sistema de base de datos propietario de Google</w:t>
      </w:r>
      <w:r w:rsidR="00000000" w:rsidRPr="00FD0F5C">
        <w:t xml:space="preserve">. Google gestiona una </w:t>
      </w:r>
      <w:r w:rsidR="00000000" w:rsidRPr="007C6CE3">
        <w:rPr>
          <w:b/>
          <w:bCs/>
        </w:rPr>
        <w:t>cantidad inimaginable de información</w:t>
      </w:r>
      <w:r w:rsidR="00000000" w:rsidRPr="00FD0F5C">
        <w:t xml:space="preserve"> generada a una velocidad vertiginosa por sus múltiples aplicaciones (Buscador, Gmail, Analytics, Earth, etc.). Estos datos son, por naturaleza, muy heterogéneos.</w:t>
      </w:r>
    </w:p>
    <w:p w14:paraId="4FC46C05" w14:textId="2F1A893C" w:rsidR="000E32B8" w:rsidRPr="000E32B8" w:rsidRDefault="000E32B8" w:rsidP="000E32B8">
      <w:pPr>
        <w:spacing w:after="0"/>
      </w:pPr>
      <w:r w:rsidRPr="000E32B8">
        <w:t>Problema con bases de datos relacionales:</w:t>
      </w:r>
    </w:p>
    <w:p w14:paraId="3D70D415" w14:textId="77777777" w:rsidR="000E32B8" w:rsidRPr="000E32B8" w:rsidRDefault="000E32B8" w:rsidP="000E32B8">
      <w:pPr>
        <w:numPr>
          <w:ilvl w:val="0"/>
          <w:numId w:val="11"/>
        </w:numPr>
        <w:spacing w:before="0" w:after="0"/>
      </w:pPr>
      <w:r w:rsidRPr="000E32B8">
        <w:rPr>
          <w:b/>
          <w:bCs/>
        </w:rPr>
        <w:t>Rigidez del esquema</w:t>
      </w:r>
      <w:r w:rsidRPr="000E32B8">
        <w:t xml:space="preserve"> → obliga a definir de antemano el formato de los datos.</w:t>
      </w:r>
    </w:p>
    <w:p w14:paraId="2C85026C" w14:textId="77777777" w:rsidR="000E32B8" w:rsidRPr="000E32B8" w:rsidRDefault="000E32B8" w:rsidP="000E32B8">
      <w:pPr>
        <w:numPr>
          <w:ilvl w:val="0"/>
          <w:numId w:val="11"/>
        </w:numPr>
        <w:spacing w:before="0" w:after="0"/>
      </w:pPr>
      <w:r w:rsidRPr="000E32B8">
        <w:rPr>
          <w:b/>
          <w:bCs/>
        </w:rPr>
        <w:t>Chequeos de integridad (ACID)</w:t>
      </w:r>
      <w:r w:rsidRPr="000E32B8">
        <w:t xml:space="preserve"> → ralentizan las escrituras a gran escala.</w:t>
      </w:r>
    </w:p>
    <w:p w14:paraId="05BAA614" w14:textId="77777777" w:rsidR="000E32B8" w:rsidRPr="000E32B8" w:rsidRDefault="000E32B8" w:rsidP="000E32B8">
      <w:pPr>
        <w:numPr>
          <w:ilvl w:val="0"/>
          <w:numId w:val="11"/>
        </w:numPr>
        <w:spacing w:before="0" w:after="0"/>
      </w:pPr>
      <w:r w:rsidRPr="000E32B8">
        <w:t xml:space="preserve">Resultado: </w:t>
      </w:r>
      <w:r w:rsidRPr="000E32B8">
        <w:rPr>
          <w:b/>
          <w:bCs/>
        </w:rPr>
        <w:t>cuellos de botella</w:t>
      </w:r>
      <w:r w:rsidRPr="000E32B8">
        <w:t xml:space="preserve"> e inviabilidad para datos no estructurados (ej. clics, movimientos de ratón).</w:t>
      </w:r>
    </w:p>
    <w:p w14:paraId="2A53A008" w14:textId="57772D67" w:rsidR="000E32B8" w:rsidRDefault="000E32B8" w:rsidP="000E32B8">
      <w:pPr>
        <w:pStyle w:val="Ttulo4"/>
      </w:pPr>
      <w:r>
        <w:t xml:space="preserve">¿Qué es </w:t>
      </w:r>
      <w:proofErr w:type="spellStart"/>
      <w:r>
        <w:t>BigTable</w:t>
      </w:r>
      <w:proofErr w:type="spellEnd"/>
      <w:r>
        <w:t>?</w:t>
      </w:r>
    </w:p>
    <w:p w14:paraId="09558AAB" w14:textId="55BF635C" w:rsidR="00CD4429" w:rsidRPr="00FD0F5C" w:rsidRDefault="00000000" w:rsidP="000E32B8">
      <w:pPr>
        <w:spacing w:before="0"/>
        <w:rPr>
          <w:rFonts w:hint="eastAsia"/>
        </w:rPr>
      </w:pPr>
      <w:proofErr w:type="spellStart"/>
      <w:r w:rsidRPr="00AC35AB">
        <w:rPr>
          <w:color w:val="00B0F0"/>
        </w:rPr>
        <w:t>BigTable</w:t>
      </w:r>
      <w:proofErr w:type="spellEnd"/>
      <w:r w:rsidRPr="00FD0F5C">
        <w:t xml:space="preserve"> es una </w:t>
      </w:r>
      <w:r w:rsidRPr="00AC35AB">
        <w:rPr>
          <w:color w:val="00B0F0"/>
        </w:rPr>
        <w:t xml:space="preserve">base de datos NoSQL </w:t>
      </w:r>
      <w:r w:rsidRPr="00FD0F5C">
        <w:t xml:space="preserve">propietaria de Google, montada sobre GFS (Google File </w:t>
      </w:r>
      <w:proofErr w:type="spellStart"/>
      <w:r w:rsidRPr="00FD0F5C">
        <w:t>System</w:t>
      </w:r>
      <w:proofErr w:type="spellEnd"/>
      <w:r w:rsidRPr="00FD0F5C">
        <w:t xml:space="preserve">), un sistema de ficheros distribuido. Aunque los datos no están duplicados en </w:t>
      </w:r>
      <w:proofErr w:type="spellStart"/>
      <w:r w:rsidRPr="00FD0F5C">
        <w:t>BigTable</w:t>
      </w:r>
      <w:proofErr w:type="spellEnd"/>
      <w:r w:rsidRPr="00FD0F5C">
        <w:t>, el almacenamiento subyacente en GFS sí realiza réplicas para garantizar la durabilidad y la tolerancia a fallos.</w:t>
      </w:r>
    </w:p>
    <w:p w14:paraId="7EC6CD3E" w14:textId="2701F277" w:rsidR="000E32B8" w:rsidRPr="000E32B8" w:rsidRDefault="000E32B8" w:rsidP="000E32B8">
      <w:pPr>
        <w:spacing w:after="0"/>
      </w:pPr>
      <w:r w:rsidRPr="000E32B8">
        <w:t>Características:</w:t>
      </w:r>
    </w:p>
    <w:p w14:paraId="2BBCC42D" w14:textId="77777777" w:rsidR="000E32B8" w:rsidRPr="000E32B8" w:rsidRDefault="000E32B8" w:rsidP="000E32B8">
      <w:pPr>
        <w:numPr>
          <w:ilvl w:val="0"/>
          <w:numId w:val="12"/>
        </w:numPr>
        <w:spacing w:before="0" w:after="0"/>
      </w:pPr>
      <w:r w:rsidRPr="000E32B8">
        <w:rPr>
          <w:b/>
          <w:bCs/>
        </w:rPr>
        <w:t>No duplica datos internamente</w:t>
      </w:r>
      <w:r w:rsidRPr="000E32B8">
        <w:t xml:space="preserve">, pero GFS sí hace </w:t>
      </w:r>
      <w:r w:rsidRPr="000E32B8">
        <w:rPr>
          <w:b/>
          <w:bCs/>
        </w:rPr>
        <w:t>réplicas</w:t>
      </w:r>
      <w:r w:rsidRPr="000E32B8">
        <w:t xml:space="preserve"> → durabilidad y tolerancia a fallos.</w:t>
      </w:r>
    </w:p>
    <w:p w14:paraId="03BEC78C" w14:textId="77777777" w:rsidR="000E32B8" w:rsidRPr="000E32B8" w:rsidRDefault="000E32B8" w:rsidP="000E32B8">
      <w:pPr>
        <w:numPr>
          <w:ilvl w:val="0"/>
          <w:numId w:val="12"/>
        </w:numPr>
        <w:spacing w:before="0" w:after="0"/>
      </w:pPr>
      <w:r w:rsidRPr="000E32B8">
        <w:rPr>
          <w:b/>
          <w:bCs/>
        </w:rPr>
        <w:t>Altamente escalable</w:t>
      </w:r>
      <w:r w:rsidRPr="000E32B8">
        <w:t xml:space="preserve"> → puede añadir o quitar nodos sin interrumpir el servicio.</w:t>
      </w:r>
    </w:p>
    <w:p w14:paraId="48F9E721" w14:textId="77777777" w:rsidR="000E32B8" w:rsidRPr="000E32B8" w:rsidRDefault="000E32B8" w:rsidP="000E32B8">
      <w:pPr>
        <w:numPr>
          <w:ilvl w:val="0"/>
          <w:numId w:val="12"/>
        </w:numPr>
        <w:spacing w:before="0" w:after="0"/>
      </w:pPr>
      <w:r w:rsidRPr="000E32B8">
        <w:t>Usada en productos como Google Earth, Google Analytics.</w:t>
      </w:r>
    </w:p>
    <w:p w14:paraId="3624A957" w14:textId="77777777" w:rsidR="000E32B8" w:rsidRPr="000E32B8" w:rsidRDefault="000E32B8" w:rsidP="000E32B8">
      <w:pPr>
        <w:numPr>
          <w:ilvl w:val="0"/>
          <w:numId w:val="12"/>
        </w:numPr>
        <w:spacing w:before="0" w:after="0"/>
      </w:pPr>
      <w:r w:rsidRPr="000E32B8">
        <w:t>Disponible comercialmente como Google Cloud Bigtable.</w:t>
      </w:r>
    </w:p>
    <w:p w14:paraId="31B56CC2" w14:textId="46864D95" w:rsidR="00CD4429" w:rsidRPr="00FD0F5C" w:rsidRDefault="000E32B8" w:rsidP="000E32B8">
      <w:pPr>
        <w:pStyle w:val="Ttulo4"/>
        <w:rPr>
          <w:rFonts w:hint="eastAsia"/>
        </w:rPr>
      </w:pPr>
      <w:r>
        <w:t>Modelo de datos</w:t>
      </w:r>
    </w:p>
    <w:p w14:paraId="181A0F84" w14:textId="0E5E284D" w:rsidR="00CD4429" w:rsidRPr="00FD0F5C" w:rsidRDefault="00000000" w:rsidP="000E32B8">
      <w:pPr>
        <w:spacing w:before="0" w:after="0"/>
        <w:rPr>
          <w:rFonts w:hint="eastAsia"/>
        </w:rPr>
      </w:pPr>
      <w:r w:rsidRPr="00FD0F5C">
        <w:t xml:space="preserve">El modelo de datos de BigTable es de tipo NoSQL de </w:t>
      </w:r>
      <w:r w:rsidRPr="000E32B8">
        <w:rPr>
          <w:b/>
          <w:bCs/>
          <w:color w:val="00B0F0"/>
        </w:rPr>
        <w:t>Columna Ancha</w:t>
      </w:r>
      <w:r w:rsidRPr="000E32B8">
        <w:rPr>
          <w:sz w:val="16"/>
          <w:szCs w:val="20"/>
        </w:rPr>
        <w:t xml:space="preserve"> (Wide-</w:t>
      </w:r>
      <w:proofErr w:type="spellStart"/>
      <w:r w:rsidRPr="000E32B8">
        <w:rPr>
          <w:sz w:val="16"/>
          <w:szCs w:val="20"/>
        </w:rPr>
        <w:t>column</w:t>
      </w:r>
      <w:proofErr w:type="spellEnd"/>
      <w:r w:rsidRPr="000E32B8">
        <w:rPr>
          <w:sz w:val="16"/>
          <w:szCs w:val="20"/>
        </w:rPr>
        <w:t xml:space="preserve"> </w:t>
      </w:r>
      <w:proofErr w:type="spellStart"/>
      <w:r w:rsidRPr="000E32B8">
        <w:rPr>
          <w:sz w:val="16"/>
          <w:szCs w:val="20"/>
        </w:rPr>
        <w:t>storage</w:t>
      </w:r>
      <w:proofErr w:type="spellEnd"/>
      <w:r w:rsidRPr="000E32B8">
        <w:rPr>
          <w:sz w:val="16"/>
          <w:szCs w:val="20"/>
        </w:rPr>
        <w:t xml:space="preserve">). </w:t>
      </w:r>
    </w:p>
    <w:p w14:paraId="14BB121B" w14:textId="11056F9E" w:rsidR="000E32B8" w:rsidRPr="000E32B8" w:rsidRDefault="000E32B8" w:rsidP="000E32B8">
      <w:pPr>
        <w:spacing w:before="0" w:after="0"/>
      </w:pPr>
      <w:r w:rsidRPr="000E32B8">
        <w:t>Organización:</w:t>
      </w:r>
    </w:p>
    <w:p w14:paraId="3C901504" w14:textId="77777777" w:rsidR="000E32B8" w:rsidRDefault="000E32B8" w:rsidP="000E32B8">
      <w:pPr>
        <w:pStyle w:val="Prrafodelista"/>
        <w:numPr>
          <w:ilvl w:val="0"/>
          <w:numId w:val="14"/>
        </w:numPr>
        <w:spacing w:before="0" w:after="0"/>
      </w:pPr>
      <w:r w:rsidRPr="000E32B8">
        <w:t xml:space="preserve">Tablas </w:t>
      </w:r>
      <w:r w:rsidRPr="000E32B8">
        <w:rPr>
          <w:b/>
          <w:bCs/>
        </w:rPr>
        <w:t>multidimensionales gigantes</w:t>
      </w:r>
      <w:r w:rsidRPr="000E32B8">
        <w:t>.</w:t>
      </w:r>
    </w:p>
    <w:p w14:paraId="7E0C37F3" w14:textId="77777777" w:rsidR="000E32B8" w:rsidRDefault="000E32B8" w:rsidP="000E32B8">
      <w:pPr>
        <w:pStyle w:val="Prrafodelista"/>
        <w:numPr>
          <w:ilvl w:val="0"/>
          <w:numId w:val="14"/>
        </w:numPr>
        <w:spacing w:before="0" w:after="0"/>
      </w:pPr>
      <w:r w:rsidRPr="000E32B8">
        <w:t xml:space="preserve">Una tabla puede tener </w:t>
      </w:r>
      <w:r w:rsidRPr="000E32B8">
        <w:rPr>
          <w:b/>
          <w:bCs/>
        </w:rPr>
        <w:t>miles de millones de filas</w:t>
      </w:r>
      <w:r w:rsidRPr="000E32B8">
        <w:t xml:space="preserve"> y </w:t>
      </w:r>
      <w:r w:rsidRPr="000E32B8">
        <w:rPr>
          <w:b/>
          <w:bCs/>
        </w:rPr>
        <w:t>miles de columnas</w:t>
      </w:r>
      <w:r w:rsidRPr="000E32B8">
        <w:t>.</w:t>
      </w:r>
    </w:p>
    <w:p w14:paraId="7EE429DD" w14:textId="77777777" w:rsidR="000E32B8" w:rsidRDefault="000E32B8" w:rsidP="000E32B8">
      <w:pPr>
        <w:pStyle w:val="Prrafodelista"/>
        <w:numPr>
          <w:ilvl w:val="0"/>
          <w:numId w:val="14"/>
        </w:numPr>
        <w:spacing w:before="0" w:after="0"/>
      </w:pPr>
      <w:r w:rsidRPr="000E32B8">
        <w:t xml:space="preserve">Filas y columnas identificadas por </w:t>
      </w:r>
      <w:proofErr w:type="spellStart"/>
      <w:r w:rsidRPr="000E32B8">
        <w:rPr>
          <w:b/>
          <w:bCs/>
        </w:rPr>
        <w:t>strings</w:t>
      </w:r>
      <w:proofErr w:type="spellEnd"/>
      <w:r w:rsidRPr="000E32B8">
        <w:t>.</w:t>
      </w:r>
    </w:p>
    <w:p w14:paraId="3D609D0D" w14:textId="4E71CD77" w:rsidR="000E32B8" w:rsidRDefault="000E32B8" w:rsidP="000E32B8">
      <w:pPr>
        <w:pStyle w:val="Prrafodelista"/>
        <w:numPr>
          <w:ilvl w:val="0"/>
          <w:numId w:val="14"/>
        </w:numPr>
        <w:spacing w:before="0" w:after="0"/>
      </w:pPr>
      <w:r w:rsidRPr="000E32B8">
        <w:t xml:space="preserve">Cada celda contiene datos tratados como </w:t>
      </w:r>
      <w:r w:rsidRPr="000E32B8">
        <w:rPr>
          <w:b/>
          <w:bCs/>
        </w:rPr>
        <w:t>secuencia de bytes</w:t>
      </w:r>
      <w:r w:rsidRPr="000E32B8">
        <w:t xml:space="preserve"> (no interpretados por el sistema).</w:t>
      </w:r>
    </w:p>
    <w:p w14:paraId="016D3370" w14:textId="75A20FAF" w:rsidR="000E32B8" w:rsidRPr="000E32B8" w:rsidRDefault="000E32B8" w:rsidP="000E32B8">
      <w:pPr>
        <w:pStyle w:val="Ttulo4"/>
      </w:pPr>
      <w:r w:rsidRPr="000E32B8">
        <w:lastRenderedPageBreak/>
        <w:t>Características</w:t>
      </w:r>
    </w:p>
    <w:p w14:paraId="33201B50" w14:textId="4DFBA022" w:rsidR="000E32B8" w:rsidRPr="000E32B8" w:rsidRDefault="000E32B8" w:rsidP="000E32B8">
      <w:pPr>
        <w:spacing w:before="0" w:after="0"/>
      </w:pPr>
      <w:r w:rsidRPr="000E32B8">
        <w:t>Versionado de datos:</w:t>
      </w:r>
    </w:p>
    <w:p w14:paraId="71C489E0" w14:textId="77777777" w:rsidR="000E32B8" w:rsidRPr="000E32B8" w:rsidRDefault="000E32B8" w:rsidP="000E32B8">
      <w:pPr>
        <w:numPr>
          <w:ilvl w:val="0"/>
          <w:numId w:val="15"/>
        </w:numPr>
        <w:spacing w:before="0" w:after="0"/>
      </w:pPr>
      <w:r w:rsidRPr="000E32B8">
        <w:t xml:space="preserve">Cada celda puede almacenar </w:t>
      </w:r>
      <w:r w:rsidRPr="000E32B8">
        <w:rPr>
          <w:b/>
          <w:bCs/>
        </w:rPr>
        <w:t>múltiples versiones</w:t>
      </w:r>
      <w:r w:rsidRPr="000E32B8">
        <w:t>.</w:t>
      </w:r>
    </w:p>
    <w:p w14:paraId="1BEA50F6" w14:textId="77777777" w:rsidR="000E32B8" w:rsidRPr="000E32B8" w:rsidRDefault="000E32B8" w:rsidP="000E32B8">
      <w:pPr>
        <w:numPr>
          <w:ilvl w:val="0"/>
          <w:numId w:val="15"/>
        </w:numPr>
        <w:spacing w:before="0" w:after="0"/>
      </w:pPr>
      <w:r w:rsidRPr="000E32B8">
        <w:t xml:space="preserve">Diferenciadas por un </w:t>
      </w:r>
      <w:proofErr w:type="spellStart"/>
      <w:r w:rsidRPr="000E32B8">
        <w:rPr>
          <w:b/>
          <w:bCs/>
        </w:rPr>
        <w:t>timestamp</w:t>
      </w:r>
      <w:proofErr w:type="spellEnd"/>
      <w:r w:rsidRPr="000E32B8">
        <w:t xml:space="preserve"> (marca de tiempo).</w:t>
      </w:r>
    </w:p>
    <w:p w14:paraId="0730A724" w14:textId="77777777" w:rsidR="000E32B8" w:rsidRPr="000E32B8" w:rsidRDefault="000E32B8" w:rsidP="000E32B8">
      <w:pPr>
        <w:numPr>
          <w:ilvl w:val="0"/>
          <w:numId w:val="15"/>
        </w:numPr>
        <w:spacing w:before="0" w:after="0"/>
      </w:pPr>
      <w:r w:rsidRPr="000E32B8">
        <w:t>Por defecto: fecha y hora de creación.</w:t>
      </w:r>
    </w:p>
    <w:p w14:paraId="7088C546" w14:textId="77777777" w:rsidR="000E32B8" w:rsidRDefault="000E32B8" w:rsidP="000E32B8">
      <w:pPr>
        <w:numPr>
          <w:ilvl w:val="0"/>
          <w:numId w:val="15"/>
        </w:numPr>
        <w:spacing w:before="0" w:after="0"/>
      </w:pPr>
      <w:r w:rsidRPr="000E32B8">
        <w:t xml:space="preserve">El cliente puede definir el </w:t>
      </w:r>
      <w:proofErr w:type="spellStart"/>
      <w:r w:rsidRPr="000E32B8">
        <w:t>timestamp</w:t>
      </w:r>
      <w:proofErr w:type="spellEnd"/>
      <w:r w:rsidRPr="000E32B8">
        <w:t xml:space="preserve"> → permite </w:t>
      </w:r>
      <w:r w:rsidRPr="000E32B8">
        <w:rPr>
          <w:b/>
          <w:bCs/>
        </w:rPr>
        <w:t>versionado personalizado</w:t>
      </w:r>
      <w:r w:rsidRPr="000E32B8">
        <w:t>.</w:t>
      </w:r>
    </w:p>
    <w:p w14:paraId="1A35B502" w14:textId="77777777" w:rsidR="000E32B8" w:rsidRDefault="000E32B8" w:rsidP="000E32B8">
      <w:pPr>
        <w:spacing w:before="0" w:after="0"/>
      </w:pPr>
    </w:p>
    <w:p w14:paraId="11BF8F25" w14:textId="2AF63FCD" w:rsidR="000E32B8" w:rsidRPr="000E32B8" w:rsidRDefault="000E32B8" w:rsidP="000E32B8">
      <w:pPr>
        <w:spacing w:before="0" w:after="0"/>
      </w:pPr>
      <w:r w:rsidRPr="000E32B8">
        <w:t xml:space="preserve">Manejo eficiente de </w:t>
      </w:r>
      <w:r w:rsidRPr="000E32B8">
        <w:rPr>
          <w:b/>
          <w:bCs/>
        </w:rPr>
        <w:t>datos masivos y heterogéneos</w:t>
      </w:r>
      <w:r w:rsidRPr="000E32B8">
        <w:t>.</w:t>
      </w:r>
    </w:p>
    <w:p w14:paraId="7CE33955" w14:textId="77777777" w:rsidR="000E32B8" w:rsidRPr="000E32B8" w:rsidRDefault="000E32B8" w:rsidP="000E32B8">
      <w:pPr>
        <w:numPr>
          <w:ilvl w:val="0"/>
          <w:numId w:val="16"/>
        </w:numPr>
        <w:spacing w:before="0" w:after="0"/>
      </w:pPr>
      <w:r w:rsidRPr="000E32B8">
        <w:rPr>
          <w:b/>
          <w:bCs/>
        </w:rPr>
        <w:t>Escalabilidad dinámica</w:t>
      </w:r>
      <w:r w:rsidRPr="000E32B8">
        <w:t xml:space="preserve"> → crecimiento sin interrupciones.</w:t>
      </w:r>
    </w:p>
    <w:p w14:paraId="341B693E" w14:textId="77777777" w:rsidR="000E32B8" w:rsidRPr="000E32B8" w:rsidRDefault="000E32B8" w:rsidP="000E32B8">
      <w:pPr>
        <w:numPr>
          <w:ilvl w:val="0"/>
          <w:numId w:val="16"/>
        </w:numPr>
        <w:spacing w:before="0" w:after="0"/>
      </w:pPr>
      <w:r w:rsidRPr="000E32B8">
        <w:rPr>
          <w:b/>
          <w:bCs/>
        </w:rPr>
        <w:t>Velocidad de acceso y escritura</w:t>
      </w:r>
      <w:r w:rsidRPr="000E32B8">
        <w:t xml:space="preserve"> muy alta.</w:t>
      </w:r>
    </w:p>
    <w:p w14:paraId="1AA130A4" w14:textId="77777777" w:rsidR="000E32B8" w:rsidRPr="000E32B8" w:rsidRDefault="000E32B8" w:rsidP="000E32B8">
      <w:pPr>
        <w:numPr>
          <w:ilvl w:val="0"/>
          <w:numId w:val="16"/>
        </w:numPr>
        <w:spacing w:before="0" w:after="0"/>
      </w:pPr>
      <w:r w:rsidRPr="000E32B8">
        <w:rPr>
          <w:b/>
          <w:bCs/>
        </w:rPr>
        <w:t>Tolerancia a fallos</w:t>
      </w:r>
      <w:r w:rsidRPr="000E32B8">
        <w:t xml:space="preserve"> gracias a la replicación en GFS.</w:t>
      </w:r>
    </w:p>
    <w:p w14:paraId="7AC9FBB6" w14:textId="08B3690B" w:rsidR="000E32B8" w:rsidRPr="000E32B8" w:rsidRDefault="000E32B8" w:rsidP="000E32B8">
      <w:pPr>
        <w:numPr>
          <w:ilvl w:val="0"/>
          <w:numId w:val="16"/>
        </w:numPr>
        <w:spacing w:before="0"/>
      </w:pPr>
      <w:r w:rsidRPr="000E32B8">
        <w:t xml:space="preserve">Flexibilidad en el </w:t>
      </w:r>
      <w:r w:rsidRPr="000E32B8">
        <w:rPr>
          <w:b/>
          <w:bCs/>
        </w:rPr>
        <w:t>esquema de datos</w:t>
      </w:r>
      <w:r w:rsidRPr="000E32B8">
        <w:t xml:space="preserve"> (no requiere estructura fija)</w:t>
      </w:r>
    </w:p>
    <w:p w14:paraId="268617AA" w14:textId="77777777" w:rsidR="00CD4429" w:rsidRPr="00FD0F5C" w:rsidRDefault="00000000" w:rsidP="00AE1A53">
      <w:pPr>
        <w:pStyle w:val="Ttulo3"/>
      </w:pPr>
      <w:r w:rsidRPr="00FD0F5C">
        <w:t>Ejemplo: Almacenamiento de sitios web en BigTable</w:t>
      </w:r>
    </w:p>
    <w:p w14:paraId="01469A12" w14:textId="77777777" w:rsidR="00CD4429" w:rsidRPr="00FD0F5C" w:rsidRDefault="00000000" w:rsidP="000E32B8">
      <w:pPr>
        <w:spacing w:before="0" w:after="0"/>
        <w:rPr>
          <w:rFonts w:hint="eastAsia"/>
        </w:rPr>
      </w:pPr>
      <w:r w:rsidRPr="00FD0F5C">
        <w:t>Imaginemos cómo BigTable podría almacenar información de páginas web rastreadas por Google:</w:t>
      </w:r>
    </w:p>
    <w:p w14:paraId="0C9158B1" w14:textId="0E0E7D30" w:rsidR="00CD4429" w:rsidRPr="000E32B8" w:rsidRDefault="000E32B8" w:rsidP="000E32B8">
      <w:pPr>
        <w:pStyle w:val="Listaconvietas"/>
        <w:spacing w:before="0"/>
        <w:rPr>
          <w:rFonts w:hint="eastAsia"/>
          <w:sz w:val="18"/>
          <w:szCs w:val="26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AE9DF49" wp14:editId="13BEEA10">
            <wp:simplePos x="0" y="0"/>
            <wp:positionH relativeFrom="column">
              <wp:posOffset>4017645</wp:posOffset>
            </wp:positionH>
            <wp:positionV relativeFrom="paragraph">
              <wp:posOffset>49530</wp:posOffset>
            </wp:positionV>
            <wp:extent cx="3029585" cy="812800"/>
            <wp:effectExtent l="0" t="0" r="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f48619cdcf44a4a8028ae16524dfa54_standardiz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E32B8">
        <w:rPr>
          <w:b/>
          <w:bCs/>
          <w:color w:val="00B0F0"/>
          <w:sz w:val="18"/>
          <w:szCs w:val="26"/>
        </w:rPr>
        <w:t>Clave de Fila (Row Key):</w:t>
      </w:r>
      <w:r w:rsidR="00000000" w:rsidRPr="000E32B8">
        <w:rPr>
          <w:color w:val="00B0F0"/>
          <w:sz w:val="18"/>
          <w:szCs w:val="26"/>
        </w:rPr>
        <w:t xml:space="preserve"> </w:t>
      </w:r>
      <w:r w:rsidR="00000000" w:rsidRPr="000E32B8">
        <w:rPr>
          <w:sz w:val="18"/>
          <w:szCs w:val="26"/>
        </w:rPr>
        <w:t>La URL del sitio web, invertida para agrupar lógicamente los sitios del mismo dominio (ej. `com.cnn.www`).</w:t>
      </w:r>
    </w:p>
    <w:p w14:paraId="3F0441F6" w14:textId="6EA99510" w:rsidR="00CD4429" w:rsidRPr="000E32B8" w:rsidRDefault="00000000" w:rsidP="00AE1A53">
      <w:pPr>
        <w:pStyle w:val="Listaconvietas"/>
        <w:rPr>
          <w:rFonts w:hint="eastAsia"/>
          <w:sz w:val="18"/>
          <w:szCs w:val="26"/>
        </w:rPr>
      </w:pPr>
      <w:r w:rsidRPr="000E32B8">
        <w:rPr>
          <w:b/>
          <w:bCs/>
          <w:color w:val="00B0F0"/>
          <w:sz w:val="18"/>
          <w:szCs w:val="26"/>
        </w:rPr>
        <w:t>Nombre de Columna:</w:t>
      </w:r>
      <w:r w:rsidRPr="000E32B8">
        <w:rPr>
          <w:color w:val="00B0F0"/>
          <w:sz w:val="18"/>
          <w:szCs w:val="26"/>
        </w:rPr>
        <w:t xml:space="preserve"> </w:t>
      </w:r>
      <w:r w:rsidRPr="000E32B8">
        <w:rPr>
          <w:sz w:val="18"/>
          <w:szCs w:val="26"/>
        </w:rPr>
        <w:t>Se agrupan en "familias de columnas". Una familia podría ser "contents" para el contenido HTML, y otra "anchor" para los enlaces. La columna específica sería, por ejemplo, `contents:html_page` o `anchor:cnnsi.com`.</w:t>
      </w:r>
    </w:p>
    <w:p w14:paraId="7C7B219C" w14:textId="5CF119B4" w:rsidR="00CD4429" w:rsidRPr="000E32B8" w:rsidRDefault="00000000" w:rsidP="00AE1A53">
      <w:pPr>
        <w:pStyle w:val="Listaconvietas"/>
        <w:rPr>
          <w:rFonts w:hint="eastAsia"/>
          <w:sz w:val="18"/>
          <w:szCs w:val="26"/>
        </w:rPr>
      </w:pPr>
      <w:r w:rsidRPr="000E32B8">
        <w:rPr>
          <w:b/>
          <w:bCs/>
          <w:color w:val="00B0F0"/>
          <w:sz w:val="18"/>
          <w:szCs w:val="26"/>
        </w:rPr>
        <w:t>Dato en la Celda:</w:t>
      </w:r>
      <w:r w:rsidRPr="000E32B8">
        <w:rPr>
          <w:color w:val="00B0F0"/>
          <w:sz w:val="18"/>
          <w:szCs w:val="26"/>
        </w:rPr>
        <w:t xml:space="preserve"> </w:t>
      </w:r>
      <w:r w:rsidRPr="000E32B8">
        <w:rPr>
          <w:sz w:val="18"/>
          <w:szCs w:val="26"/>
        </w:rPr>
        <w:t>El contenido HTML de la página o el texto del enlace. Cada celda contendría múltiples versiones según la marca de tiempo de cada rastreo.</w:t>
      </w:r>
    </w:p>
    <w:p w14:paraId="1C85E124" w14:textId="77777777" w:rsidR="001A21B3" w:rsidRPr="001A21B3" w:rsidRDefault="001A21B3" w:rsidP="001A21B3">
      <w:pPr>
        <w:pStyle w:val="Ttulo4"/>
      </w:pPr>
      <w:r w:rsidRPr="001A21B3">
        <w:t>Unidades básicas de acceso</w:t>
      </w:r>
    </w:p>
    <w:p w14:paraId="571ADC99" w14:textId="77777777" w:rsidR="001A21B3" w:rsidRPr="001A21B3" w:rsidRDefault="001A21B3" w:rsidP="001A21B3">
      <w:pPr>
        <w:numPr>
          <w:ilvl w:val="0"/>
          <w:numId w:val="17"/>
        </w:numPr>
        <w:spacing w:before="0" w:after="0"/>
      </w:pPr>
      <w:r w:rsidRPr="001A21B3">
        <w:t xml:space="preserve">No se accede a </w:t>
      </w:r>
      <w:r w:rsidRPr="001A21B3">
        <w:rPr>
          <w:b/>
          <w:bCs/>
        </w:rPr>
        <w:t>filas o columnas individuales</w:t>
      </w:r>
      <w:r w:rsidRPr="001A21B3">
        <w:t>.</w:t>
      </w:r>
    </w:p>
    <w:p w14:paraId="3C8DAE1A" w14:textId="77777777" w:rsidR="001A21B3" w:rsidRPr="001A21B3" w:rsidRDefault="001A21B3" w:rsidP="001A21B3">
      <w:pPr>
        <w:numPr>
          <w:ilvl w:val="0"/>
          <w:numId w:val="17"/>
        </w:numPr>
        <w:spacing w:before="0" w:after="0"/>
      </w:pPr>
      <w:r w:rsidRPr="001A21B3">
        <w:t>Las unidades de acceso son:</w:t>
      </w:r>
    </w:p>
    <w:p w14:paraId="225CF117" w14:textId="77777777" w:rsidR="001A21B3" w:rsidRPr="001A21B3" w:rsidRDefault="001A21B3" w:rsidP="001A21B3">
      <w:pPr>
        <w:numPr>
          <w:ilvl w:val="0"/>
          <w:numId w:val="18"/>
        </w:numPr>
        <w:spacing w:before="0" w:after="0"/>
      </w:pPr>
      <w:proofErr w:type="spellStart"/>
      <w:r w:rsidRPr="001A21B3">
        <w:rPr>
          <w:b/>
          <w:bCs/>
        </w:rPr>
        <w:t>Tablets</w:t>
      </w:r>
      <w:proofErr w:type="spellEnd"/>
      <w:r w:rsidRPr="001A21B3">
        <w:t xml:space="preserve"> → conjunto o rango de filas contiguas.</w:t>
      </w:r>
    </w:p>
    <w:p w14:paraId="6299CA6F" w14:textId="77777777" w:rsidR="001A21B3" w:rsidRPr="001A21B3" w:rsidRDefault="001A21B3" w:rsidP="001A21B3">
      <w:pPr>
        <w:numPr>
          <w:ilvl w:val="0"/>
          <w:numId w:val="18"/>
        </w:numPr>
        <w:spacing w:before="0" w:after="0"/>
      </w:pPr>
      <w:r w:rsidRPr="001A21B3">
        <w:rPr>
          <w:b/>
          <w:bCs/>
        </w:rPr>
        <w:t>Familias de columnas</w:t>
      </w:r>
      <w:r w:rsidRPr="001A21B3">
        <w:t xml:space="preserve"> → agrupan columnas relacionadas.</w:t>
      </w:r>
    </w:p>
    <w:p w14:paraId="40F7DE50" w14:textId="5C5CF77F" w:rsidR="001A21B3" w:rsidRPr="001A21B3" w:rsidRDefault="001A21B3" w:rsidP="001A21B3">
      <w:pPr>
        <w:pStyle w:val="Ttulo4"/>
      </w:pPr>
      <w:r w:rsidRPr="001A21B3">
        <w:t>Importancia de la clave de fila</w:t>
      </w:r>
    </w:p>
    <w:p w14:paraId="001882AD" w14:textId="77777777" w:rsidR="001A21B3" w:rsidRPr="001A21B3" w:rsidRDefault="001A21B3" w:rsidP="001A21B3">
      <w:pPr>
        <w:numPr>
          <w:ilvl w:val="0"/>
          <w:numId w:val="19"/>
        </w:numPr>
        <w:spacing w:before="0" w:after="0"/>
      </w:pPr>
      <w:r w:rsidRPr="001A21B3">
        <w:t xml:space="preserve">El </w:t>
      </w:r>
      <w:r w:rsidRPr="001A21B3">
        <w:rPr>
          <w:b/>
          <w:bCs/>
        </w:rPr>
        <w:t>diseño de la clave de fila</w:t>
      </w:r>
      <w:r w:rsidRPr="001A21B3">
        <w:t xml:space="preserve"> es </w:t>
      </w:r>
      <w:r w:rsidRPr="001A21B3">
        <w:rPr>
          <w:b/>
          <w:bCs/>
        </w:rPr>
        <w:t>crucial para el rendimiento</w:t>
      </w:r>
      <w:r w:rsidRPr="001A21B3">
        <w:t>.</w:t>
      </w:r>
    </w:p>
    <w:p w14:paraId="4759D1A2" w14:textId="77777777" w:rsidR="001A21B3" w:rsidRPr="001A21B3" w:rsidRDefault="001A21B3" w:rsidP="001A21B3">
      <w:pPr>
        <w:numPr>
          <w:ilvl w:val="0"/>
          <w:numId w:val="19"/>
        </w:numPr>
        <w:spacing w:before="0" w:after="0"/>
      </w:pPr>
      <w:r w:rsidRPr="001A21B3">
        <w:t xml:space="preserve">Si las claves se diseñan con </w:t>
      </w:r>
      <w:r w:rsidRPr="001A21B3">
        <w:rPr>
          <w:b/>
          <w:bCs/>
        </w:rPr>
        <w:t>relación lógica entre filas consecutivas</w:t>
      </w:r>
      <w:r w:rsidRPr="001A21B3">
        <w:t>, se optimiza el acceso:</w:t>
      </w:r>
    </w:p>
    <w:p w14:paraId="5BCC02D3" w14:textId="77777777" w:rsidR="001A21B3" w:rsidRPr="001A21B3" w:rsidRDefault="001A21B3" w:rsidP="001A21B3">
      <w:pPr>
        <w:numPr>
          <w:ilvl w:val="0"/>
          <w:numId w:val="20"/>
        </w:numPr>
        <w:spacing w:before="0" w:after="0"/>
      </w:pPr>
      <w:r w:rsidRPr="001A21B3">
        <w:t xml:space="preserve">Ejemplo: en </w:t>
      </w:r>
      <w:r w:rsidRPr="001A21B3">
        <w:rPr>
          <w:b/>
          <w:bCs/>
        </w:rPr>
        <w:t>Google Earth</w:t>
      </w:r>
      <w:r w:rsidRPr="001A21B3">
        <w:t xml:space="preserve">, usar la </w:t>
      </w:r>
      <w:r w:rsidRPr="001A21B3">
        <w:rPr>
          <w:b/>
          <w:bCs/>
        </w:rPr>
        <w:t>cercanía geográfica</w:t>
      </w:r>
      <w:r w:rsidRPr="001A21B3">
        <w:t xml:space="preserve"> como criterio de ordenación.</w:t>
      </w:r>
    </w:p>
    <w:p w14:paraId="3C95515D" w14:textId="77777777" w:rsidR="001A21B3" w:rsidRPr="001A21B3" w:rsidRDefault="001A21B3" w:rsidP="001A21B3">
      <w:pPr>
        <w:numPr>
          <w:ilvl w:val="0"/>
          <w:numId w:val="20"/>
        </w:numPr>
        <w:spacing w:before="0" w:after="0"/>
      </w:pPr>
      <w:r w:rsidRPr="001A21B3">
        <w:t xml:space="preserve">Beneficio: se </w:t>
      </w:r>
      <w:r w:rsidRPr="001A21B3">
        <w:rPr>
          <w:b/>
          <w:bCs/>
        </w:rPr>
        <w:t>minimizan los accesos a disco</w:t>
      </w:r>
      <w:r w:rsidRPr="001A21B3">
        <w:t xml:space="preserve"> → mayor velocidad.</w:t>
      </w:r>
    </w:p>
    <w:p w14:paraId="475F282A" w14:textId="2188D45D" w:rsidR="001A21B3" w:rsidRPr="001A21B3" w:rsidRDefault="001A21B3" w:rsidP="001A21B3">
      <w:pPr>
        <w:pStyle w:val="Ttulo4"/>
      </w:pPr>
      <w:r w:rsidRPr="001A21B3">
        <w:t>Manejo de la coherencia</w:t>
      </w:r>
    </w:p>
    <w:p w14:paraId="2894A2C2" w14:textId="77777777" w:rsidR="001A21B3" w:rsidRPr="001A21B3" w:rsidRDefault="001A21B3" w:rsidP="001A21B3">
      <w:pPr>
        <w:numPr>
          <w:ilvl w:val="0"/>
          <w:numId w:val="21"/>
        </w:numPr>
        <w:spacing w:before="0" w:after="0"/>
      </w:pPr>
      <w:r w:rsidRPr="001A21B3">
        <w:t xml:space="preserve">BigTable </w:t>
      </w:r>
      <w:r w:rsidRPr="001A21B3">
        <w:rPr>
          <w:b/>
          <w:bCs/>
        </w:rPr>
        <w:t>no realiza chequeos complejos de integridad</w:t>
      </w:r>
      <w:r w:rsidRPr="001A21B3">
        <w:t xml:space="preserve"> entre los datos.</w:t>
      </w:r>
    </w:p>
    <w:p w14:paraId="6934BB99" w14:textId="77777777" w:rsidR="001A21B3" w:rsidRPr="001A21B3" w:rsidRDefault="001A21B3" w:rsidP="001A21B3">
      <w:pPr>
        <w:numPr>
          <w:ilvl w:val="0"/>
          <w:numId w:val="21"/>
        </w:numPr>
        <w:spacing w:before="0" w:after="0"/>
      </w:pPr>
      <w:r w:rsidRPr="001A21B3">
        <w:t xml:space="preserve">La </w:t>
      </w:r>
      <w:r w:rsidRPr="001A21B3">
        <w:rPr>
          <w:b/>
          <w:bCs/>
        </w:rPr>
        <w:t>responsabilidad de la coherencia</w:t>
      </w:r>
      <w:r w:rsidRPr="001A21B3">
        <w:t xml:space="preserve"> se delega a la </w:t>
      </w:r>
      <w:r w:rsidRPr="001A21B3">
        <w:rPr>
          <w:b/>
          <w:bCs/>
        </w:rPr>
        <w:t>aplicación cliente</w:t>
      </w:r>
      <w:r w:rsidRPr="001A21B3">
        <w:t>.</w:t>
      </w:r>
    </w:p>
    <w:p w14:paraId="270DD598" w14:textId="77777777" w:rsidR="001A21B3" w:rsidRPr="001A21B3" w:rsidRDefault="001A21B3" w:rsidP="001A21B3">
      <w:pPr>
        <w:numPr>
          <w:ilvl w:val="0"/>
          <w:numId w:val="21"/>
        </w:numPr>
        <w:spacing w:before="0" w:after="0"/>
      </w:pPr>
      <w:r w:rsidRPr="001A21B3">
        <w:t xml:space="preserve">El sistema de almacenamiento trata los datos de forma </w:t>
      </w:r>
      <w:r w:rsidRPr="001A21B3">
        <w:rPr>
          <w:b/>
          <w:bCs/>
        </w:rPr>
        <w:t>transparente</w:t>
      </w:r>
      <w:r w:rsidRPr="001A21B3">
        <w:t>, sin imponer reglas de relación.</w:t>
      </w:r>
    </w:p>
    <w:p w14:paraId="58C7E91B" w14:textId="758F9D0C" w:rsidR="001A21B3" w:rsidRPr="001A21B3" w:rsidRDefault="001A21B3" w:rsidP="001A21B3">
      <w:pPr>
        <w:pStyle w:val="Ttulo4"/>
      </w:pPr>
      <w:r w:rsidRPr="001A21B3">
        <w:t>Enfoque de diseño</w:t>
      </w:r>
    </w:p>
    <w:p w14:paraId="08469631" w14:textId="77777777" w:rsidR="001A21B3" w:rsidRPr="001A21B3" w:rsidRDefault="001A21B3" w:rsidP="001A21B3">
      <w:pPr>
        <w:numPr>
          <w:ilvl w:val="0"/>
          <w:numId w:val="22"/>
        </w:numPr>
        <w:spacing w:before="0" w:after="0"/>
      </w:pPr>
      <w:r w:rsidRPr="001A21B3">
        <w:t xml:space="preserve">Se </w:t>
      </w:r>
      <w:r w:rsidRPr="001A21B3">
        <w:rPr>
          <w:b/>
          <w:bCs/>
        </w:rPr>
        <w:t>sacrifica la consistencia estricta</w:t>
      </w:r>
      <w:r w:rsidRPr="001A21B3">
        <w:t xml:space="preserve"> (propia de bases de datos relacionales).</w:t>
      </w:r>
    </w:p>
    <w:p w14:paraId="16FC8010" w14:textId="77777777" w:rsidR="001A21B3" w:rsidRPr="001A21B3" w:rsidRDefault="001A21B3" w:rsidP="001A21B3">
      <w:pPr>
        <w:numPr>
          <w:ilvl w:val="0"/>
          <w:numId w:val="22"/>
        </w:numPr>
        <w:spacing w:before="0" w:after="0"/>
      </w:pPr>
      <w:r w:rsidRPr="001A21B3">
        <w:t>A cambio, se obtiene:</w:t>
      </w:r>
    </w:p>
    <w:p w14:paraId="6FC9AA5F" w14:textId="77777777" w:rsidR="001A21B3" w:rsidRPr="001A21B3" w:rsidRDefault="001A21B3" w:rsidP="001A21B3">
      <w:pPr>
        <w:numPr>
          <w:ilvl w:val="0"/>
          <w:numId w:val="23"/>
        </w:numPr>
        <w:spacing w:before="0" w:after="0"/>
      </w:pPr>
      <w:r w:rsidRPr="001A21B3">
        <w:rPr>
          <w:b/>
          <w:bCs/>
        </w:rPr>
        <w:t>Velocidad masiva</w:t>
      </w:r>
      <w:r w:rsidRPr="001A21B3">
        <w:t xml:space="preserve"> en operaciones.</w:t>
      </w:r>
    </w:p>
    <w:p w14:paraId="2699E012" w14:textId="6BA329BE" w:rsidR="001A21B3" w:rsidRDefault="001A21B3" w:rsidP="001A21B3">
      <w:pPr>
        <w:numPr>
          <w:ilvl w:val="0"/>
          <w:numId w:val="23"/>
        </w:numPr>
        <w:spacing w:before="0" w:after="0"/>
      </w:pPr>
      <w:r w:rsidRPr="001A21B3">
        <w:rPr>
          <w:b/>
          <w:bCs/>
        </w:rPr>
        <w:t>Escalabilidad extrema</w:t>
      </w:r>
      <w:r w:rsidRPr="001A21B3">
        <w:t xml:space="preserve"> (crecimiento sin pérdida de rendimiento)</w:t>
      </w:r>
    </w:p>
    <w:p w14:paraId="6D8542B9" w14:textId="77777777" w:rsidR="001A21B3" w:rsidRDefault="001A21B3">
      <w:pPr>
        <w:spacing w:before="0" w:after="200"/>
        <w:jc w:val="left"/>
      </w:pPr>
      <w:r>
        <w:br w:type="page"/>
      </w:r>
    </w:p>
    <w:p w14:paraId="53E3F7B8" w14:textId="3BF3485F" w:rsidR="001A21B3" w:rsidRDefault="001A21B3" w:rsidP="001A21B3">
      <w:pPr>
        <w:pStyle w:val="Ttulo1"/>
      </w:pPr>
      <w:r>
        <w:lastRenderedPageBreak/>
        <w:t>Unidad-1: SGBD</w:t>
      </w:r>
    </w:p>
    <w:p w14:paraId="60B1253C" w14:textId="77777777" w:rsidR="001A21B3" w:rsidRPr="001A21B3" w:rsidRDefault="001A21B3" w:rsidP="001A21B3"/>
    <w:p w14:paraId="73247CEF" w14:textId="542EA53C" w:rsidR="00CD4429" w:rsidRPr="00FD0F5C" w:rsidRDefault="00CD4429" w:rsidP="001A21B3">
      <w:pPr>
        <w:rPr>
          <w:rFonts w:hint="eastAsia"/>
        </w:rPr>
      </w:pPr>
    </w:p>
    <w:sectPr w:rsidR="00CD4429" w:rsidRPr="00FD0F5C" w:rsidSect="00FD0F5C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103DD"/>
    <w:multiLevelType w:val="multilevel"/>
    <w:tmpl w:val="BD4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D0E94"/>
    <w:multiLevelType w:val="hybridMultilevel"/>
    <w:tmpl w:val="CE4AA0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2265D"/>
    <w:multiLevelType w:val="multilevel"/>
    <w:tmpl w:val="FD2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D1454"/>
    <w:multiLevelType w:val="multilevel"/>
    <w:tmpl w:val="22F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6B63"/>
    <w:multiLevelType w:val="multilevel"/>
    <w:tmpl w:val="E8F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B5D61"/>
    <w:multiLevelType w:val="multilevel"/>
    <w:tmpl w:val="4DF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60BC7"/>
    <w:multiLevelType w:val="multilevel"/>
    <w:tmpl w:val="25E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A3D06"/>
    <w:multiLevelType w:val="multilevel"/>
    <w:tmpl w:val="87D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708A0"/>
    <w:multiLevelType w:val="multilevel"/>
    <w:tmpl w:val="3A3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A475B"/>
    <w:multiLevelType w:val="multilevel"/>
    <w:tmpl w:val="485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B7B69"/>
    <w:multiLevelType w:val="multilevel"/>
    <w:tmpl w:val="74F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241A5"/>
    <w:multiLevelType w:val="multilevel"/>
    <w:tmpl w:val="28B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B022B"/>
    <w:multiLevelType w:val="multilevel"/>
    <w:tmpl w:val="AD0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C76D6"/>
    <w:multiLevelType w:val="hybridMultilevel"/>
    <w:tmpl w:val="61543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464106">
    <w:abstractNumId w:val="8"/>
  </w:num>
  <w:num w:numId="2" w16cid:durableId="894698651">
    <w:abstractNumId w:val="6"/>
  </w:num>
  <w:num w:numId="3" w16cid:durableId="653796538">
    <w:abstractNumId w:val="5"/>
  </w:num>
  <w:num w:numId="4" w16cid:durableId="715815416">
    <w:abstractNumId w:val="4"/>
  </w:num>
  <w:num w:numId="5" w16cid:durableId="518272375">
    <w:abstractNumId w:val="7"/>
  </w:num>
  <w:num w:numId="6" w16cid:durableId="1801455157">
    <w:abstractNumId w:val="3"/>
  </w:num>
  <w:num w:numId="7" w16cid:durableId="1883326003">
    <w:abstractNumId w:val="2"/>
  </w:num>
  <w:num w:numId="8" w16cid:durableId="877470511">
    <w:abstractNumId w:val="1"/>
  </w:num>
  <w:num w:numId="9" w16cid:durableId="1517883037">
    <w:abstractNumId w:val="0"/>
  </w:num>
  <w:num w:numId="10" w16cid:durableId="1206136975">
    <w:abstractNumId w:val="10"/>
  </w:num>
  <w:num w:numId="11" w16cid:durableId="2078243318">
    <w:abstractNumId w:val="13"/>
  </w:num>
  <w:num w:numId="12" w16cid:durableId="1257439850">
    <w:abstractNumId w:val="14"/>
  </w:num>
  <w:num w:numId="13" w16cid:durableId="1170749872">
    <w:abstractNumId w:val="18"/>
  </w:num>
  <w:num w:numId="14" w16cid:durableId="1369530353">
    <w:abstractNumId w:val="22"/>
  </w:num>
  <w:num w:numId="15" w16cid:durableId="1065570984">
    <w:abstractNumId w:val="21"/>
  </w:num>
  <w:num w:numId="16" w16cid:durableId="1393305793">
    <w:abstractNumId w:val="17"/>
  </w:num>
  <w:num w:numId="17" w16cid:durableId="658384933">
    <w:abstractNumId w:val="11"/>
  </w:num>
  <w:num w:numId="18" w16cid:durableId="897328901">
    <w:abstractNumId w:val="15"/>
  </w:num>
  <w:num w:numId="19" w16cid:durableId="1524787202">
    <w:abstractNumId w:val="12"/>
  </w:num>
  <w:num w:numId="20" w16cid:durableId="895244800">
    <w:abstractNumId w:val="16"/>
  </w:num>
  <w:num w:numId="21" w16cid:durableId="278922261">
    <w:abstractNumId w:val="20"/>
  </w:num>
  <w:num w:numId="22" w16cid:durableId="1042292530">
    <w:abstractNumId w:val="19"/>
  </w:num>
  <w:num w:numId="23" w16cid:durableId="397556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56"/>
    <w:rsid w:val="000E32B8"/>
    <w:rsid w:val="0015074B"/>
    <w:rsid w:val="001A21B3"/>
    <w:rsid w:val="0029639D"/>
    <w:rsid w:val="002C64E1"/>
    <w:rsid w:val="00326F90"/>
    <w:rsid w:val="003B0C06"/>
    <w:rsid w:val="00764723"/>
    <w:rsid w:val="007C6CE3"/>
    <w:rsid w:val="00A72B14"/>
    <w:rsid w:val="00AA1D8D"/>
    <w:rsid w:val="00AC35AB"/>
    <w:rsid w:val="00AE1A53"/>
    <w:rsid w:val="00B471A1"/>
    <w:rsid w:val="00B47730"/>
    <w:rsid w:val="00C02BE4"/>
    <w:rsid w:val="00CB0664"/>
    <w:rsid w:val="00CD4429"/>
    <w:rsid w:val="00CE1A61"/>
    <w:rsid w:val="00D558DF"/>
    <w:rsid w:val="00E012D5"/>
    <w:rsid w:val="00EF4EDE"/>
    <w:rsid w:val="00FC693F"/>
    <w:rsid w:val="00FD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CAB8F"/>
  <w14:defaultImageDpi w14:val="300"/>
  <w15:docId w15:val="{FF043461-8255-49B0-95BC-E9917156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1A1"/>
    <w:pPr>
      <w:spacing w:before="192" w:after="192"/>
      <w:jc w:val="both"/>
    </w:pPr>
    <w:rPr>
      <w:rFonts w:ascii="Source Han Sans SC" w:eastAsia="Source Han Sans SC" w:hAnsi="Source Han Sans SC" w:cs="Source Han Sans SC"/>
      <w:color w:val="333333"/>
      <w:sz w:val="20"/>
      <w:szCs w:val="24"/>
      <w:lang w:val="es-ES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AE1A53"/>
    <w:pPr>
      <w:keepNext/>
      <w:keepLines/>
      <w:pBdr>
        <w:bottom w:val="none" w:sz="0" w:space="0" w:color="auto"/>
      </w:pBdr>
      <w:shd w:val="clear" w:color="auto" w:fill="005A9C"/>
      <w:spacing w:before="120" w:after="120"/>
      <w:jc w:val="center"/>
      <w:outlineLvl w:val="0"/>
    </w:pPr>
    <w:rPr>
      <w:rFonts w:ascii="Microsoft YaHei" w:hAnsi="Microsoft YaHei"/>
      <w:bCs/>
      <w:color w:val="FFFFFF" w:themeColor="background1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A53"/>
    <w:pPr>
      <w:keepNext/>
      <w:keepLines/>
      <w:spacing w:before="200" w:after="0"/>
      <w:outlineLvl w:val="1"/>
    </w:pPr>
    <w:rPr>
      <w:rFonts w:ascii="Berlin Sans FB Demi" w:eastAsiaTheme="majorEastAsia" w:hAnsi="Berlin Sans FB Dem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1A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E32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3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E1A53"/>
    <w:rPr>
      <w:rFonts w:ascii="Microsoft YaHei" w:eastAsiaTheme="majorEastAsia" w:hAnsi="Microsoft YaHei" w:cstheme="majorBidi"/>
      <w:b/>
      <w:bCs/>
      <w:color w:val="FFFFFF" w:themeColor="background1"/>
      <w:spacing w:val="5"/>
      <w:kern w:val="28"/>
      <w:sz w:val="44"/>
      <w:szCs w:val="28"/>
      <w:shd w:val="clear" w:color="auto" w:fill="005A9C"/>
    </w:rPr>
  </w:style>
  <w:style w:type="character" w:customStyle="1" w:styleId="Ttulo2Car">
    <w:name w:val="Título 2 Car"/>
    <w:basedOn w:val="Fuentedeprrafopredeter"/>
    <w:link w:val="Ttulo2"/>
    <w:uiPriority w:val="9"/>
    <w:rsid w:val="00AE1A53"/>
    <w:rPr>
      <w:rFonts w:ascii="Berlin Sans FB Demi" w:eastAsiaTheme="majorEastAsia" w:hAnsi="Berlin Sans FB Demi" w:cstheme="majorBidi"/>
      <w:b/>
      <w:bCs/>
      <w:color w:val="4F81BD" w:themeColor="accent1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E1A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AE1A53"/>
    <w:pPr>
      <w:numPr>
        <w:ilvl w:val="1"/>
      </w:numPr>
      <w:shd w:val="clear" w:color="auto" w:fill="005A9C"/>
      <w:spacing w:before="0" w:after="0"/>
      <w:jc w:val="center"/>
    </w:pPr>
    <w:rPr>
      <w:rFonts w:ascii="Source Sans Pro SemiBold" w:eastAsiaTheme="majorEastAsia" w:hAnsi="Source Sans Pro SemiBold" w:cstheme="majorBidi"/>
      <w:i/>
      <w:iCs/>
      <w:color w:val="FFFFFF" w:themeColor="background1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AE1A53"/>
    <w:rPr>
      <w:rFonts w:ascii="Source Sans Pro SemiBold" w:eastAsiaTheme="majorEastAsia" w:hAnsi="Source Sans Pro SemiBold" w:cstheme="majorBidi"/>
      <w:i/>
      <w:iCs/>
      <w:color w:val="FFFFFF" w:themeColor="background1"/>
      <w:spacing w:val="15"/>
      <w:szCs w:val="24"/>
      <w:shd w:val="clear" w:color="auto" w:fill="005A9C"/>
      <w:lang w:val="es-ES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6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0E32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3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1A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5</Pages>
  <Words>2198</Words>
  <Characters>12093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Sierra Novo, Idaira</cp:lastModifiedBy>
  <cp:revision>2</cp:revision>
  <dcterms:created xsi:type="dcterms:W3CDTF">2013-12-23T23:15:00Z</dcterms:created>
  <dcterms:modified xsi:type="dcterms:W3CDTF">2025-10-20T05:30:00Z</dcterms:modified>
  <cp:category/>
</cp:coreProperties>
</file>