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1278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FFFF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FFFFFF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36"/>
          <w:shd w:fill="auto" w:val="clear"/>
        </w:rPr>
        <w:t xml:space="preserve">Documento de diseño de videojuegos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63" w:dyaOrig="15210">
          <v:rect xmlns:o="urn:schemas-microsoft-com:office:office" xmlns:v="urn:schemas-microsoft-com:vml" id="rectole0000000000" style="width:588.150000pt;height:76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 Narrow" w:hAnsi="Arial Narrow" w:cs="Arial Narrow" w:eastAsia="Arial Narrow"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80" w:left="0" w:firstLine="0"/>
        <w:jc w:val="center"/>
        <w:rPr>
          <w:rFonts w:ascii="Arial" w:hAnsi="Arial" w:cs="Arial" w:eastAsia="Arial"/>
          <w:color w:val="00206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40"/>
          <w:shd w:fill="auto" w:val="clear"/>
        </w:rPr>
        <w:t xml:space="preserve">Agencia de Educación Superior, Ciencia y Tecnología ATENEA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6"/>
        <w:ind w:right="8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Universidad Nacional de Colombia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4135" w:dyaOrig="1870">
          <v:rect xmlns:o="urn:schemas-microsoft-com:office:office" xmlns:v="urn:schemas-microsoft-com:vml" id="rectole0000000001" style="width:206.750000pt;height:9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5665AC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  </w:t>
      </w:r>
      <w:r>
        <w:rPr>
          <w:rFonts w:ascii="Arial" w:hAnsi="Arial" w:cs="Arial" w:eastAsia="Arial"/>
          <w:color w:val="5665AC"/>
          <w:spacing w:val="0"/>
          <w:position w:val="0"/>
          <w:sz w:val="60"/>
          <w:shd w:fill="auto" w:val="clear"/>
        </w:rPr>
        <w:t xml:space="preserve"> </w:t>
      </w:r>
      <w:r>
        <w:rPr>
          <w:rFonts w:ascii="Arial" w:hAnsi="Arial" w:cs="Arial" w:eastAsia="Arial"/>
          <w:color w:val="5665AC"/>
          <w:spacing w:val="0"/>
          <w:position w:val="0"/>
          <w:sz w:val="40"/>
          <w:shd w:fill="auto" w:val="clear"/>
        </w:rPr>
        <w:t xml:space="preserve">Introducción a los videojuegos                                                      </w:t>
      </w:r>
      <w:r>
        <w:rPr>
          <w:rFonts w:ascii="Calibri" w:hAnsi="Calibri" w:cs="Calibri" w:eastAsia="Calibri"/>
          <w:color w:val="5665AC"/>
          <w:spacing w:val="0"/>
          <w:position w:val="0"/>
          <w:sz w:val="40"/>
          <w:shd w:fill="auto" w:val="clear"/>
        </w:rPr>
        <w:t xml:space="preserve">&lt;Todos a la U&gt;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Elaborado por:</w:t>
      </w:r>
    </w:p>
    <w:p>
      <w:pPr>
        <w:spacing w:before="0" w:after="160" w:line="276"/>
        <w:ind w:right="8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Natalia Castellanos Gómez</w:t>
      </w:r>
    </w:p>
    <w:p>
      <w:pPr>
        <w:spacing w:before="0" w:after="160" w:line="276"/>
        <w:ind w:right="8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Líder Técnico Desarrollo Videojuegos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 </w:t>
      </w:r>
    </w:p>
    <w:p>
      <w:pPr>
        <w:spacing w:before="0" w:after="160" w:line="276"/>
        <w:ind w:right="80" w:left="0" w:firstLine="0"/>
        <w:jc w:val="left"/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6"/>
        <w:ind w:right="0" w:left="3600" w:firstLine="66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</w:t>
        <w:tab/>
        <w:t xml:space="preserve">     Fecha:         11 de abril del 2023</w:t>
      </w:r>
    </w:p>
    <w:p>
      <w:pPr>
        <w:spacing w:before="0" w:after="160" w:line="276"/>
        <w:ind w:right="0" w:left="3600" w:firstLine="6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Ciudad:         Bogotá D. C.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</w:t>
        <w:tab/>
        <w:t xml:space="preserve">                                                               Versión:       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object w:dxaOrig="669" w:dyaOrig="669">
          <v:rect xmlns:o="urn:schemas-microsoft-com:office:office" xmlns:v="urn:schemas-microsoft-com:vml" id="rectole0000000002" style="width:33.450000pt;height:3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tbl>
      <w:tblPr/>
      <w:tblGrid>
        <w:gridCol w:w="5265"/>
        <w:gridCol w:w="4755"/>
      </w:tblGrid>
      <w:tr>
        <w:trPr>
          <w:trHeight w:val="1" w:hRule="atLeast"/>
          <w:jc w:val="center"/>
          <w:cantSplit w:val="1"/>
        </w:trPr>
        <w:tc>
          <w:tcPr>
            <w:tcW w:w="10020" w:type="dxa"/>
            <w:gridSpan w:val="2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2f5496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6"/>
                <w:shd w:fill="auto" w:val="clear"/>
              </w:rPr>
              <w:t xml:space="preserve">Identificación del proyecto</w:t>
            </w:r>
          </w:p>
        </w:tc>
      </w:tr>
      <w:tr>
        <w:trPr>
          <w:trHeight w:val="434" w:hRule="auto"/>
          <w:jc w:val="center"/>
          <w:cantSplit w:val="1"/>
        </w:trPr>
        <w:tc>
          <w:tcPr>
            <w:tcW w:w="526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Título del documento:</w:t>
            </w:r>
          </w:p>
        </w:tc>
        <w:tc>
          <w:tcPr>
            <w:tcW w:w="475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Documento de Diseño de Videojuegos</w:t>
            </w:r>
          </w:p>
        </w:tc>
      </w:tr>
      <w:tr>
        <w:trPr>
          <w:trHeight w:val="434" w:hRule="auto"/>
          <w:jc w:val="center"/>
          <w:cantSplit w:val="1"/>
        </w:trPr>
        <w:tc>
          <w:tcPr>
            <w:tcW w:w="526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Nombre del proyecto:</w:t>
            </w:r>
          </w:p>
        </w:tc>
        <w:tc>
          <w:tcPr>
            <w:tcW w:w="475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Todos a la U</w:t>
            </w:r>
          </w:p>
        </w:tc>
      </w:tr>
      <w:tr>
        <w:trPr>
          <w:trHeight w:val="434" w:hRule="auto"/>
          <w:jc w:val="center"/>
          <w:cantSplit w:val="1"/>
        </w:trPr>
        <w:tc>
          <w:tcPr>
            <w:tcW w:w="526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Objeto del proyecto:</w:t>
            </w:r>
          </w:p>
        </w:tc>
        <w:tc>
          <w:tcPr>
            <w:tcW w:w="475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>
        <w:trPr>
          <w:trHeight w:val="434" w:hRule="auto"/>
          <w:jc w:val="center"/>
          <w:cantSplit w:val="1"/>
        </w:trPr>
        <w:tc>
          <w:tcPr>
            <w:tcW w:w="526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Líder línea técnica</w:t>
            </w:r>
          </w:p>
        </w:tc>
        <w:tc>
          <w:tcPr>
            <w:tcW w:w="475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Natalia Castellanos Gómez</w:t>
            </w:r>
          </w:p>
        </w:tc>
      </w:tr>
      <w:tr>
        <w:trPr>
          <w:trHeight w:val="434" w:hRule="auto"/>
          <w:jc w:val="center"/>
          <w:cantSplit w:val="1"/>
        </w:trPr>
        <w:tc>
          <w:tcPr>
            <w:tcW w:w="526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Usuarios/Beneficiarios</w:t>
            </w:r>
          </w:p>
        </w:tc>
        <w:tc>
          <w:tcPr>
            <w:tcW w:w="475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Personas residentes en la ciudad de Bogotá, mayores de edad, bachilleres.</w:t>
            </w:r>
          </w:p>
        </w:tc>
      </w:tr>
      <w:tr>
        <w:trPr>
          <w:trHeight w:val="434" w:hRule="auto"/>
          <w:jc w:val="center"/>
          <w:cantSplit w:val="1"/>
        </w:trPr>
        <w:tc>
          <w:tcPr>
            <w:tcW w:w="526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Director del proyecto operador:</w:t>
            </w:r>
          </w:p>
        </w:tc>
        <w:tc>
          <w:tcPr>
            <w:tcW w:w="475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Liz Karen Herrera Quintero</w:t>
            </w:r>
          </w:p>
        </w:tc>
      </w:tr>
      <w:tr>
        <w:trPr>
          <w:trHeight w:val="434" w:hRule="auto"/>
          <w:jc w:val="center"/>
          <w:cantSplit w:val="1"/>
        </w:trPr>
        <w:tc>
          <w:tcPr>
            <w:tcW w:w="526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Correo electrónico del director del proyecto:</w:t>
            </w:r>
          </w:p>
        </w:tc>
        <w:tc>
          <w:tcPr>
            <w:tcW w:w="475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lkherreraq@unal.edu.co</w:t>
            </w:r>
          </w:p>
        </w:tc>
      </w:tr>
      <w:tr>
        <w:trPr>
          <w:trHeight w:val="434" w:hRule="auto"/>
          <w:jc w:val="center"/>
          <w:cantSplit w:val="1"/>
        </w:trPr>
        <w:tc>
          <w:tcPr>
            <w:tcW w:w="526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Versión del documento:</w:t>
            </w:r>
          </w:p>
        </w:tc>
        <w:tc>
          <w:tcPr>
            <w:tcW w:w="4755" w:type="dxa"/>
            <w:tcBorders>
              <w:top w:val="single" w:color="002060" w:sz="18"/>
              <w:left w:val="single" w:color="002060" w:sz="18"/>
              <w:bottom w:val="single" w:color="002060" w:sz="18"/>
              <w:right w:val="single" w:color="002060" w:sz="18"/>
            </w:tcBorders>
            <w:shd w:color="auto" w:fill="auto" w:val="clear"/>
            <w:tcMar>
              <w:left w:w="212" w:type="dxa"/>
              <w:right w:w="212" w:type="dxa"/>
            </w:tcMar>
            <w:vAlign w:val="center"/>
          </w:tcPr>
          <w:p>
            <w:pPr>
              <w:spacing w:before="0" w:after="160" w:line="256"/>
              <w:ind w:right="0" w:left="-10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F5496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5665AC"/>
          <w:spacing w:val="0"/>
          <w:position w:val="0"/>
          <w:sz w:val="26"/>
          <w:shd w:fill="auto" w:val="clear"/>
        </w:rPr>
      </w:pPr>
    </w:p>
    <w:p>
      <w:pPr>
        <w:spacing w:before="240" w:after="240" w:line="259"/>
        <w:ind w:right="0" w:left="0" w:firstLine="0"/>
        <w:jc w:val="center"/>
        <w:rPr>
          <w:rFonts w:ascii="Arial" w:hAnsi="Arial" w:cs="Arial" w:eastAsia="Arial"/>
          <w:color w:val="5665AC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6"/>
          <w:shd w:fill="auto" w:val="clear"/>
        </w:rPr>
        <w:t xml:space="preserve">Documento de diseño de videojuego</w:t>
      </w:r>
    </w:p>
    <w:p>
      <w:pPr>
        <w:numPr>
          <w:ilvl w:val="0"/>
          <w:numId w:val="49"/>
        </w:numPr>
        <w:spacing w:before="240" w:after="240" w:line="259"/>
        <w:ind w:right="0" w:left="360" w:hanging="360"/>
        <w:jc w:val="left"/>
        <w:rPr>
          <w:rFonts w:ascii="Arial" w:hAnsi="Arial" w:cs="Arial" w:eastAsia="Arial"/>
          <w:color w:val="5665AC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6"/>
          <w:shd w:fill="auto" w:val="clear"/>
        </w:rPr>
        <w:t xml:space="preserve">Datos Generales</w:t>
      </w:r>
    </w:p>
    <w:p>
      <w:pPr>
        <w:numPr>
          <w:ilvl w:val="0"/>
          <w:numId w:val="49"/>
        </w:numPr>
        <w:tabs>
          <w:tab w:val="left" w:pos="16777074" w:leader="none"/>
        </w:tabs>
        <w:spacing w:before="0" w:after="160" w:line="259"/>
        <w:ind w:right="0" w:left="792" w:hanging="432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Nombre del videojuego: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EcoPower: Guardianes de la Naturaleza</w:t>
      </w:r>
    </w:p>
    <w:p>
      <w:pPr>
        <w:numPr>
          <w:ilvl w:val="0"/>
          <w:numId w:val="49"/>
        </w:numPr>
        <w:tabs>
          <w:tab w:val="left" w:pos="16777074" w:leader="none"/>
        </w:tabs>
        <w:spacing w:before="0" w:after="160" w:line="259"/>
        <w:ind w:right="0" w:left="792" w:hanging="432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Género: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Aventura de plataforma</w:t>
      </w:r>
    </w:p>
    <w:p>
      <w:pPr>
        <w:numPr>
          <w:ilvl w:val="0"/>
          <w:numId w:val="49"/>
        </w:numPr>
        <w:tabs>
          <w:tab w:val="left" w:pos="16777074" w:leader="none"/>
        </w:tabs>
        <w:spacing w:before="0" w:after="160" w:line="259"/>
        <w:ind w:right="0" w:left="792" w:hanging="432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Jugadores: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Unico Jugador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Especificaciones técnicas del videojuego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Tipo de gráficos: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3D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Tipo de Audios: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Ambiental y clave (Remarcan alguna interacción)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Vista: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Primera persona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Plataforma: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Computador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Lenguaje de programación: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Unity (C)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Herramienta(s) de desarrollo(s):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Unity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Esquema del juego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Tipo de mundo: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Magico con aspectos de entornos naturales.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Sinopsis de la historia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Los jugadores se sumergirán en diversos entornos naturales que simbolizan la riqueza de la energía renovable. Cada nivel representará un hábitat único y valioso, donde los jugadores asumirán el papel de intrépidos “Guardianes de la Naturaleza”, elegidos para proteger y recolectar los siguientes recursos naturales esenciales: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Elementos del juego: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Elementos recolectables, elementos de recarga, obstaculos y aspectos de la escenografia.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Niveles del juego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9"/>
        </w:numPr>
        <w:spacing w:before="0" w:after="160" w:line="259"/>
        <w:ind w:right="0" w:left="1152" w:hanging="432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Nivel Cristales de Sol: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"En el Reino Dorado del Sol, los jugadores se sumergirán en una región resplandeciente y cálida, donde deberán recolectar los preciosos “Cristales de Sol”."</w:t>
      </w:r>
    </w:p>
    <w:p>
      <w:pPr>
        <w:numPr>
          <w:ilvl w:val="0"/>
          <w:numId w:val="49"/>
        </w:numPr>
        <w:spacing w:before="0" w:after="160" w:line="259"/>
        <w:ind w:right="0" w:left="115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Nivel Agua Purificante: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"En el Desierto de las Maravillas, los jugadores se embarcarán en una misión para purificar el agua, uno de los recursos naturales más valiosos para la generación de energía renovable."</w:t>
      </w:r>
    </w:p>
    <w:p>
      <w:pPr>
        <w:numPr>
          <w:ilvl w:val="0"/>
          <w:numId w:val="49"/>
        </w:numPr>
        <w:spacing w:before="0" w:after="160" w:line="259"/>
        <w:ind w:right="0" w:left="1152" w:hanging="432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Nivel Fuego Vigorizante: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"En lo profundo del Bosque Ardiente, los jugadores enfrentarán un emocionante desafío para recolectar y canalizar la energía del Fuego Vigorizante, un elemento crucial para la generación de energía renovable."</w:t>
      </w:r>
    </w:p>
    <w:p>
      <w:pPr>
        <w:numPr>
          <w:ilvl w:val="0"/>
          <w:numId w:val="49"/>
        </w:numPr>
        <w:spacing w:before="0" w:after="160" w:line="259"/>
        <w:ind w:right="0" w:left="115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Nivel Aire Envolvente: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"En lo más alto de las Montañas Celestiales, los jugadores se embarcarán en un viaje fascinante para recolectar la esencia del Aire Envolvente, un elemento esencial para la generación de energía renovable."</w:t>
      </w: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Controles del jugador: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Desplazamiento (por teclado),  direccion de la "Camara" o vista del jugador por mouse y salto por teclado.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¿Como gana?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Tras recolectar los items de cada nivel y activar los mecanismos que generan energia renobable.</w:t>
      </w:r>
    </w:p>
    <w:p>
      <w:pPr>
        <w:numPr>
          <w:ilvl w:val="0"/>
          <w:numId w:val="49"/>
        </w:numPr>
        <w:tabs>
          <w:tab w:val="left" w:pos="993" w:leader="none"/>
        </w:tabs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¿Cómo pierde?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Cuando el nivel de vida del jugador llega a 0 tras el contacto con los obstaculos.</w:t>
      </w:r>
    </w:p>
    <w:p>
      <w:pPr>
        <w:numPr>
          <w:ilvl w:val="0"/>
          <w:numId w:val="49"/>
        </w:numPr>
        <w:tabs>
          <w:tab w:val="left" w:pos="993" w:leader="none"/>
        </w:tabs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¿Cómo finaliza el juego?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Tras completar los 4 niveles.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Definición del diseño del videojuego: 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Deseño de mapas: Entornos desabitados y con vegetacion.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Diseño de Objetos: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 objetos recolectables deben ser coloridos y brillantes.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Deseño de interfaz: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Colores claros en botones para contrastar con los colores del juego.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Flujo del videojuego: </w:t>
      </w:r>
    </w:p>
    <w:p>
      <w:pPr>
        <w:numPr>
          <w:ilvl w:val="0"/>
          <w:numId w:val="49"/>
        </w:numPr>
        <w:spacing w:before="0" w:after="160" w:line="259"/>
        <w:ind w:right="0" w:left="792" w:hanging="432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  <w:t xml:space="preserve">Interfaces de usuario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  <w:r>
        <w:object w:dxaOrig="8310" w:dyaOrig="4124">
          <v:rect xmlns:o="urn:schemas-microsoft-com:office:office" xmlns:v="urn:schemas-microsoft-com:vml" id="rectole0000000003" style="width:415.500000pt;height:20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 xml:space="preserve">Referencias: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Castellanos, NATALIA. (2023). Reto final Juego de Plataforma 3D -Todos a la U. Recuperado el 08 de septiembre de 2023 de </w:t>
      </w:r>
      <w:hyperlink xmlns:r="http://schemas.openxmlformats.org/officeDocument/2006/relationships" r:id="docRId8">
        <w:r>
          <w:rPr>
            <w:rFonts w:ascii="Arial" w:hAnsi="Arial" w:cs="Arial" w:eastAsia="Arial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https://unaltodosalau.com/pluginfile.php/18352/mod_resource/content/1/Reto%20final.docx.pdf?redirect=1</w:t>
        </w:r>
      </w:hyperlink>
    </w:p>
    <w:p>
      <w:pPr>
        <w:spacing w:before="0" w:after="160" w:line="259"/>
        <w:ind w:right="0" w:left="-284" w:hanging="283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5665AC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unaltodosalau.com/pluginfile.php/18352/mod_resource/content/1/Reto%20final.docx.pdf?redirect=1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