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1 – Documentação Técnica dos Serviços AWS Utilizados</w:t>
      </w:r>
    </w:p>
    <w:p>
      <w:r>
        <w:rPr>
          <w:b/>
        </w:rPr>
        <w:t xml:space="preserve">Empresa: </w:t>
      </w:r>
      <w:r>
        <w:t>Abstergo Industries</w:t>
        <w:br/>
      </w:r>
      <w:r>
        <w:rPr>
          <w:b/>
        </w:rPr>
        <w:t xml:space="preserve">Data: </w:t>
      </w:r>
      <w:r>
        <w:t>09/01</w:t>
        <w:br/>
      </w:r>
      <w:r>
        <w:rPr>
          <w:b/>
        </w:rPr>
        <w:t xml:space="preserve">Responsável: </w:t>
      </w:r>
      <w:r>
        <w:t>Paula Beatriz</w:t>
        <w:br/>
      </w:r>
    </w:p>
    <w:p/>
    <w:p>
      <w:pPr>
        <w:pStyle w:val="Heading2"/>
      </w:pPr>
      <w:r>
        <w:t>Serviços implementados</w:t>
      </w:r>
    </w:p>
    <w:p>
      <w:r>
        <w:t>Foram implementados os seguintes serviços AWS com foco em redução imediata de custos e melhoria de eficiência:</w:t>
      </w:r>
    </w:p>
    <w:p>
      <w:r>
        <w:t>• Amazon EC2 com Auto Scaling</w:t>
        <w:br/>
        <w:t>• Amazon S3</w:t>
        <w:br/>
        <w:t>• AWS Lambda</w:t>
        <w:br/>
        <w:t>• Amazon CloudWatch (monitoramento)</w:t>
      </w:r>
    </w:p>
    <w:p>
      <w:pPr>
        <w:pStyle w:val="Heading2"/>
      </w:pPr>
      <w:r>
        <w:t>Amazon EC2 + Auto Scaling (visão técnica)</w:t>
      </w:r>
    </w:p>
    <w:p>
      <w:r>
        <w:t>Objetivo: ajustar automaticamente a capacidade computacional de acordo com a demanda, evitando pagamento por recursos ociosos.</w:t>
      </w:r>
    </w:p>
    <w:p>
      <w:r>
        <w:t>Configuração recomendada (alto nível):</w:t>
      </w:r>
    </w:p>
    <w:p>
      <w:r>
        <w:t>• Utilizar Launch Template para padronizar instâncias.</w:t>
        <w:br/>
        <w:t>• Definir Auto Scaling Group com limites mínimo/máximo.</w:t>
        <w:br/>
        <w:t>• Políticas de escalabilidade por métricas (CPU, requests/target, etc.).</w:t>
        <w:br/>
        <w:t>• Health checks e substituição automática de instâncias com falha.</w:t>
      </w:r>
    </w:p>
    <w:p>
      <w:pPr>
        <w:pStyle w:val="Heading2"/>
      </w:pPr>
      <w:r>
        <w:t>Amazon S3 (visão técnica)</w:t>
      </w:r>
    </w:p>
    <w:p>
      <w:r>
        <w:t>Objetivo: armazenamento durável e escalável com possibilidade de redução de custo por classes de armazenamento.</w:t>
      </w:r>
    </w:p>
    <w:p>
      <w:r>
        <w:t>Configuração recomendada (alto nível):</w:t>
      </w:r>
    </w:p>
    <w:p>
      <w:r>
        <w:t>• Buckets por ambiente (dev/homolog/prod) e por finalidade.</w:t>
        <w:br/>
        <w:t>• Versionamento e políticas de retenção quando necessário.</w:t>
        <w:br/>
        <w:t>• Criptografia (SSE-S3 ou SSE-KMS) conforme política de segurança.</w:t>
        <w:br/>
        <w:t>• Lifecycle Policies para mover objetos entre classes (Standard → IA → Glacier).</w:t>
      </w:r>
    </w:p>
    <w:p>
      <w:pPr>
        <w:pStyle w:val="Heading2"/>
      </w:pPr>
      <w:r>
        <w:t>AWS Lambda (visão técnica)</w:t>
      </w:r>
    </w:p>
    <w:p>
      <w:r>
        <w:t>Objetivo: executar rotinas sob demanda (serverless), cobrando apenas por execução.</w:t>
      </w:r>
    </w:p>
    <w:p>
      <w:r>
        <w:t>Configuração recomendada (alto nível):</w:t>
      </w:r>
    </w:p>
    <w:p>
      <w:r>
        <w:t>• Funções com timeout e memória ajustados.</w:t>
        <w:br/>
        <w:t>• Logs via CloudWatch.</w:t>
        <w:br/>
        <w:t>• Triggers (eventos) por necessidade: S3, API Gateway, EventBridge, etc.</w:t>
        <w:br/>
        <w:t>• Controle de permissões com IAM mínimo necessário.</w:t>
      </w:r>
    </w:p>
    <w:p>
      <w:pPr>
        <w:pStyle w:val="Heading2"/>
      </w:pPr>
      <w:r>
        <w:t>Segurança e governança (mínimo recomendado)</w:t>
      </w:r>
    </w:p>
    <w:p>
      <w:r>
        <w:t>• IAM com princípio do menor privilégio.</w:t>
        <w:br/>
        <w:t>• MFA para contas administrativas.</w:t>
        <w:br/>
        <w:t>• Separação de ambientes por contas/organizational units quando aplicável.</w:t>
        <w:br/>
        <w:t>• Registro e auditoria por CloudTrail (se disponível no escopo do projeto).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