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1986"/>
        <w:gridCol w:w="3846"/>
      </w:tblGrid>
      <w:tr w:rsidR="00FD684D" w:rsidTr="00FD684D">
        <w:tc>
          <w:tcPr>
            <w:tcW w:w="2942" w:type="dxa"/>
            <w:vAlign w:val="center"/>
          </w:tcPr>
          <w:p w:rsidR="00FD684D" w:rsidRDefault="00FD684D" w:rsidP="00FD684D">
            <w:pPr>
              <w:jc w:val="center"/>
            </w:pPr>
            <w:r>
              <w:rPr>
                <w:noProof/>
              </w:rPr>
              <w:drawing>
                <wp:inline distT="0" distB="0" distL="0" distR="0">
                  <wp:extent cx="1767840" cy="70637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COM.jpg"/>
                          <pic:cNvPicPr/>
                        </pic:nvPicPr>
                        <pic:blipFill rotWithShape="1">
                          <a:blip r:embed="rId8" cstate="print">
                            <a:extLst>
                              <a:ext uri="{28A0092B-C50C-407E-A947-70E740481C1C}">
                                <a14:useLocalDpi xmlns:a14="http://schemas.microsoft.com/office/drawing/2010/main" val="0"/>
                              </a:ext>
                            </a:extLst>
                          </a:blip>
                          <a:srcRect l="19009" t="34623" r="18126" b="40258"/>
                          <a:stretch/>
                        </pic:blipFill>
                        <pic:spPr bwMode="auto">
                          <a:xfrm>
                            <a:off x="0" y="0"/>
                            <a:ext cx="1811297" cy="723736"/>
                          </a:xfrm>
                          <a:prstGeom prst="rect">
                            <a:avLst/>
                          </a:prstGeom>
                          <a:ln>
                            <a:noFill/>
                          </a:ln>
                          <a:extLst>
                            <a:ext uri="{53640926-AAD7-44D8-BBD7-CCE9431645EC}">
                              <a14:shadowObscured xmlns:a14="http://schemas.microsoft.com/office/drawing/2010/main"/>
                            </a:ext>
                          </a:extLst>
                        </pic:spPr>
                      </pic:pic>
                    </a:graphicData>
                  </a:graphic>
                </wp:inline>
              </w:drawing>
            </w:r>
          </w:p>
        </w:tc>
        <w:tc>
          <w:tcPr>
            <w:tcW w:w="2943" w:type="dxa"/>
            <w:vAlign w:val="center"/>
          </w:tcPr>
          <w:p w:rsidR="00FD684D" w:rsidRPr="00FD684D" w:rsidRDefault="00FD684D" w:rsidP="00FD684D">
            <w:pPr>
              <w:jc w:val="center"/>
              <w:rPr>
                <w:color w:val="2F5496" w:themeColor="accent1" w:themeShade="BF"/>
              </w:rPr>
            </w:pPr>
          </w:p>
          <w:p w:rsidR="00FD684D" w:rsidRPr="00FD684D" w:rsidRDefault="00FD684D" w:rsidP="00FD684D">
            <w:pPr>
              <w:jc w:val="center"/>
              <w:rPr>
                <w:b/>
                <w:color w:val="2F5496" w:themeColor="accent1" w:themeShade="BF"/>
                <w:sz w:val="28"/>
              </w:rPr>
            </w:pPr>
            <w:r w:rsidRPr="00FD684D">
              <w:rPr>
                <w:b/>
                <w:color w:val="2F5496" w:themeColor="accent1" w:themeShade="BF"/>
                <w:sz w:val="28"/>
              </w:rPr>
              <w:t>DESPLIEGUE</w:t>
            </w:r>
          </w:p>
          <w:p w:rsidR="00FD684D" w:rsidRPr="00FD684D" w:rsidRDefault="00FD684D" w:rsidP="00FD684D">
            <w:pPr>
              <w:jc w:val="center"/>
              <w:rPr>
                <w:color w:val="2F5496" w:themeColor="accent1" w:themeShade="BF"/>
              </w:rPr>
            </w:pPr>
            <w:r w:rsidRPr="00FD684D">
              <w:rPr>
                <w:color w:val="2F5496" w:themeColor="accent1" w:themeShade="BF"/>
                <w:sz w:val="28"/>
              </w:rPr>
              <w:t>Mayo 30, 2017</w:t>
            </w:r>
          </w:p>
        </w:tc>
        <w:tc>
          <w:tcPr>
            <w:tcW w:w="2943" w:type="dxa"/>
            <w:vAlign w:val="center"/>
          </w:tcPr>
          <w:p w:rsidR="00FD684D" w:rsidRDefault="00FD684D" w:rsidP="00FD684D">
            <w:pPr>
              <w:jc w:val="center"/>
            </w:pPr>
            <w:r>
              <w:rPr>
                <w:noProof/>
              </w:rPr>
              <w:drawing>
                <wp:inline distT="0" distB="0" distL="0" distR="0">
                  <wp:extent cx="2305024" cy="46101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safe-logo-horizon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6454" cy="471296"/>
                          </a:xfrm>
                          <a:prstGeom prst="rect">
                            <a:avLst/>
                          </a:prstGeom>
                        </pic:spPr>
                      </pic:pic>
                    </a:graphicData>
                  </a:graphic>
                </wp:inline>
              </w:drawing>
            </w:r>
          </w:p>
        </w:tc>
      </w:tr>
    </w:tbl>
    <w:p w:rsidR="0067467A" w:rsidRDefault="0067467A" w:rsidP="0067467A">
      <w:pPr>
        <w:jc w:val="center"/>
      </w:pPr>
    </w:p>
    <w:p w:rsidR="0067467A" w:rsidRDefault="0067467A" w:rsidP="0067467A">
      <w:pPr>
        <w:jc w:val="center"/>
      </w:pPr>
    </w:p>
    <w:p w:rsidR="00310694" w:rsidRDefault="0067467A" w:rsidP="0067467A">
      <w:pPr>
        <w:jc w:val="both"/>
      </w:pPr>
      <w:r>
        <w:t>En este archivo .</w:t>
      </w:r>
      <w:proofErr w:type="spellStart"/>
      <w:r>
        <w:t>war</w:t>
      </w:r>
      <w:proofErr w:type="spellEnd"/>
      <w:r>
        <w:t xml:space="preserve"> que se entrega el 30 de mayo de 2017, se corrigen las siguientes no conformidades:</w:t>
      </w:r>
    </w:p>
    <w:p w:rsidR="0067467A" w:rsidRDefault="0067467A" w:rsidP="0067467A">
      <w:pPr>
        <w:pStyle w:val="Prrafodelista"/>
        <w:numPr>
          <w:ilvl w:val="0"/>
          <w:numId w:val="2"/>
        </w:numPr>
        <w:jc w:val="both"/>
      </w:pPr>
      <w:r>
        <w:t>En la pantalla de Cargue Manual de Itinerarios, se restringe la creación de itinerario con la misma llave primaria que uno ya existente. La llave primaria se compone de los campos LINEA, MOTONAVE, VIAJE IN, VIAJE OUT, ETA Y HORA ETA.</w:t>
      </w:r>
    </w:p>
    <w:p w:rsidR="0067467A" w:rsidRDefault="0067467A" w:rsidP="0067467A">
      <w:pPr>
        <w:pStyle w:val="Prrafodelista"/>
        <w:numPr>
          <w:ilvl w:val="0"/>
          <w:numId w:val="2"/>
        </w:numPr>
        <w:jc w:val="both"/>
      </w:pPr>
      <w:r>
        <w:t xml:space="preserve">En cuanto al tablero de control para naves no agenciadas y </w:t>
      </w:r>
      <w:proofErr w:type="spellStart"/>
      <w:r>
        <w:t>vsa</w:t>
      </w:r>
      <w:proofErr w:type="spellEnd"/>
      <w:r>
        <w:t xml:space="preserve">, se modifica la actualización de los indicadores para mostrar la situación actual del control de operaciones. Es decir, cuando una persona ingresa una de las fechas en la pantalla de Control de Operaciones, esto se verá reflejado en el indicador correspondiente en el detalle del tablero de control. </w:t>
      </w:r>
    </w:p>
    <w:p w:rsidR="0067467A" w:rsidRDefault="0067467A" w:rsidP="0067467A">
      <w:pPr>
        <w:pStyle w:val="Prrafodelista"/>
        <w:numPr>
          <w:ilvl w:val="0"/>
          <w:numId w:val="2"/>
        </w:numPr>
        <w:jc w:val="both"/>
      </w:pPr>
      <w:r>
        <w:t xml:space="preserve">Asimismo, se verifica la opción de filtrar el detalle de los indicadores </w:t>
      </w:r>
      <w:r w:rsidR="00FD684D">
        <w:t xml:space="preserve">para naves no agenciadas y </w:t>
      </w:r>
      <w:proofErr w:type="spellStart"/>
      <w:r w:rsidR="00FD684D">
        <w:t>vsa</w:t>
      </w:r>
      <w:proofErr w:type="spellEnd"/>
      <w:r w:rsidR="00FD684D">
        <w:t xml:space="preserve"> por un rango de ETA. </w:t>
      </w:r>
    </w:p>
    <w:p w:rsidR="00FD684D" w:rsidRDefault="00FD684D" w:rsidP="00FD684D">
      <w:pPr>
        <w:pStyle w:val="Prrafodelista"/>
        <w:jc w:val="both"/>
      </w:pPr>
      <w:bookmarkStart w:id="0" w:name="_GoBack"/>
      <w:bookmarkEnd w:id="0"/>
    </w:p>
    <w:sectPr w:rsidR="00FD684D">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A49" w:rsidRDefault="00871A49" w:rsidP="0067467A">
      <w:pPr>
        <w:spacing w:after="0" w:line="240" w:lineRule="auto"/>
      </w:pPr>
      <w:r>
        <w:separator/>
      </w:r>
    </w:p>
  </w:endnote>
  <w:endnote w:type="continuationSeparator" w:id="0">
    <w:p w:rsidR="00871A49" w:rsidRDefault="00871A49" w:rsidP="0067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67A" w:rsidRDefault="0067467A" w:rsidP="0067467A">
    <w:pPr>
      <w:pStyle w:val="Piedepgina"/>
      <w:jc w:val="right"/>
    </w:pPr>
    <w:r>
      <w:t>Creado</w:t>
    </w:r>
    <w:r w:rsidR="007064F8">
      <w:t xml:space="preserve"> el 30 de Mayo, 2017</w:t>
    </w:r>
    <w:r>
      <w:t xml:space="preserve"> por </w:t>
    </w:r>
    <w:proofErr w:type="spellStart"/>
    <w:proofErr w:type="gramStart"/>
    <w:r>
      <w:t>paula.mancipe</w:t>
    </w:r>
    <w:proofErr w:type="spellEnd"/>
    <w:proofErr w:type="gramEnd"/>
    <w:r>
      <w:t>[at]</w:t>
    </w:r>
    <w:proofErr w:type="spellStart"/>
    <w:r>
      <w:t>bcomcolombia.con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A49" w:rsidRDefault="00871A49" w:rsidP="0067467A">
      <w:pPr>
        <w:spacing w:after="0" w:line="240" w:lineRule="auto"/>
      </w:pPr>
      <w:r>
        <w:separator/>
      </w:r>
    </w:p>
  </w:footnote>
  <w:footnote w:type="continuationSeparator" w:id="0">
    <w:p w:rsidR="00871A49" w:rsidRDefault="00871A49" w:rsidP="00674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A7875"/>
    <w:multiLevelType w:val="hybridMultilevel"/>
    <w:tmpl w:val="CC3482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AB4EE8"/>
    <w:multiLevelType w:val="hybridMultilevel"/>
    <w:tmpl w:val="9A4255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3B"/>
    <w:rsid w:val="000A063B"/>
    <w:rsid w:val="00310694"/>
    <w:rsid w:val="00402F8C"/>
    <w:rsid w:val="005306C9"/>
    <w:rsid w:val="0067467A"/>
    <w:rsid w:val="007064F8"/>
    <w:rsid w:val="00871A49"/>
    <w:rsid w:val="00B034BC"/>
    <w:rsid w:val="00FD68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41F6"/>
  <w15:chartTrackingRefBased/>
  <w15:docId w15:val="{067CFF6D-EF18-46DE-B2C1-83A24C2E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67A"/>
    <w:pPr>
      <w:ind w:left="720"/>
      <w:contextualSpacing/>
    </w:pPr>
  </w:style>
  <w:style w:type="paragraph" w:styleId="Encabezado">
    <w:name w:val="header"/>
    <w:basedOn w:val="Normal"/>
    <w:link w:val="EncabezadoCar"/>
    <w:uiPriority w:val="99"/>
    <w:unhideWhenUsed/>
    <w:rsid w:val="006746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67A"/>
  </w:style>
  <w:style w:type="paragraph" w:styleId="Piedepgina">
    <w:name w:val="footer"/>
    <w:basedOn w:val="Normal"/>
    <w:link w:val="PiedepginaCar"/>
    <w:uiPriority w:val="99"/>
    <w:unhideWhenUsed/>
    <w:rsid w:val="006746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67A"/>
  </w:style>
  <w:style w:type="table" w:styleId="Tablaconcuadrcula">
    <w:name w:val="Table Grid"/>
    <w:basedOn w:val="Tablanormal"/>
    <w:uiPriority w:val="39"/>
    <w:rsid w:val="00FD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5CADD-F769-48F2-AEFA-F9028569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132</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Mancipe Diaz</dc:creator>
  <cp:keywords/>
  <dc:description/>
  <cp:lastModifiedBy>Maria Paula Mancipe Diaz</cp:lastModifiedBy>
  <cp:revision>6</cp:revision>
  <dcterms:created xsi:type="dcterms:W3CDTF">2017-05-30T16:14:00Z</dcterms:created>
  <dcterms:modified xsi:type="dcterms:W3CDTF">2017-05-30T16:31:00Z</dcterms:modified>
</cp:coreProperties>
</file>