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77384AD6">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 xml:space="preserve">Nombre y Apellidos: </w:t>
      </w:r>
      <w:proofErr w:type="spellStart"/>
      <w:r>
        <w:rPr>
          <w:b/>
          <w:color w:val="1F3864"/>
          <w:sz w:val="32"/>
          <w:szCs w:val="32"/>
        </w:rPr>
        <w:t>Maria</w:t>
      </w:r>
      <w:proofErr w:type="spellEnd"/>
      <w:r>
        <w:rPr>
          <w:b/>
          <w:color w:val="1F3864"/>
          <w:sz w:val="32"/>
          <w:szCs w:val="32"/>
        </w:rPr>
        <w:t xml:space="preserve">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w:t>
      </w:r>
      <w:proofErr w:type="spellStart"/>
      <w:r>
        <w:rPr>
          <w:b/>
          <w:color w:val="1F3864"/>
          <w:sz w:val="32"/>
          <w:szCs w:val="32"/>
        </w:rPr>
        <w:t>Ranzani</w:t>
      </w:r>
      <w:proofErr w:type="spellEnd"/>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000E1BFF" w:rsidRPr="000E1BFF">
              <w:rPr>
                <w:rStyle w:val="Hipervnculo"/>
                <w:rFonts w:asciiTheme="majorHAnsi" w:hAnsiTheme="majorHAnsi" w:cstheme="majorHAnsi"/>
                <w:b/>
                <w:bCs/>
                <w:noProof/>
                <w:color w:val="2F5496" w:themeColor="accent1" w:themeShade="BF"/>
                <w:sz w:val="28"/>
                <w:szCs w:val="28"/>
              </w:rPr>
              <w:t>2.OBJETIVO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000E1BFF" w:rsidRPr="000E1BFF">
              <w:rPr>
                <w:rStyle w:val="Hipervnculo"/>
                <w:rFonts w:asciiTheme="majorHAnsi" w:hAnsiTheme="majorHAnsi" w:cstheme="majorHAnsi"/>
                <w:b/>
                <w:bCs/>
                <w:noProof/>
                <w:color w:val="2F5496" w:themeColor="accent1" w:themeShade="BF"/>
                <w:sz w:val="28"/>
                <w:szCs w:val="28"/>
              </w:rPr>
              <w:t>3.PRESENTACIÓN DEL PROYECTO Y DEL EMPRENDEDOR</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000E1BFF" w:rsidRPr="000E1BFF">
              <w:rPr>
                <w:rStyle w:val="Hipervnculo"/>
                <w:rFonts w:asciiTheme="majorHAnsi" w:hAnsiTheme="majorHAnsi" w:cstheme="majorHAnsi"/>
                <w:b/>
                <w:bCs/>
                <w:noProof/>
                <w:color w:val="2F5496" w:themeColor="accent1" w:themeShade="BF"/>
                <w:sz w:val="28"/>
                <w:szCs w:val="28"/>
              </w:rPr>
              <w:t>3.1 PRESENTACIÓN BREVE DEL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000E1BFF" w:rsidRPr="000E1BFF">
              <w:rPr>
                <w:rStyle w:val="Hipervnculo"/>
                <w:rFonts w:asciiTheme="majorHAnsi" w:hAnsiTheme="majorHAnsi" w:cstheme="majorHAnsi"/>
                <w:b/>
                <w:bCs/>
                <w:noProof/>
                <w:color w:val="2F5496" w:themeColor="accent1" w:themeShade="BF"/>
                <w:sz w:val="28"/>
                <w:szCs w:val="28"/>
              </w:rPr>
              <w:t>3.2 EL EMPRENDEDOR/ES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000E1BFF" w:rsidRPr="000E1BFF">
              <w:rPr>
                <w:rStyle w:val="Hipervnculo"/>
                <w:rFonts w:asciiTheme="majorHAnsi" w:hAnsiTheme="majorHAnsi" w:cstheme="majorHAnsi"/>
                <w:b/>
                <w:bCs/>
                <w:noProof/>
                <w:color w:val="2F5496" w:themeColor="accent1" w:themeShade="BF"/>
                <w:sz w:val="28"/>
                <w:szCs w:val="28"/>
              </w:rPr>
              <w:t>3.3 INTERÉS EN 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000E1BFF" w:rsidRPr="000E1BFF">
              <w:rPr>
                <w:rStyle w:val="Hipervnculo"/>
                <w:rFonts w:asciiTheme="majorHAnsi" w:hAnsiTheme="majorHAnsi" w:cstheme="majorHAnsi"/>
                <w:b/>
                <w:bCs/>
                <w:noProof/>
                <w:color w:val="2F5496" w:themeColor="accent1" w:themeShade="BF"/>
                <w:sz w:val="28"/>
                <w:szCs w:val="28"/>
              </w:rPr>
              <w:t>3.4 CAPACIDAD EMPRENDEDORA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000E1BFF" w:rsidRPr="000E1BFF">
              <w:rPr>
                <w:rStyle w:val="Hipervnculo"/>
                <w:rFonts w:asciiTheme="majorHAnsi" w:hAnsiTheme="majorHAnsi" w:cstheme="majorHAnsi"/>
                <w:b/>
                <w:bCs/>
                <w:noProof/>
                <w:color w:val="2F5496" w:themeColor="accent1" w:themeShade="BF"/>
                <w:sz w:val="28"/>
                <w:szCs w:val="28"/>
              </w:rPr>
              <w:t>4.LA IDEA DE NEGOCIO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000E1BFF" w:rsidRPr="000E1BFF">
              <w:rPr>
                <w:rStyle w:val="Hipervnculo"/>
                <w:rFonts w:asciiTheme="majorHAnsi" w:hAnsiTheme="majorHAnsi" w:cstheme="majorHAnsi"/>
                <w:b/>
                <w:bCs/>
                <w:noProof/>
                <w:color w:val="2F5496" w:themeColor="accent1" w:themeShade="BF"/>
                <w:sz w:val="28"/>
                <w:szCs w:val="28"/>
              </w:rPr>
              <w:t>4.1 REDACCIÓN DE LA IDEA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000E1BFF" w:rsidRPr="000E1BFF">
              <w:rPr>
                <w:rStyle w:val="Hipervnculo"/>
                <w:rFonts w:asciiTheme="majorHAnsi" w:hAnsiTheme="majorHAnsi" w:cstheme="majorHAnsi"/>
                <w:b/>
                <w:bCs/>
                <w:noProof/>
                <w:color w:val="2F5496" w:themeColor="accent1" w:themeShade="BF"/>
                <w:sz w:val="28"/>
                <w:szCs w:val="28"/>
              </w:rPr>
              <w:t>4.2 LA PROPUESTA DE VALOR Y 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000E1BFF" w:rsidRPr="000E1BFF">
              <w:rPr>
                <w:rStyle w:val="Hipervnculo"/>
                <w:rFonts w:asciiTheme="majorHAnsi" w:hAnsiTheme="majorHAnsi" w:cstheme="majorHAnsi"/>
                <w:b/>
                <w:bCs/>
                <w:noProof/>
                <w:color w:val="2F5496" w:themeColor="accent1" w:themeShade="BF"/>
                <w:sz w:val="28"/>
                <w:szCs w:val="28"/>
              </w:rPr>
              <w:t>5.EL MERCADO Y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7</w:t>
            </w:r>
            <w:r w:rsidR="000E1BFF"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000E1BFF" w:rsidRPr="000E1BFF">
              <w:rPr>
                <w:rStyle w:val="Hipervnculo"/>
                <w:rFonts w:asciiTheme="majorHAnsi" w:hAnsiTheme="majorHAnsi" w:cstheme="majorHAnsi"/>
                <w:b/>
                <w:bCs/>
                <w:noProof/>
                <w:color w:val="2F5496" w:themeColor="accent1" w:themeShade="BF"/>
                <w:sz w:val="28"/>
                <w:szCs w:val="28"/>
              </w:rPr>
              <w:t>5.1 TIPO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000E1BFF" w:rsidRPr="000E1BFF">
              <w:rPr>
                <w:rStyle w:val="Hipervnculo"/>
                <w:rFonts w:asciiTheme="majorHAnsi" w:hAnsiTheme="majorHAnsi" w:cstheme="majorHAnsi"/>
                <w:b/>
                <w:bCs/>
                <w:noProof/>
                <w:color w:val="2F5496" w:themeColor="accent1" w:themeShade="BF"/>
                <w:sz w:val="28"/>
                <w:szCs w:val="28"/>
              </w:rPr>
              <w:t>5.2 EL SEGMENTO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000E1BFF" w:rsidRPr="000E1BFF">
              <w:rPr>
                <w:rStyle w:val="Hipervnculo"/>
                <w:rFonts w:asciiTheme="majorHAnsi" w:hAnsiTheme="majorHAnsi" w:cstheme="majorHAnsi"/>
                <w:b/>
                <w:bCs/>
                <w:noProof/>
                <w:color w:val="2F5496" w:themeColor="accent1" w:themeShade="BF"/>
                <w:sz w:val="28"/>
                <w:szCs w:val="28"/>
              </w:rPr>
              <w:t>5.3 ESTUDO DE MERCADO: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000E1BFF" w:rsidRPr="000E1BFF">
              <w:rPr>
                <w:rStyle w:val="Hipervnculo"/>
                <w:rFonts w:asciiTheme="majorHAnsi" w:hAnsiTheme="majorHAnsi" w:cstheme="majorHAnsi"/>
                <w:b/>
                <w:bCs/>
                <w:noProof/>
                <w:color w:val="2F5496" w:themeColor="accent1" w:themeShade="BF"/>
                <w:sz w:val="28"/>
                <w:szCs w:val="28"/>
              </w:rPr>
              <w:t>6.EL ENTORNO Y LA COMPETENCIA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000E1BFF" w:rsidRPr="000E1BFF">
              <w:rPr>
                <w:rStyle w:val="Hipervnculo"/>
                <w:rFonts w:asciiTheme="majorHAnsi" w:hAnsiTheme="majorHAnsi" w:cstheme="majorHAnsi"/>
                <w:b/>
                <w:bCs/>
                <w:noProof/>
                <w:color w:val="2F5496" w:themeColor="accent1" w:themeShade="BF"/>
                <w:sz w:val="28"/>
                <w:szCs w:val="28"/>
              </w:rPr>
              <w:t>6.1 EL ENTORNO GENERAL</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000E1BFF" w:rsidRPr="000E1BFF">
              <w:rPr>
                <w:rStyle w:val="Hipervnculo"/>
                <w:rFonts w:asciiTheme="majorHAnsi" w:hAnsiTheme="majorHAnsi" w:cstheme="majorHAnsi"/>
                <w:b/>
                <w:bCs/>
                <w:noProof/>
                <w:color w:val="2F5496" w:themeColor="accent1" w:themeShade="BF"/>
                <w:sz w:val="28"/>
                <w:szCs w:val="28"/>
              </w:rPr>
              <w:t>6.2 EL ENTORNO ESPECIFICO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000E1BFF" w:rsidRPr="000E1BFF">
              <w:rPr>
                <w:rStyle w:val="Hipervnculo"/>
                <w:rFonts w:asciiTheme="majorHAnsi" w:hAnsiTheme="majorHAnsi" w:cstheme="majorHAnsi"/>
                <w:b/>
                <w:bCs/>
                <w:noProof/>
                <w:color w:val="2F5496" w:themeColor="accent1" w:themeShade="BF"/>
                <w:sz w:val="28"/>
                <w:szCs w:val="28"/>
              </w:rPr>
              <w:t>6.3 ANÁLISIS DAFO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000E1BFF" w:rsidRPr="000E1BFF">
              <w:rPr>
                <w:rStyle w:val="Hipervnculo"/>
                <w:rFonts w:asciiTheme="majorHAnsi" w:hAnsiTheme="majorHAnsi" w:cstheme="majorHAnsi"/>
                <w:b/>
                <w:bCs/>
                <w:noProof/>
                <w:color w:val="2F5496" w:themeColor="accent1" w:themeShade="BF"/>
                <w:sz w:val="28"/>
                <w:szCs w:val="28"/>
              </w:rPr>
              <w:t>6.4 ANÁLISIS CAME</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000E1BFF" w:rsidRPr="000E1BFF">
              <w:rPr>
                <w:rStyle w:val="Hipervnculo"/>
                <w:rFonts w:asciiTheme="majorHAnsi" w:hAnsiTheme="majorHAnsi" w:cstheme="majorHAnsi"/>
                <w:b/>
                <w:bCs/>
                <w:noProof/>
                <w:color w:val="2F5496" w:themeColor="accent1" w:themeShade="BF"/>
                <w:sz w:val="28"/>
                <w:szCs w:val="28"/>
              </w:rPr>
              <w:t>6.5 LA LOCALIZACIÓN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000E1BFF" w:rsidRPr="000E1BFF">
              <w:rPr>
                <w:rStyle w:val="Hipervnculo"/>
                <w:rFonts w:asciiTheme="majorHAnsi" w:hAnsiTheme="majorHAnsi" w:cstheme="majorHAnsi"/>
                <w:b/>
                <w:bCs/>
                <w:noProof/>
                <w:color w:val="2F5496" w:themeColor="accent1" w:themeShade="BF"/>
                <w:sz w:val="28"/>
                <w:szCs w:val="28"/>
              </w:rPr>
              <w:t>6.6 MISIÓN, VISIÓN Y VALORES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000E1BFF" w:rsidRPr="000E1BFF">
              <w:rPr>
                <w:rStyle w:val="Hipervnculo"/>
                <w:rFonts w:asciiTheme="majorHAnsi" w:hAnsiTheme="majorHAnsi" w:cstheme="majorHAnsi"/>
                <w:b/>
                <w:bCs/>
                <w:noProof/>
                <w:color w:val="2F5496" w:themeColor="accent1" w:themeShade="BF"/>
                <w:sz w:val="28"/>
                <w:szCs w:val="28"/>
              </w:rPr>
              <w:t>6.7 RESPONSABILIDAD SOCIAL CORPORATIVA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12</w:t>
            </w:r>
            <w:r w:rsidR="000E1BFF"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000E1BFF" w:rsidRPr="000E1BFF">
              <w:rPr>
                <w:rStyle w:val="Hipervnculo"/>
                <w:rFonts w:asciiTheme="majorHAnsi" w:hAnsiTheme="majorHAnsi" w:cstheme="majorHAnsi"/>
                <w:b/>
                <w:bCs/>
                <w:noProof/>
                <w:color w:val="2F5496" w:themeColor="accent1" w:themeShade="BF"/>
                <w:sz w:val="28"/>
                <w:szCs w:val="28"/>
              </w:rPr>
              <w:t>7.ESTRATEGIAS DE MARKETING</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000E1BFF" w:rsidRPr="000E1BFF">
              <w:rPr>
                <w:rStyle w:val="Hipervnculo"/>
                <w:rFonts w:asciiTheme="majorHAnsi" w:hAnsiTheme="majorHAnsi" w:cstheme="majorHAnsi"/>
                <w:b/>
                <w:bCs/>
                <w:noProof/>
                <w:color w:val="2F5496" w:themeColor="accent1" w:themeShade="BF"/>
                <w:sz w:val="28"/>
                <w:szCs w:val="28"/>
              </w:rPr>
              <w:t>7.1 ESTRATEGIA DE PRODUCTO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000E1BFF" w:rsidRPr="000E1BFF">
              <w:rPr>
                <w:rStyle w:val="Hipervnculo"/>
                <w:rFonts w:asciiTheme="majorHAnsi" w:hAnsiTheme="majorHAnsi" w:cstheme="majorHAnsi"/>
                <w:b/>
                <w:bCs/>
                <w:noProof/>
                <w:color w:val="2F5496" w:themeColor="accent1" w:themeShade="BF"/>
                <w:sz w:val="28"/>
                <w:szCs w:val="28"/>
              </w:rPr>
              <w:t>7.2 ESTRATEGIA DE DISTRIBUCIÓN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000E1BFF" w:rsidRPr="000E1BFF">
              <w:rPr>
                <w:rStyle w:val="Hipervnculo"/>
                <w:rFonts w:asciiTheme="majorHAnsi" w:hAnsiTheme="majorHAnsi" w:cstheme="majorHAnsi"/>
                <w:b/>
                <w:bCs/>
                <w:noProof/>
                <w:color w:val="2F5496" w:themeColor="accent1" w:themeShade="BF"/>
                <w:sz w:val="28"/>
                <w:szCs w:val="28"/>
              </w:rPr>
              <w:t>8.RECURSOS HUMANOS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000E1BFF" w:rsidRPr="000E1BFF">
              <w:rPr>
                <w:rStyle w:val="Hipervnculo"/>
                <w:rFonts w:asciiTheme="majorHAnsi" w:hAnsiTheme="majorHAnsi" w:cstheme="majorHAnsi"/>
                <w:b/>
                <w:bCs/>
                <w:noProof/>
                <w:color w:val="2F5496" w:themeColor="accent1" w:themeShade="BF"/>
                <w:sz w:val="28"/>
                <w:szCs w:val="28"/>
              </w:rPr>
              <w:t>8.1 ORGANIGRAMA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000E1BFF" w:rsidRPr="000E1BFF">
              <w:rPr>
                <w:rStyle w:val="Hipervnculo"/>
                <w:rFonts w:asciiTheme="majorHAnsi" w:hAnsiTheme="majorHAnsi" w:cstheme="majorHAnsi"/>
                <w:b/>
                <w:bCs/>
                <w:noProof/>
                <w:color w:val="2F5496" w:themeColor="accent1" w:themeShade="BF"/>
                <w:sz w:val="28"/>
                <w:szCs w:val="28"/>
              </w:rPr>
              <w:t>9.FORMA JURIDICA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000E1BFF"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000E1BFF" w:rsidRPr="000E1BFF">
              <w:rPr>
                <w:rStyle w:val="Hipervnculo"/>
                <w:rFonts w:asciiTheme="majorHAnsi" w:hAnsiTheme="majorHAnsi" w:cstheme="majorHAnsi"/>
                <w:b/>
                <w:bCs/>
                <w:noProof/>
                <w:color w:val="2F5496" w:themeColor="accent1" w:themeShade="BF"/>
                <w:sz w:val="28"/>
                <w:szCs w:val="28"/>
              </w:rPr>
              <w:t>10.ANÁLISIS DE COSTES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000E1BFF" w:rsidRPr="000E1BFF">
              <w:rPr>
                <w:rStyle w:val="Hipervnculo"/>
                <w:rFonts w:asciiTheme="majorHAnsi" w:hAnsiTheme="majorHAnsi" w:cstheme="majorHAnsi"/>
                <w:b/>
                <w:bCs/>
                <w:noProof/>
                <w:color w:val="2F5496" w:themeColor="accent1" w:themeShade="BF"/>
                <w:sz w:val="28"/>
                <w:szCs w:val="28"/>
              </w:rPr>
              <w:t>10.1 COSTES FIJOS Y VARIABLES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000E1BFF"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000E1BFF" w:rsidRPr="000E1BFF">
              <w:rPr>
                <w:rStyle w:val="Hipervnculo"/>
                <w:rFonts w:asciiTheme="majorHAnsi" w:hAnsiTheme="majorHAnsi" w:cstheme="majorHAnsi"/>
                <w:b/>
                <w:bCs/>
                <w:noProof/>
                <w:color w:val="2F5496" w:themeColor="accent1" w:themeShade="BF"/>
                <w:sz w:val="28"/>
                <w:szCs w:val="28"/>
              </w:rPr>
              <w:t>10.2.1 INVERSIONES Y GASTOS INICIALES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000000">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000E1BFF" w:rsidRPr="000E1BFF">
              <w:rPr>
                <w:rStyle w:val="Hipervnculo"/>
                <w:rFonts w:asciiTheme="majorHAnsi" w:hAnsiTheme="majorHAnsi" w:cstheme="majorHAnsi"/>
                <w:b/>
                <w:bCs/>
                <w:noProof/>
                <w:color w:val="2F5496" w:themeColor="accent1" w:themeShade="BF"/>
                <w:sz w:val="28"/>
                <w:szCs w:val="28"/>
              </w:rPr>
              <w:t>10.2.2 PLAN DE FINANCIACIÓN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000000">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000E1BFF" w:rsidRPr="000E1BFF">
              <w:rPr>
                <w:rStyle w:val="Hipervnculo"/>
                <w:rFonts w:asciiTheme="majorHAnsi" w:hAnsiTheme="majorHAnsi" w:cstheme="majorHAnsi"/>
                <w:b/>
                <w:bCs/>
                <w:noProof/>
                <w:color w:val="2F5496" w:themeColor="accent1" w:themeShade="BF"/>
                <w:sz w:val="28"/>
                <w:szCs w:val="28"/>
              </w:rPr>
              <w:t>11.PLAN DE PUESTA EN MARCHA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000000">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000E1BFF" w:rsidRPr="000E1BFF">
              <w:rPr>
                <w:rStyle w:val="Hipervnculo"/>
                <w:rFonts w:asciiTheme="majorHAnsi" w:hAnsiTheme="majorHAnsi" w:cstheme="majorHAnsi"/>
                <w:b/>
                <w:bCs/>
                <w:noProof/>
                <w:color w:val="2F5496" w:themeColor="accent1" w:themeShade="BF"/>
                <w:sz w:val="28"/>
                <w:szCs w:val="28"/>
              </w:rPr>
              <w:t>11.1 TRÁMITES Y PLAZOS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000000"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 xml:space="preserve">Puntos fuertes: sentido ético, creatividad y seguridad en </w:t>
      </w:r>
      <w:proofErr w:type="spellStart"/>
      <w:r w:rsidRPr="00162916">
        <w:rPr>
          <w:rFonts w:asciiTheme="majorHAnsi" w:hAnsiTheme="majorHAnsi" w:cstheme="majorHAnsi"/>
          <w:color w:val="2F5496" w:themeColor="accent1" w:themeShade="BF"/>
          <w:sz w:val="26"/>
          <w:szCs w:val="26"/>
        </w:rPr>
        <w:t>si</w:t>
      </w:r>
      <w:proofErr w:type="spellEnd"/>
      <w:r w:rsidRPr="00162916">
        <w:rPr>
          <w:rFonts w:asciiTheme="majorHAnsi" w:hAnsiTheme="majorHAnsi" w:cstheme="majorHAnsi"/>
          <w:color w:val="2F5496" w:themeColor="accent1" w:themeShade="BF"/>
          <w:sz w:val="26"/>
          <w:szCs w:val="26"/>
        </w:rPr>
        <w:t xml:space="preserve">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AislaVida</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proofErr w:type="spellStart"/>
      <w:r w:rsidRPr="003C1D9B">
        <w:rPr>
          <w:rFonts w:asciiTheme="majorHAnsi" w:hAnsiTheme="majorHAnsi" w:cstheme="majorHAnsi"/>
          <w:color w:val="2F5496" w:themeColor="accent1" w:themeShade="BF"/>
          <w:sz w:val="26"/>
          <w:szCs w:val="26"/>
        </w:rPr>
        <w:t>Carpintería|Muebles</w:t>
      </w:r>
      <w:proofErr w:type="spellEnd"/>
      <w:r w:rsidRPr="003C1D9B">
        <w:rPr>
          <w:rFonts w:asciiTheme="majorHAnsi" w:hAnsiTheme="majorHAnsi" w:cstheme="majorHAnsi"/>
          <w:color w:val="2F5496" w:themeColor="accent1" w:themeShade="BF"/>
          <w:sz w:val="26"/>
          <w:szCs w:val="26"/>
        </w:rPr>
        <w:t xml:space="preserve">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Tecnifrio</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lastRenderedPageBreak/>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lastRenderedPageBreak/>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Adoptar medidas para reducir la huella ecológica de nuestra empresa a través de la utilización de materiales de construcción sostenibles, la implementación de </w:t>
      </w:r>
      <w:r w:rsidRPr="00137A81">
        <w:rPr>
          <w:rFonts w:asciiTheme="majorHAnsi" w:hAnsiTheme="majorHAnsi" w:cstheme="majorHAnsi"/>
          <w:color w:val="2F5496" w:themeColor="accent1" w:themeShade="BF"/>
          <w:sz w:val="26"/>
          <w:szCs w:val="26"/>
        </w:rPr>
        <w:lastRenderedPageBreak/>
        <w:t>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27B60CCA" w14:textId="27103BE5" w:rsidR="00E41577" w:rsidRPr="00E41577" w:rsidRDefault="00E41577" w:rsidP="00E41577">
      <w:pPr>
        <w:jc w:val="center"/>
      </w:pPr>
      <w:r>
        <w:rPr>
          <w:noProof/>
        </w:rPr>
        <w:drawing>
          <wp:inline distT="0" distB="0" distL="0" distR="0" wp14:anchorId="65D231A8" wp14:editId="1DD1084E">
            <wp:extent cx="2035810" cy="2035810"/>
            <wp:effectExtent l="0" t="0" r="2540" b="2540"/>
            <wp:docPr id="55505089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precisión </w:t>
      </w:r>
      <w:r>
        <w:rPr>
          <w:rFonts w:asciiTheme="majorHAnsi" w:hAnsiTheme="majorHAnsi" w:cstheme="majorHAnsi"/>
          <w:color w:val="2F5496" w:themeColor="accent1" w:themeShade="BF"/>
          <w:sz w:val="26"/>
          <w:szCs w:val="26"/>
        </w:rPr>
        <w:t xml:space="preserve">,los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lastRenderedPageBreak/>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73E2E1B2" w:rsidR="00E70D7D" w:rsidRPr="005E39A0" w:rsidRDefault="00EB7818" w:rsidP="00EF60B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Para el</w:t>
      </w:r>
      <w:r w:rsidR="00EF60B3" w:rsidRPr="005E39A0">
        <w:rPr>
          <w:rFonts w:asciiTheme="majorHAnsi" w:hAnsiTheme="majorHAnsi" w:cstheme="majorHAnsi"/>
          <w:color w:val="2F5496" w:themeColor="accent1" w:themeShade="BF"/>
          <w:sz w:val="26"/>
          <w:szCs w:val="26"/>
        </w:rPr>
        <w:t xml:space="preserve"> organigrama </w:t>
      </w:r>
      <w:r w:rsidR="00CB31BF">
        <w:rPr>
          <w:rFonts w:asciiTheme="majorHAnsi" w:hAnsiTheme="majorHAnsi" w:cstheme="majorHAnsi"/>
          <w:color w:val="2F5496" w:themeColor="accent1" w:themeShade="BF"/>
          <w:sz w:val="26"/>
          <w:szCs w:val="26"/>
        </w:rPr>
        <w:t>de la empresa,</w:t>
      </w:r>
      <w:r w:rsidR="00EF60B3" w:rsidRPr="005E39A0">
        <w:rPr>
          <w:rFonts w:asciiTheme="majorHAnsi" w:hAnsiTheme="majorHAnsi" w:cstheme="majorHAnsi"/>
          <w:color w:val="2F5496" w:themeColor="accent1" w:themeShade="BF"/>
          <w:sz w:val="26"/>
          <w:szCs w:val="26"/>
        </w:rPr>
        <w:t xml:space="preserve"> representación gráfica de la estructura jerárquica y funcional de una organización</w:t>
      </w:r>
      <w:r w:rsidR="00E97D80">
        <w:rPr>
          <w:rFonts w:asciiTheme="majorHAnsi" w:hAnsiTheme="majorHAnsi" w:cstheme="majorHAnsi"/>
          <w:color w:val="2F5496" w:themeColor="accent1" w:themeShade="BF"/>
          <w:sz w:val="26"/>
          <w:szCs w:val="26"/>
        </w:rPr>
        <w:t>, e</w:t>
      </w:r>
      <w:r w:rsidR="00EF60B3" w:rsidRPr="005E39A0">
        <w:rPr>
          <w:rFonts w:asciiTheme="majorHAnsi" w:hAnsiTheme="majorHAnsi" w:cstheme="majorHAnsi"/>
          <w:color w:val="2F5496" w:themeColor="accent1" w:themeShade="BF"/>
          <w:sz w:val="26"/>
          <w:szCs w:val="26"/>
        </w:rPr>
        <w:t>n el caso de nuestro estudio de arquitectura "PAL/CAR", hemos optado por un diseño horizontal para facilitar la visualización y comprensión de las relaciones entre los diferentes niveles y roles dentro de la empresa.</w:t>
      </w:r>
      <w:r w:rsidR="00DA3317">
        <w:rPr>
          <w:rFonts w:asciiTheme="majorHAnsi" w:hAnsiTheme="majorHAnsi" w:cstheme="majorHAnsi"/>
          <w:color w:val="2F5496" w:themeColor="accent1" w:themeShade="BF"/>
          <w:sz w:val="26"/>
          <w:szCs w:val="26"/>
        </w:rPr>
        <w:t xml:space="preserve"> Optando por la contratación de ciertos servicios a empresas externas </w:t>
      </w:r>
      <w:r w:rsidR="00E41577">
        <w:rPr>
          <w:rFonts w:asciiTheme="majorHAnsi" w:hAnsiTheme="majorHAnsi" w:cstheme="majorHAnsi"/>
          <w:color w:val="2F5496" w:themeColor="accent1" w:themeShade="BF"/>
          <w:sz w:val="26"/>
          <w:szCs w:val="26"/>
        </w:rPr>
        <w:t>como:</w:t>
      </w:r>
      <w:r w:rsidR="00DA3317">
        <w:rPr>
          <w:rFonts w:asciiTheme="majorHAnsi" w:hAnsiTheme="majorHAnsi" w:cstheme="majorHAnsi"/>
          <w:color w:val="2F5496" w:themeColor="accent1" w:themeShade="BF"/>
          <w:sz w:val="26"/>
          <w:szCs w:val="26"/>
        </w:rPr>
        <w:t xml:space="preserve"> </w:t>
      </w:r>
      <w:r w:rsidR="0082602B">
        <w:rPr>
          <w:rFonts w:asciiTheme="majorHAnsi" w:hAnsiTheme="majorHAnsi" w:cstheme="majorHAnsi"/>
          <w:color w:val="2F5496" w:themeColor="accent1" w:themeShade="BF"/>
          <w:sz w:val="26"/>
          <w:szCs w:val="26"/>
        </w:rPr>
        <w:t xml:space="preserve">marketing, gestión administrativa y </w:t>
      </w:r>
      <w:r w:rsidR="00E41577">
        <w:rPr>
          <w:rFonts w:asciiTheme="majorHAnsi" w:hAnsiTheme="majorHAnsi" w:cstheme="majorHAnsi"/>
          <w:color w:val="2F5496" w:themeColor="accent1" w:themeShade="BF"/>
          <w:sz w:val="26"/>
          <w:szCs w:val="26"/>
        </w:rPr>
        <w:t>jurídica, …</w:t>
      </w:r>
    </w:p>
    <w:p w14:paraId="503B43C1" w14:textId="5DE5EEED" w:rsidR="00EF60B3" w:rsidRDefault="000C7C2A" w:rsidP="00EF60B3">
      <w:pPr>
        <w:jc w:val="both"/>
        <w:rPr>
          <w:color w:val="2F5496" w:themeColor="accent1" w:themeShade="BF"/>
          <w:sz w:val="26"/>
          <w:szCs w:val="26"/>
        </w:rPr>
      </w:pPr>
      <w:r>
        <w:rPr>
          <w:color w:val="2F5496" w:themeColor="accent1" w:themeShade="BF"/>
          <w:sz w:val="26"/>
          <w:szCs w:val="26"/>
        </w:rPr>
        <w:t xml:space="preserve">    </w:t>
      </w:r>
      <w:r w:rsidR="00256AD2" w:rsidRPr="00256AD2">
        <w:rPr>
          <w:noProof/>
          <w:color w:val="2F5496" w:themeColor="accent1" w:themeShade="BF"/>
          <w:sz w:val="26"/>
          <w:szCs w:val="26"/>
        </w:rPr>
        <w:drawing>
          <wp:inline distT="0" distB="0" distL="0" distR="0" wp14:anchorId="590BEC23" wp14:editId="6831A1E5">
            <wp:extent cx="5400040" cy="3215005"/>
            <wp:effectExtent l="0" t="0" r="0" b="4445"/>
            <wp:docPr id="945897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7551" name="Imagen 1" descr="Diagrama&#10;&#10;Descripción generada automáticamente"/>
                    <pic:cNvPicPr/>
                  </pic:nvPicPr>
                  <pic:blipFill>
                    <a:blip r:embed="rId9"/>
                    <a:stretch>
                      <a:fillRect/>
                    </a:stretch>
                  </pic:blipFill>
                  <pic:spPr>
                    <a:xfrm>
                      <a:off x="0" y="0"/>
                      <a:ext cx="5400040" cy="3215005"/>
                    </a:xfrm>
                    <a:prstGeom prst="rect">
                      <a:avLst/>
                    </a:prstGeom>
                  </pic:spPr>
                </pic:pic>
              </a:graphicData>
            </a:graphic>
          </wp:inline>
        </w:drawing>
      </w:r>
    </w:p>
    <w:p w14:paraId="144D04B4" w14:textId="77777777" w:rsidR="00DA0F7F" w:rsidRDefault="00DA0F7F" w:rsidP="00EF60B3">
      <w:pPr>
        <w:jc w:val="both"/>
        <w:rPr>
          <w:color w:val="2F5496" w:themeColor="accent1" w:themeShade="BF"/>
          <w:sz w:val="26"/>
          <w:szCs w:val="26"/>
        </w:rPr>
      </w:pPr>
    </w:p>
    <w:p w14:paraId="334AB29E" w14:textId="57FC3EB9"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Socias Fundadoras:</w:t>
      </w:r>
    </w:p>
    <w:p w14:paraId="53B327F2" w14:textId="685DC93B"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30173F" w:rsidRPr="00CE0B4C">
        <w:rPr>
          <w:rFonts w:asciiTheme="majorHAnsi" w:hAnsiTheme="majorHAnsi" w:cstheme="majorHAnsi"/>
          <w:color w:val="2F5496" w:themeColor="accent1" w:themeShade="BF"/>
          <w:sz w:val="26"/>
          <w:szCs w:val="26"/>
        </w:rPr>
        <w:t>Nune</w:t>
      </w:r>
      <w:r w:rsidR="00995070" w:rsidRPr="00CE0B4C">
        <w:rPr>
          <w:rFonts w:asciiTheme="majorHAnsi" w:hAnsiTheme="majorHAnsi" w:cstheme="majorHAnsi"/>
          <w:color w:val="2F5496" w:themeColor="accent1" w:themeShade="BF"/>
          <w:sz w:val="26"/>
          <w:szCs w:val="26"/>
        </w:rPr>
        <w:t>s</w:t>
      </w:r>
    </w:p>
    <w:p w14:paraId="1B1052DF" w14:textId="19E68515"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995070" w:rsidRPr="00CE0B4C">
        <w:rPr>
          <w:rFonts w:asciiTheme="majorHAnsi" w:hAnsiTheme="majorHAnsi" w:cstheme="majorHAnsi"/>
          <w:color w:val="2F5496" w:themeColor="accent1" w:themeShade="BF"/>
          <w:sz w:val="26"/>
          <w:szCs w:val="26"/>
        </w:rPr>
        <w:t>García</w:t>
      </w:r>
    </w:p>
    <w:p w14:paraId="5916F285" w14:textId="77777777" w:rsidR="0030173F" w:rsidRPr="00CE0B4C" w:rsidRDefault="0030173F" w:rsidP="0030173F">
      <w:pPr>
        <w:pStyle w:val="Prrafodelista"/>
        <w:ind w:left="1068"/>
        <w:jc w:val="both"/>
        <w:rPr>
          <w:rFonts w:asciiTheme="majorHAnsi" w:hAnsiTheme="majorHAnsi" w:cstheme="majorHAnsi"/>
          <w:color w:val="2F5496" w:themeColor="accent1" w:themeShade="BF"/>
          <w:sz w:val="26"/>
          <w:szCs w:val="26"/>
        </w:rPr>
      </w:pPr>
    </w:p>
    <w:p w14:paraId="4F7500A6" w14:textId="189FFE85"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Departamento de </w:t>
      </w:r>
      <w:r w:rsidR="00463340" w:rsidRPr="00CE0B4C">
        <w:rPr>
          <w:rFonts w:asciiTheme="majorHAnsi" w:hAnsiTheme="majorHAnsi" w:cstheme="majorHAnsi"/>
          <w:color w:val="2F5496" w:themeColor="accent1" w:themeShade="BF"/>
          <w:sz w:val="26"/>
          <w:szCs w:val="26"/>
        </w:rPr>
        <w:t>Diseño:</w:t>
      </w:r>
    </w:p>
    <w:p w14:paraId="02F8540E" w14:textId="13A7F2E3" w:rsidR="00634CC7" w:rsidRPr="00CE0B4C" w:rsidRDefault="00634CC7" w:rsidP="00463340">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463340" w:rsidRPr="00CE0B4C">
        <w:rPr>
          <w:rFonts w:asciiTheme="majorHAnsi" w:hAnsiTheme="majorHAnsi" w:cstheme="majorHAnsi"/>
          <w:color w:val="2F5496" w:themeColor="accent1" w:themeShade="BF"/>
          <w:sz w:val="26"/>
          <w:szCs w:val="26"/>
        </w:rPr>
        <w:t>Nunes</w:t>
      </w:r>
      <w:r w:rsidRPr="00CE0B4C">
        <w:rPr>
          <w:rFonts w:asciiTheme="majorHAnsi" w:hAnsiTheme="majorHAnsi" w:cstheme="majorHAnsi"/>
          <w:color w:val="2F5496" w:themeColor="accent1" w:themeShade="BF"/>
          <w:sz w:val="26"/>
          <w:szCs w:val="26"/>
        </w:rPr>
        <w:t xml:space="preserve"> lidera el diseño arquitectónico y la creatividad.</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Responsable de la conceptualización y desarrollo de proyectos.</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 estrechamente con clientes para entender sus necesidades y visiones.</w:t>
      </w:r>
    </w:p>
    <w:p w14:paraId="777DE4DB" w14:textId="0B3BE411"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Departamento de Investigación y Desarrollo:</w:t>
      </w:r>
    </w:p>
    <w:p w14:paraId="26AA6375" w14:textId="10B79E3B" w:rsidR="00634CC7" w:rsidRPr="00CE0B4C" w:rsidRDefault="00634CC7" w:rsidP="008D3CFD">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456BAC" w:rsidRPr="00CE0B4C">
        <w:rPr>
          <w:rFonts w:asciiTheme="majorHAnsi" w:hAnsiTheme="majorHAnsi" w:cstheme="majorHAnsi"/>
          <w:color w:val="2F5496" w:themeColor="accent1" w:themeShade="BF"/>
          <w:sz w:val="26"/>
          <w:szCs w:val="26"/>
        </w:rPr>
        <w:t>García</w:t>
      </w:r>
      <w:r w:rsidRPr="00CE0B4C">
        <w:rPr>
          <w:rFonts w:asciiTheme="majorHAnsi" w:hAnsiTheme="majorHAnsi" w:cstheme="majorHAnsi"/>
          <w:color w:val="2F5496" w:themeColor="accent1" w:themeShade="BF"/>
          <w:sz w:val="26"/>
          <w:szCs w:val="26"/>
        </w:rPr>
        <w:t xml:space="preserve"> encabeza la investigación y desarrollo de nuevas técnicas y tecnologías en arquitectura.</w:t>
      </w:r>
      <w:r w:rsidR="00456BAC"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Trabaja en la innovación de procesos y materiales para mejorar la calidad y sostenibilidad de los proyectos.</w:t>
      </w:r>
    </w:p>
    <w:p w14:paraId="71B63FF1" w14:textId="77777777" w:rsidR="00634CC7" w:rsidRPr="00CE0B4C" w:rsidRDefault="00634CC7" w:rsidP="008D3CFD">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lastRenderedPageBreak/>
        <w:t>Departamento de Compras y Ventas (Ambas Socias):</w:t>
      </w:r>
    </w:p>
    <w:p w14:paraId="4F2F1110" w14:textId="494CAE8C" w:rsidR="00C35A12" w:rsidRPr="00CE0B4C" w:rsidRDefault="00C35A12" w:rsidP="00C35A12">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Este departamento está estructurado por clientes, de modo que se pueda realizar un trabajo </w:t>
      </w:r>
      <w:r w:rsidR="00D26CA1" w:rsidRPr="00CE0B4C">
        <w:rPr>
          <w:rFonts w:asciiTheme="majorHAnsi" w:hAnsiTheme="majorHAnsi" w:cstheme="majorHAnsi"/>
          <w:color w:val="2F5496" w:themeColor="accent1" w:themeShade="BF"/>
          <w:sz w:val="26"/>
          <w:szCs w:val="26"/>
        </w:rPr>
        <w:t>más</w:t>
      </w:r>
      <w:r w:rsidRPr="00CE0B4C">
        <w:rPr>
          <w:rFonts w:asciiTheme="majorHAnsi" w:hAnsiTheme="majorHAnsi" w:cstheme="majorHAnsi"/>
          <w:color w:val="2F5496" w:themeColor="accent1" w:themeShade="BF"/>
          <w:sz w:val="26"/>
          <w:szCs w:val="26"/>
        </w:rPr>
        <w:t xml:space="preserve"> personalizado y llevar un control riguro</w:t>
      </w:r>
      <w:r w:rsidR="004D7507" w:rsidRPr="00CE0B4C">
        <w:rPr>
          <w:rFonts w:asciiTheme="majorHAnsi" w:hAnsiTheme="majorHAnsi" w:cstheme="majorHAnsi"/>
          <w:color w:val="2F5496" w:themeColor="accent1" w:themeShade="BF"/>
          <w:sz w:val="26"/>
          <w:szCs w:val="26"/>
        </w:rPr>
        <w:t>so de él.</w:t>
      </w:r>
    </w:p>
    <w:p w14:paraId="549330DF" w14:textId="64E4E395" w:rsidR="00F34C22" w:rsidRPr="00CE0B4C" w:rsidRDefault="00E02448" w:rsidP="003E373F">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Realización de t</w:t>
      </w:r>
      <w:r w:rsidR="00F34C22" w:rsidRPr="00CE0B4C">
        <w:rPr>
          <w:rFonts w:asciiTheme="majorHAnsi" w:hAnsiTheme="majorHAnsi" w:cstheme="majorHAnsi"/>
          <w:color w:val="2F5496" w:themeColor="accent1" w:themeShade="BF"/>
          <w:sz w:val="26"/>
          <w:szCs w:val="26"/>
        </w:rPr>
        <w:t>rabajo conjunto para garantizar la coherencia entre el diseño y la viabilidad comercial. Coordinación en la presentación de propuestas integrales que satisfagan las expectativas del cliente.</w:t>
      </w:r>
    </w:p>
    <w:p w14:paraId="77BFE27B" w14:textId="4EADB6C3" w:rsidR="00634CC7" w:rsidRPr="00CE0B4C" w:rsidRDefault="004D7507" w:rsidP="004D7507">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Está basado en las siguientes funcionalidades:</w:t>
      </w:r>
    </w:p>
    <w:p w14:paraId="6A066586" w14:textId="73BD4C4A"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Compras:</w:t>
      </w:r>
    </w:p>
    <w:p w14:paraId="1271BF37"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Gestión de proveedores y adquisición de materiales necesarios para los proyectos.</w:t>
      </w:r>
    </w:p>
    <w:p w14:paraId="30C16C49"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Negociación de contratos y acuerdos para garantizar la calidad y el costo efectivo de los suministros.</w:t>
      </w:r>
    </w:p>
    <w:p w14:paraId="20BCC6F8" w14:textId="484E4CD7"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Ventas:</w:t>
      </w:r>
    </w:p>
    <w:p w14:paraId="0529EA5E" w14:textId="77777777" w:rsidR="00634CC7" w:rsidRPr="00CE0B4C" w:rsidRDefault="00634CC7" w:rsidP="006E4683">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Relaciones con clientes y desarrollo de propuestas.</w:t>
      </w:r>
    </w:p>
    <w:p w14:paraId="4A0D98A9" w14:textId="71A70F1D" w:rsidR="004D7507" w:rsidRPr="00CE0B4C" w:rsidRDefault="00634CC7" w:rsidP="00634CC7">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Presentación de proyectos y presupuestos a clientes potenciales.</w:t>
      </w:r>
    </w:p>
    <w:p w14:paraId="03E308CB" w14:textId="6085D3D0"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w:t>
      </w:r>
    </w:p>
    <w:p w14:paraId="39A43707" w14:textId="77777777" w:rsidR="00041C2F" w:rsidRPr="00CE0B4C" w:rsidRDefault="00041C2F" w:rsidP="00DA6EFA">
      <w:pPr>
        <w:pStyle w:val="Prrafodelista"/>
        <w:numPr>
          <w:ilvl w:val="0"/>
          <w:numId w:val="1"/>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 Externa:</w:t>
      </w:r>
    </w:p>
    <w:p w14:paraId="57CC6940" w14:textId="29B4983B" w:rsidR="00041C2F" w:rsidRPr="00CE0B4C" w:rsidRDefault="00041C2F" w:rsidP="00511D5E">
      <w:pPr>
        <w:pStyle w:val="Prrafodelista"/>
        <w:numPr>
          <w:ilvl w:val="0"/>
          <w:numId w:val="3"/>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Gestoría Externa:</w:t>
      </w:r>
      <w:r w:rsidR="00DA6EFA"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Contratación de una gestoría externa para manejar aspectos legales y administrativos</w:t>
      </w:r>
      <w:r w:rsidR="00075C41" w:rsidRPr="00CE0B4C">
        <w:rPr>
          <w:rFonts w:asciiTheme="majorHAnsi" w:hAnsiTheme="majorHAnsi" w:cstheme="majorHAnsi"/>
          <w:color w:val="2F5496" w:themeColor="accent1" w:themeShade="BF"/>
          <w:sz w:val="26"/>
          <w:szCs w:val="26"/>
        </w:rPr>
        <w:t>, asegurándose</w:t>
      </w:r>
      <w:r w:rsidRPr="00CE0B4C">
        <w:rPr>
          <w:rFonts w:asciiTheme="majorHAnsi" w:hAnsiTheme="majorHAnsi" w:cstheme="majorHAnsi"/>
          <w:color w:val="2F5496" w:themeColor="accent1" w:themeShade="BF"/>
          <w:sz w:val="26"/>
          <w:szCs w:val="26"/>
        </w:rPr>
        <w:t xml:space="preserve"> de cumplir con normativas y regulaciones.</w:t>
      </w:r>
    </w:p>
    <w:p w14:paraId="77DAF8E4" w14:textId="6AFAACFC" w:rsidR="004643AA" w:rsidRPr="00CE0B4C" w:rsidRDefault="00041C2F" w:rsidP="00EA144C">
      <w:pPr>
        <w:pStyle w:val="Prrafodelista"/>
        <w:numPr>
          <w:ilvl w:val="0"/>
          <w:numId w:val="3"/>
        </w:numPr>
        <w:rPr>
          <w:rFonts w:asciiTheme="majorHAnsi" w:hAnsiTheme="majorHAnsi" w:cstheme="majorHAnsi"/>
        </w:rPr>
      </w:pPr>
      <w:r w:rsidRPr="00CE0B4C">
        <w:rPr>
          <w:rFonts w:asciiTheme="majorHAnsi" w:hAnsiTheme="majorHAnsi" w:cstheme="majorHAnsi"/>
          <w:color w:val="2F5496" w:themeColor="accent1" w:themeShade="BF"/>
          <w:sz w:val="26"/>
          <w:szCs w:val="26"/>
        </w:rPr>
        <w:t>Empresa de Marketing Externa:</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Colaboración con una empresa de marketing para promover los servicios y proyectos.</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Estrategias de branding y presencia en línea.</w:t>
      </w:r>
    </w:p>
    <w:p w14:paraId="46B50E69" w14:textId="59D00F91" w:rsidR="009D4BCD" w:rsidRDefault="00DB1E5D" w:rsidP="00DB1E5D">
      <w:pPr>
        <w:pStyle w:val="Ttulo1"/>
        <w:rPr>
          <w:b/>
          <w:bCs/>
          <w:u w:val="single"/>
        </w:rPr>
      </w:pPr>
      <w:bookmarkStart w:id="27" w:name="_Toc156060367"/>
      <w:r w:rsidRPr="00DB1E5D">
        <w:rPr>
          <w:b/>
          <w:bCs/>
          <w:u w:val="single"/>
        </w:rPr>
        <w:t>9.FORMA JURIDICA</w:t>
      </w:r>
      <w:bookmarkEnd w:id="27"/>
    </w:p>
    <w:p w14:paraId="354279F8" w14:textId="43300B65" w:rsidR="002E2360" w:rsidRDefault="00F25F0F" w:rsidP="002E2360">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08355179" w14:textId="704B8E9A" w:rsidR="002E2360" w:rsidRDefault="00CE0B4C" w:rsidP="00CE0B4C">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w:t>
      </w:r>
      <w:r w:rsidRPr="00CE0B4C">
        <w:rPr>
          <w:rFonts w:asciiTheme="majorHAnsi" w:hAnsiTheme="majorHAnsi" w:cstheme="majorHAnsi"/>
          <w:color w:val="2F5496" w:themeColor="accent1" w:themeShade="BF"/>
          <w:sz w:val="26"/>
          <w:szCs w:val="26"/>
        </w:rPr>
        <w:t xml:space="preserve">a forma legal adecuada </w:t>
      </w:r>
      <w:r>
        <w:rPr>
          <w:rFonts w:asciiTheme="majorHAnsi" w:hAnsiTheme="majorHAnsi" w:cstheme="majorHAnsi"/>
          <w:color w:val="2F5496" w:themeColor="accent1" w:themeShade="BF"/>
          <w:sz w:val="26"/>
          <w:szCs w:val="26"/>
        </w:rPr>
        <w:t xml:space="preserve">que se ha elegido </w:t>
      </w:r>
      <w:r w:rsidRPr="00CE0B4C">
        <w:rPr>
          <w:rFonts w:asciiTheme="majorHAnsi" w:hAnsiTheme="majorHAnsi" w:cstheme="majorHAnsi"/>
          <w:color w:val="2F5496" w:themeColor="accent1" w:themeShade="BF"/>
          <w:sz w:val="26"/>
          <w:szCs w:val="26"/>
        </w:rPr>
        <w:t xml:space="preserve">para </w:t>
      </w:r>
      <w:r>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empresa </w:t>
      </w:r>
      <w:r w:rsidR="0077294A">
        <w:rPr>
          <w:rFonts w:asciiTheme="majorHAnsi" w:hAnsiTheme="majorHAnsi" w:cstheme="majorHAnsi"/>
          <w:color w:val="2F5496" w:themeColor="accent1" w:themeShade="BF"/>
          <w:sz w:val="26"/>
          <w:szCs w:val="26"/>
        </w:rPr>
        <w:t xml:space="preserve">fue </w:t>
      </w:r>
      <w:r w:rsidRPr="00CE0B4C">
        <w:rPr>
          <w:rFonts w:asciiTheme="majorHAnsi" w:hAnsiTheme="majorHAnsi" w:cstheme="majorHAnsi"/>
          <w:color w:val="2F5496" w:themeColor="accent1" w:themeShade="BF"/>
          <w:sz w:val="26"/>
          <w:szCs w:val="26"/>
        </w:rPr>
        <w:t xml:space="preserve">una decisión crucial y </w:t>
      </w:r>
      <w:r w:rsidR="00313835">
        <w:rPr>
          <w:rFonts w:asciiTheme="majorHAnsi" w:hAnsiTheme="majorHAnsi" w:cstheme="majorHAnsi"/>
          <w:color w:val="2F5496" w:themeColor="accent1" w:themeShade="BF"/>
          <w:sz w:val="26"/>
          <w:szCs w:val="26"/>
        </w:rPr>
        <w:t xml:space="preserve">ya que </w:t>
      </w:r>
      <w:r w:rsidRPr="00CE0B4C">
        <w:rPr>
          <w:rFonts w:asciiTheme="majorHAnsi" w:hAnsiTheme="majorHAnsi" w:cstheme="majorHAnsi"/>
          <w:color w:val="2F5496" w:themeColor="accent1" w:themeShade="BF"/>
          <w:sz w:val="26"/>
          <w:szCs w:val="26"/>
        </w:rPr>
        <w:t xml:space="preserve">puede tener impactos significativos en </w:t>
      </w:r>
      <w:r w:rsidR="00313835">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responsabilidad, impuestos, y estructura operativa. </w:t>
      </w:r>
      <w:r w:rsidR="00313835">
        <w:rPr>
          <w:rFonts w:asciiTheme="majorHAnsi" w:hAnsiTheme="majorHAnsi" w:cstheme="majorHAnsi"/>
          <w:color w:val="2F5496" w:themeColor="accent1" w:themeShade="BF"/>
          <w:sz w:val="26"/>
          <w:szCs w:val="26"/>
        </w:rPr>
        <w:t xml:space="preserve">Dentro de todas las opciones posible se ha </w:t>
      </w:r>
      <w:r w:rsidR="00D4522D">
        <w:rPr>
          <w:rFonts w:asciiTheme="majorHAnsi" w:hAnsiTheme="majorHAnsi" w:cstheme="majorHAnsi"/>
          <w:color w:val="2F5496" w:themeColor="accent1" w:themeShade="BF"/>
          <w:sz w:val="26"/>
          <w:szCs w:val="26"/>
        </w:rPr>
        <w:t>optado</w:t>
      </w:r>
      <w:r w:rsidR="00313835">
        <w:rPr>
          <w:rFonts w:asciiTheme="majorHAnsi" w:hAnsiTheme="majorHAnsi" w:cstheme="majorHAnsi"/>
          <w:color w:val="2F5496" w:themeColor="accent1" w:themeShade="BF"/>
          <w:sz w:val="26"/>
          <w:szCs w:val="26"/>
        </w:rPr>
        <w:t xml:space="preserve"> por </w:t>
      </w:r>
      <w:r w:rsidR="00D4522D">
        <w:rPr>
          <w:rFonts w:asciiTheme="majorHAnsi" w:hAnsiTheme="majorHAnsi" w:cstheme="majorHAnsi"/>
          <w:color w:val="2F5496" w:themeColor="accent1" w:themeShade="BF"/>
          <w:sz w:val="26"/>
          <w:szCs w:val="26"/>
        </w:rPr>
        <w:t>la opción</w:t>
      </w:r>
      <w:r w:rsidRPr="00CE0B4C">
        <w:rPr>
          <w:rFonts w:asciiTheme="majorHAnsi" w:hAnsiTheme="majorHAnsi" w:cstheme="majorHAnsi"/>
          <w:color w:val="2F5496" w:themeColor="accent1" w:themeShade="BF"/>
          <w:sz w:val="26"/>
          <w:szCs w:val="26"/>
        </w:rPr>
        <w:t xml:space="preserve"> de una sociedad limitada (SL)</w:t>
      </w:r>
      <w:r w:rsidR="00742DB7">
        <w:rPr>
          <w:rFonts w:asciiTheme="majorHAnsi" w:hAnsiTheme="majorHAnsi" w:cstheme="majorHAnsi"/>
          <w:color w:val="2F5496" w:themeColor="accent1" w:themeShade="BF"/>
          <w:sz w:val="26"/>
          <w:szCs w:val="26"/>
        </w:rPr>
        <w:t>.</w:t>
      </w:r>
    </w:p>
    <w:p w14:paraId="5BA9CCD5" w14:textId="69C4F443"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Una de las principales ventajas</w:t>
      </w:r>
      <w:r w:rsidR="000C1F75">
        <w:rPr>
          <w:rFonts w:asciiTheme="majorHAnsi" w:hAnsiTheme="majorHAnsi" w:cstheme="majorHAnsi"/>
          <w:color w:val="2F5496" w:themeColor="accent1" w:themeShade="BF"/>
          <w:sz w:val="26"/>
          <w:szCs w:val="26"/>
        </w:rPr>
        <w:t xml:space="preserve"> por las que se ha escogido este tipo de sociedad</w:t>
      </w:r>
      <w:r w:rsidRPr="002B4893">
        <w:rPr>
          <w:rFonts w:asciiTheme="majorHAnsi" w:hAnsiTheme="majorHAnsi" w:cstheme="majorHAnsi"/>
          <w:color w:val="2F5496" w:themeColor="accent1" w:themeShade="BF"/>
          <w:sz w:val="26"/>
          <w:szCs w:val="26"/>
        </w:rPr>
        <w:t xml:space="preserve"> es que limita la responsabilidad de los propietarios (socios) al capital aportado. Esto significa que los socios no son personalmente responsables de las deudas y obligaciones de la empresa en la medida de sus bienes personales.</w:t>
      </w:r>
    </w:p>
    <w:p w14:paraId="5C37993F" w14:textId="33F94364" w:rsidR="002B4893" w:rsidRPr="002B4893" w:rsidRDefault="00A56DE2"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Por otro lado, l</w:t>
      </w:r>
      <w:r w:rsidR="002B4893" w:rsidRPr="002B4893">
        <w:rPr>
          <w:rFonts w:asciiTheme="majorHAnsi" w:hAnsiTheme="majorHAnsi" w:cstheme="majorHAnsi"/>
          <w:color w:val="2F5496" w:themeColor="accent1" w:themeShade="BF"/>
          <w:sz w:val="26"/>
          <w:szCs w:val="26"/>
        </w:rPr>
        <w:t>as sociedades limitadas suelen ser más atractivas para inversores y financiadores externos. Los inversionistas pueden adquirir acciones o participaciones, facilitando la entrada de capital sin necesidad de asumir la responsabilidad total de la empresa.</w:t>
      </w:r>
    </w:p>
    <w:p w14:paraId="55AB379E" w14:textId="691726CA"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lastRenderedPageBreak/>
        <w:t>La existencia de una sociedad limitada es independiente de los cambios en la propiedad o la muerte de los socios. La empresa puede continuar operando con relativa facilidad, ya que las acciones pueden transferirse o heredarse sin afectar su existencia.</w:t>
      </w:r>
    </w:p>
    <w:p w14:paraId="24817E7E" w14:textId="4C698C86" w:rsidR="002B4893" w:rsidRPr="002B4893" w:rsidRDefault="007147FD"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Además</w:t>
      </w:r>
      <w:r w:rsidR="002B4893" w:rsidRPr="002B4893">
        <w:rPr>
          <w:rFonts w:asciiTheme="majorHAnsi" w:hAnsiTheme="majorHAnsi" w:cstheme="majorHAnsi"/>
          <w:color w:val="2F5496" w:themeColor="accent1" w:themeShade="BF"/>
          <w:sz w:val="26"/>
          <w:szCs w:val="26"/>
        </w:rPr>
        <w:t>, la transferencia de acciones es más fácil en comparación con otros tipos de estructuras legales. Esto facilita la entrada y salida de socios sin interrupciones significativas en la operación de la empresa.</w:t>
      </w:r>
    </w:p>
    <w:p w14:paraId="49D3C4A7" w14:textId="4BD9097B" w:rsidR="002B4893" w:rsidRPr="002B4893" w:rsidRDefault="000203BF"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Respecto al capital se</w:t>
      </w:r>
      <w:r w:rsidR="002B4893" w:rsidRPr="002B4893">
        <w:rPr>
          <w:rFonts w:asciiTheme="majorHAnsi" w:hAnsiTheme="majorHAnsi" w:cstheme="majorHAnsi"/>
          <w:color w:val="2F5496" w:themeColor="accent1" w:themeShade="BF"/>
          <w:sz w:val="26"/>
          <w:szCs w:val="26"/>
        </w:rPr>
        <w:t xml:space="preserve"> puede emitir acciones y atraer inversores para aumentar el capital de la empresa. Esto proporciona una forma flexible de recaudar fondos para expansión, desarrollo de proyectos u otras necesidades empresariales.</w:t>
      </w:r>
    </w:p>
    <w:p w14:paraId="0E7A9C44" w14:textId="10668EF2" w:rsid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 xml:space="preserve">La estructura de una sociedad limitada puede conferir una mayor credibilidad y profesionalismo a </w:t>
      </w:r>
      <w:r w:rsidR="009F3140">
        <w:rPr>
          <w:rFonts w:asciiTheme="majorHAnsi" w:hAnsiTheme="majorHAnsi" w:cstheme="majorHAnsi"/>
          <w:color w:val="2F5496" w:themeColor="accent1" w:themeShade="BF"/>
          <w:sz w:val="26"/>
          <w:szCs w:val="26"/>
        </w:rPr>
        <w:t>la</w:t>
      </w:r>
      <w:r w:rsidRPr="002B4893">
        <w:rPr>
          <w:rFonts w:asciiTheme="majorHAnsi" w:hAnsiTheme="majorHAnsi" w:cstheme="majorHAnsi"/>
          <w:color w:val="2F5496" w:themeColor="accent1" w:themeShade="BF"/>
          <w:sz w:val="26"/>
          <w:szCs w:val="26"/>
        </w:rPr>
        <w:t xml:space="preserve"> empresa. </w:t>
      </w:r>
    </w:p>
    <w:p w14:paraId="51ECBA81" w14:textId="052E017C" w:rsidR="002B4893" w:rsidRDefault="00F40D2B"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 xml:space="preserve">Uno de los puntos decisivos es la posibilidad de </w:t>
      </w:r>
      <w:r w:rsidR="002B4893" w:rsidRPr="002B4893">
        <w:rPr>
          <w:rFonts w:asciiTheme="majorHAnsi" w:hAnsiTheme="majorHAnsi" w:cstheme="majorHAnsi"/>
          <w:color w:val="2F5496" w:themeColor="accent1" w:themeShade="BF"/>
          <w:sz w:val="26"/>
          <w:szCs w:val="26"/>
        </w:rPr>
        <w:t>una mayor flexibilidad en la gestión y estructuración interna. Los socios pueden definir los roles y responsabilidades de manera más personalizada, adaptándose a las necesidades específicas de la empresa.</w:t>
      </w:r>
    </w:p>
    <w:tbl>
      <w:tblPr>
        <w:tblStyle w:val="Tablaconcuadrcula"/>
        <w:tblW w:w="0" w:type="auto"/>
        <w:tblLook w:val="04A0" w:firstRow="1" w:lastRow="0" w:firstColumn="1" w:lastColumn="0" w:noHBand="0" w:noVBand="1"/>
      </w:tblPr>
      <w:tblGrid>
        <w:gridCol w:w="2405"/>
        <w:gridCol w:w="6089"/>
      </w:tblGrid>
      <w:tr w:rsidR="00E83247" w14:paraId="20AEA8A5" w14:textId="77777777" w:rsidTr="0013514C">
        <w:tc>
          <w:tcPr>
            <w:tcW w:w="2405" w:type="dxa"/>
          </w:tcPr>
          <w:p w14:paraId="03A575C8" w14:textId="77777777" w:rsidR="00E83247" w:rsidRDefault="00E83247" w:rsidP="002B4893">
            <w:pPr>
              <w:jc w:val="both"/>
              <w:rPr>
                <w:rFonts w:asciiTheme="majorHAnsi" w:hAnsiTheme="majorHAnsi" w:cstheme="majorHAnsi"/>
                <w:color w:val="2F5496" w:themeColor="accent1" w:themeShade="BF"/>
                <w:sz w:val="26"/>
                <w:szCs w:val="26"/>
              </w:rPr>
            </w:pPr>
          </w:p>
        </w:tc>
        <w:tc>
          <w:tcPr>
            <w:tcW w:w="6089" w:type="dxa"/>
          </w:tcPr>
          <w:p w14:paraId="7DA43C6A" w14:textId="75CD1985"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SOCIEDAD LIMITADA</w:t>
            </w:r>
          </w:p>
        </w:tc>
      </w:tr>
      <w:tr w:rsidR="00E83247" w14:paraId="4B7E4883" w14:textId="77777777" w:rsidTr="0013514C">
        <w:tc>
          <w:tcPr>
            <w:tcW w:w="2405" w:type="dxa"/>
          </w:tcPr>
          <w:p w14:paraId="6788786A" w14:textId="449F1833"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OBJETO</w:t>
            </w:r>
          </w:p>
        </w:tc>
        <w:tc>
          <w:tcPr>
            <w:tcW w:w="6089" w:type="dxa"/>
          </w:tcPr>
          <w:p w14:paraId="7980565E" w14:textId="4E42060C"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 dividido en participaciones</w:t>
            </w:r>
          </w:p>
        </w:tc>
      </w:tr>
      <w:tr w:rsidR="00E83247" w14:paraId="24E61B37" w14:textId="77777777" w:rsidTr="0013514C">
        <w:tc>
          <w:tcPr>
            <w:tcW w:w="2405" w:type="dxa"/>
          </w:tcPr>
          <w:p w14:paraId="46B0A6E0" w14:textId="06106336" w:rsidR="00E83247" w:rsidRDefault="0013514C" w:rsidP="002B4893">
            <w:pPr>
              <w:jc w:val="both"/>
              <w:rPr>
                <w:rFonts w:asciiTheme="majorHAnsi" w:hAnsiTheme="majorHAnsi" w:cstheme="majorHAnsi"/>
                <w:color w:val="2F5496" w:themeColor="accent1" w:themeShade="BF"/>
                <w:sz w:val="26"/>
                <w:szCs w:val="26"/>
              </w:rPr>
            </w:pPr>
            <w:proofErr w:type="spellStart"/>
            <w:r>
              <w:rPr>
                <w:rFonts w:asciiTheme="majorHAnsi" w:hAnsiTheme="majorHAnsi" w:cstheme="majorHAnsi"/>
                <w:color w:val="2F5496" w:themeColor="accent1" w:themeShade="BF"/>
                <w:sz w:val="26"/>
                <w:szCs w:val="26"/>
              </w:rPr>
              <w:t>Nº</w:t>
            </w:r>
            <w:proofErr w:type="spellEnd"/>
            <w:r>
              <w:rPr>
                <w:rFonts w:asciiTheme="majorHAnsi" w:hAnsiTheme="majorHAnsi" w:cstheme="majorHAnsi"/>
                <w:color w:val="2F5496" w:themeColor="accent1" w:themeShade="BF"/>
                <w:sz w:val="26"/>
                <w:szCs w:val="26"/>
              </w:rPr>
              <w:t xml:space="preserve"> SOCIOS</w:t>
            </w:r>
          </w:p>
        </w:tc>
        <w:tc>
          <w:tcPr>
            <w:tcW w:w="6089" w:type="dxa"/>
          </w:tcPr>
          <w:p w14:paraId="01FEBEB0" w14:textId="55EEE249"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w:t>
            </w:r>
          </w:p>
        </w:tc>
      </w:tr>
      <w:tr w:rsidR="00E83247" w14:paraId="0F7E87D6" w14:textId="77777777" w:rsidTr="0013514C">
        <w:tc>
          <w:tcPr>
            <w:tcW w:w="2405" w:type="dxa"/>
          </w:tcPr>
          <w:p w14:paraId="2AAEC614" w14:textId="1200C9E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RESPONSABILIDAD</w:t>
            </w:r>
          </w:p>
        </w:tc>
        <w:tc>
          <w:tcPr>
            <w:tcW w:w="6089" w:type="dxa"/>
          </w:tcPr>
          <w:p w14:paraId="0DF1C77C" w14:textId="35747D62"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Limitada</w:t>
            </w:r>
          </w:p>
        </w:tc>
      </w:tr>
      <w:tr w:rsidR="00E83247" w14:paraId="63D7ED95" w14:textId="77777777" w:rsidTr="0013514C">
        <w:tc>
          <w:tcPr>
            <w:tcW w:w="2405" w:type="dxa"/>
          </w:tcPr>
          <w:p w14:paraId="042DE188" w14:textId="443FC9B4"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w:t>
            </w:r>
          </w:p>
        </w:tc>
        <w:tc>
          <w:tcPr>
            <w:tcW w:w="6089" w:type="dxa"/>
          </w:tcPr>
          <w:p w14:paraId="6F31C824" w14:textId="6FF54A7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2000€</w:t>
            </w:r>
          </w:p>
        </w:tc>
      </w:tr>
      <w:tr w:rsidR="00E83247" w14:paraId="73053862" w14:textId="77777777" w:rsidTr="0013514C">
        <w:tc>
          <w:tcPr>
            <w:tcW w:w="2405" w:type="dxa"/>
          </w:tcPr>
          <w:p w14:paraId="6DC26B88" w14:textId="263E9D22"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COTIZACION A LA S.S.</w:t>
            </w:r>
          </w:p>
        </w:tc>
        <w:tc>
          <w:tcPr>
            <w:tcW w:w="6089" w:type="dxa"/>
          </w:tcPr>
          <w:p w14:paraId="56A42AA7" w14:textId="0EA67B9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RGSS</w:t>
            </w:r>
          </w:p>
        </w:tc>
      </w:tr>
      <w:tr w:rsidR="00E83247" w14:paraId="6473B316" w14:textId="77777777" w:rsidTr="0013514C">
        <w:tc>
          <w:tcPr>
            <w:tcW w:w="2405" w:type="dxa"/>
          </w:tcPr>
          <w:p w14:paraId="2A510123" w14:textId="4FBA7C5C"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IMPUESTOS</w:t>
            </w:r>
          </w:p>
        </w:tc>
        <w:tc>
          <w:tcPr>
            <w:tcW w:w="6089" w:type="dxa"/>
          </w:tcPr>
          <w:p w14:paraId="00A5672C" w14:textId="4C7A9917"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I.S.</w:t>
            </w:r>
          </w:p>
        </w:tc>
      </w:tr>
      <w:tr w:rsidR="00E83247" w14:paraId="0B8BAEFF" w14:textId="77777777" w:rsidTr="0013514C">
        <w:tc>
          <w:tcPr>
            <w:tcW w:w="2405" w:type="dxa"/>
          </w:tcPr>
          <w:p w14:paraId="45AA445C" w14:textId="1489183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NOMBRE</w:t>
            </w:r>
          </w:p>
        </w:tc>
        <w:tc>
          <w:tcPr>
            <w:tcW w:w="6089" w:type="dxa"/>
          </w:tcPr>
          <w:p w14:paraId="300D5BE8" w14:textId="626653CF"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Palcar S.L.</w:t>
            </w:r>
          </w:p>
        </w:tc>
      </w:tr>
    </w:tbl>
    <w:p w14:paraId="2AD87EEF" w14:textId="77777777" w:rsidR="005942D3" w:rsidRPr="002B4893" w:rsidRDefault="005942D3" w:rsidP="002B4893">
      <w:pPr>
        <w:jc w:val="both"/>
        <w:rPr>
          <w:rFonts w:asciiTheme="majorHAnsi" w:hAnsiTheme="majorHAnsi" w:cstheme="majorHAnsi"/>
          <w:color w:val="2F5496" w:themeColor="accent1" w:themeShade="BF"/>
          <w:sz w:val="26"/>
          <w:szCs w:val="26"/>
        </w:rPr>
      </w:pPr>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1DCCF21" w14:textId="77777777" w:rsidR="00CA58F3" w:rsidRPr="00CA58F3" w:rsidRDefault="00CA58F3" w:rsidP="00CA58F3"/>
    <w:sectPr w:rsidR="00CA58F3" w:rsidRPr="00CA58F3" w:rsidSect="00095CB0">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E83"/>
    <w:multiLevelType w:val="hybridMultilevel"/>
    <w:tmpl w:val="0398319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447201A9"/>
    <w:multiLevelType w:val="hybridMultilevel"/>
    <w:tmpl w:val="7F901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D071841"/>
    <w:multiLevelType w:val="hybridMultilevel"/>
    <w:tmpl w:val="4A7036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504E28"/>
    <w:multiLevelType w:val="hybridMultilevel"/>
    <w:tmpl w:val="5BB46868"/>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7ED740E1"/>
    <w:multiLevelType w:val="hybridMultilevel"/>
    <w:tmpl w:val="C4686966"/>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970550855">
    <w:abstractNumId w:val="1"/>
  </w:num>
  <w:num w:numId="2" w16cid:durableId="114447936">
    <w:abstractNumId w:val="0"/>
  </w:num>
  <w:num w:numId="3" w16cid:durableId="1394692250">
    <w:abstractNumId w:val="2"/>
  </w:num>
  <w:num w:numId="4" w16cid:durableId="429157924">
    <w:abstractNumId w:val="3"/>
  </w:num>
  <w:num w:numId="5" w16cid:durableId="966933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203BF"/>
    <w:rsid w:val="00024D98"/>
    <w:rsid w:val="00041C2F"/>
    <w:rsid w:val="000674AA"/>
    <w:rsid w:val="00075C41"/>
    <w:rsid w:val="00095CB0"/>
    <w:rsid w:val="000A6372"/>
    <w:rsid w:val="000B7D9C"/>
    <w:rsid w:val="000C1F75"/>
    <w:rsid w:val="000C7C2A"/>
    <w:rsid w:val="000E1BFF"/>
    <w:rsid w:val="000E2B96"/>
    <w:rsid w:val="000E4675"/>
    <w:rsid w:val="0013514C"/>
    <w:rsid w:val="00137A81"/>
    <w:rsid w:val="00162916"/>
    <w:rsid w:val="00183317"/>
    <w:rsid w:val="00185068"/>
    <w:rsid w:val="00207B5C"/>
    <w:rsid w:val="00256AD2"/>
    <w:rsid w:val="002828F7"/>
    <w:rsid w:val="00290E09"/>
    <w:rsid w:val="002B4893"/>
    <w:rsid w:val="002D3376"/>
    <w:rsid w:val="002E2360"/>
    <w:rsid w:val="0030070C"/>
    <w:rsid w:val="0030173F"/>
    <w:rsid w:val="00313835"/>
    <w:rsid w:val="003402A0"/>
    <w:rsid w:val="003A7542"/>
    <w:rsid w:val="003C0E5D"/>
    <w:rsid w:val="003C1D9B"/>
    <w:rsid w:val="003E373F"/>
    <w:rsid w:val="00420C0A"/>
    <w:rsid w:val="00456BAC"/>
    <w:rsid w:val="00463340"/>
    <w:rsid w:val="004643AA"/>
    <w:rsid w:val="004B2E5E"/>
    <w:rsid w:val="004D485F"/>
    <w:rsid w:val="004D7507"/>
    <w:rsid w:val="00517065"/>
    <w:rsid w:val="005324DB"/>
    <w:rsid w:val="00557BC4"/>
    <w:rsid w:val="005942D3"/>
    <w:rsid w:val="0059588D"/>
    <w:rsid w:val="005B2AF3"/>
    <w:rsid w:val="005E34DA"/>
    <w:rsid w:val="005E39A0"/>
    <w:rsid w:val="005F0F0C"/>
    <w:rsid w:val="005F5936"/>
    <w:rsid w:val="00634CC7"/>
    <w:rsid w:val="006E4683"/>
    <w:rsid w:val="0070724C"/>
    <w:rsid w:val="007147FD"/>
    <w:rsid w:val="00732517"/>
    <w:rsid w:val="00742DB7"/>
    <w:rsid w:val="00770AA4"/>
    <w:rsid w:val="0077294A"/>
    <w:rsid w:val="00773D0B"/>
    <w:rsid w:val="00810A1F"/>
    <w:rsid w:val="008224B6"/>
    <w:rsid w:val="0082602B"/>
    <w:rsid w:val="00836319"/>
    <w:rsid w:val="00892D93"/>
    <w:rsid w:val="008D3CFD"/>
    <w:rsid w:val="008E063E"/>
    <w:rsid w:val="008F3860"/>
    <w:rsid w:val="00943EEA"/>
    <w:rsid w:val="00995070"/>
    <w:rsid w:val="009B6E52"/>
    <w:rsid w:val="009D39CD"/>
    <w:rsid w:val="009D4BCD"/>
    <w:rsid w:val="009F3140"/>
    <w:rsid w:val="00A059CB"/>
    <w:rsid w:val="00A06D87"/>
    <w:rsid w:val="00A35B77"/>
    <w:rsid w:val="00A4780E"/>
    <w:rsid w:val="00A56DE2"/>
    <w:rsid w:val="00AA1F82"/>
    <w:rsid w:val="00AB68B2"/>
    <w:rsid w:val="00AE0BA7"/>
    <w:rsid w:val="00AF74C7"/>
    <w:rsid w:val="00B10758"/>
    <w:rsid w:val="00B63DC3"/>
    <w:rsid w:val="00BC4AA4"/>
    <w:rsid w:val="00C35A12"/>
    <w:rsid w:val="00CA58F3"/>
    <w:rsid w:val="00CB31BF"/>
    <w:rsid w:val="00CC7BC2"/>
    <w:rsid w:val="00CE0B4C"/>
    <w:rsid w:val="00D26CA1"/>
    <w:rsid w:val="00D40A57"/>
    <w:rsid w:val="00D4522D"/>
    <w:rsid w:val="00D87510"/>
    <w:rsid w:val="00DA0F7F"/>
    <w:rsid w:val="00DA3317"/>
    <w:rsid w:val="00DA6EFA"/>
    <w:rsid w:val="00DB1E5D"/>
    <w:rsid w:val="00E02448"/>
    <w:rsid w:val="00E2408B"/>
    <w:rsid w:val="00E41577"/>
    <w:rsid w:val="00E70D7D"/>
    <w:rsid w:val="00E83247"/>
    <w:rsid w:val="00E97D80"/>
    <w:rsid w:val="00EB7818"/>
    <w:rsid w:val="00ED3F7E"/>
    <w:rsid w:val="00EE36CB"/>
    <w:rsid w:val="00EF304B"/>
    <w:rsid w:val="00EF60B3"/>
    <w:rsid w:val="00F22461"/>
    <w:rsid w:val="00F25F0F"/>
    <w:rsid w:val="00F34601"/>
    <w:rsid w:val="00F34C22"/>
    <w:rsid w:val="00F40010"/>
    <w:rsid w:val="00F40D2B"/>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 w:type="paragraph" w:styleId="Prrafodelista">
    <w:name w:val="List Paragraph"/>
    <w:basedOn w:val="Normal"/>
    <w:uiPriority w:val="34"/>
    <w:qFormat/>
    <w:rsid w:val="003C0E5D"/>
    <w:pPr>
      <w:ind w:left="720"/>
      <w:contextualSpacing/>
    </w:pPr>
  </w:style>
  <w:style w:type="table" w:styleId="Tablaconcuadrcula">
    <w:name w:val="Table Grid"/>
    <w:basedOn w:val="Tablanormal"/>
    <w:uiPriority w:val="39"/>
    <w:rsid w:val="00E83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9205">
      <w:bodyDiv w:val="1"/>
      <w:marLeft w:val="0"/>
      <w:marRight w:val="0"/>
      <w:marTop w:val="0"/>
      <w:marBottom w:val="0"/>
      <w:divBdr>
        <w:top w:val="none" w:sz="0" w:space="0" w:color="auto"/>
        <w:left w:val="none" w:sz="0" w:space="0" w:color="auto"/>
        <w:bottom w:val="none" w:sz="0" w:space="0" w:color="auto"/>
        <w:right w:val="none" w:sz="0" w:space="0" w:color="auto"/>
      </w:divBdr>
    </w:div>
    <w:div w:id="1293561436">
      <w:bodyDiv w:val="1"/>
      <w:marLeft w:val="0"/>
      <w:marRight w:val="0"/>
      <w:marTop w:val="0"/>
      <w:marBottom w:val="0"/>
      <w:divBdr>
        <w:top w:val="none" w:sz="0" w:space="0" w:color="auto"/>
        <w:left w:val="none" w:sz="0" w:space="0" w:color="auto"/>
        <w:bottom w:val="none" w:sz="0" w:space="0" w:color="auto"/>
        <w:right w:val="none" w:sz="0" w:space="0" w:color="auto"/>
      </w:divBdr>
    </w:div>
    <w:div w:id="18744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16</Pages>
  <Words>3973</Words>
  <Characters>21853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110</cp:revision>
  <dcterms:created xsi:type="dcterms:W3CDTF">2024-01-13T12:09:00Z</dcterms:created>
  <dcterms:modified xsi:type="dcterms:W3CDTF">2024-01-24T08:51:00Z</dcterms:modified>
</cp:coreProperties>
</file>