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3087B" w14:textId="7915739B" w:rsidR="00BD489A" w:rsidRDefault="00BD489A">
      <w:r>
        <w:t>Espero aprender uma nova profissão para entrar no mercado de trabalho.</w:t>
      </w:r>
    </w:p>
    <w:sectPr w:rsidR="00BD4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9A"/>
    <w:rsid w:val="00BD489A"/>
    <w:rsid w:val="00E6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D663"/>
  <w15:chartTrackingRefBased/>
  <w15:docId w15:val="{A5C54F2E-BF4A-411A-A680-F8A67373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4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4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4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4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4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4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4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4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4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4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4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4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48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489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48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48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48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48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4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4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4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4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4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48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48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48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4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48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48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CRISTINA BARBOSA GARCIA PERAO</dc:creator>
  <cp:keywords/>
  <dc:description/>
  <cp:lastModifiedBy>PAULA CRISTINA BARBOSA GARCIA PERAO</cp:lastModifiedBy>
  <cp:revision>1</cp:revision>
  <dcterms:created xsi:type="dcterms:W3CDTF">2025-08-05T17:20:00Z</dcterms:created>
  <dcterms:modified xsi:type="dcterms:W3CDTF">2025-08-05T17:25:00Z</dcterms:modified>
</cp:coreProperties>
</file>