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2.png" ContentType="image/png"/>
  <Override PartName="/word/media/rId87.png" ContentType="image/png"/>
  <Override PartName="/word/media/rId91.png" ContentType="image/png"/>
  <Override PartName="/word/media/rId94.png" ContentType="image/png"/>
  <Override PartName="/word/media/rId97.png" ContentType="image/png"/>
  <Override PartName="/word/media/rId24.png" ContentType="image/png"/>
  <Override PartName="/word/media/rId27.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Tarea_diplomado_final_Paula</w:t>
      </w:r>
    </w:p>
    <w:p>
      <w:pPr>
        <w:pStyle w:val="Author"/>
      </w:pPr>
      <w:r>
        <w:t xml:space="preserve">Dra.</w:t>
      </w:r>
      <w:r>
        <w:t xml:space="preserve"> </w:t>
      </w:r>
      <w:r>
        <w:t xml:space="preserve">Paula</w:t>
      </w:r>
      <w:r>
        <w:t xml:space="preserve"> </w:t>
      </w:r>
      <w:r>
        <w:t xml:space="preserve">Celis-Plá</w:t>
      </w:r>
    </w:p>
    <w:p>
      <w:pPr>
        <w:pStyle w:val="Date"/>
      </w:pPr>
      <w:r>
        <w:t xml:space="preserve">2022-10-04</w:t>
      </w:r>
    </w:p>
    <w:bookmarkStart w:id="20" w:name="X561294251ffa6d0b11e5015d6f4f9a3855f1405"/>
    <w:p>
      <w:pPr>
        <w:pStyle w:val="Heading2"/>
      </w:pPr>
      <w:r>
        <w:t xml:space="preserve">Evaluación de las respuestas fisiológicas y ambientales del alga</w:t>
      </w:r>
      <w:r>
        <w:t xml:space="preserve"> </w:t>
      </w:r>
      <w:r>
        <w:rPr>
          <w:iCs/>
          <w:i/>
        </w:rPr>
        <w:t xml:space="preserve">Lessonia spicata</w:t>
      </w:r>
      <w:r>
        <w:t xml:space="preserve"> </w:t>
      </w:r>
      <w:r>
        <w:t xml:space="preserve">en la Bahía de Valparaíso en prescencia de Cambio Climático</w:t>
      </w:r>
    </w:p>
    <w:bookmarkEnd w:id="20"/>
    <w:bookmarkStart w:id="75" w:name="descripción-del-trabajo"/>
    <w:p>
      <w:pPr>
        <w:pStyle w:val="Heading1"/>
      </w:pPr>
      <w:r>
        <w:t xml:space="preserve">Descripción del Trabajo</w:t>
      </w:r>
    </w:p>
    <w:p>
      <w:pPr>
        <w:pStyle w:val="FirstParagraph"/>
      </w:pPr>
      <w:r>
        <w:t xml:space="preserve">** Este estudio tiene por objetivo, evaluar la diferencias estadísticas de las variables fisiológicas y variables ambientales para el alga parda</w:t>
      </w:r>
      <w:r>
        <w:t xml:space="preserve"> </w:t>
      </w:r>
      <w:r>
        <w:rPr>
          <w:iCs/>
          <w:i/>
        </w:rPr>
        <w:t xml:space="preserve">Lessonia spicata</w:t>
      </w:r>
      <w:r>
        <w:t xml:space="preserve">,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p>
      <w:pPr>
        <w:pStyle w:val="BodyText"/>
      </w:pPr>
      <w:r>
        <w:t xml:space="preserve">** Este estudio tiene por objetivo, evaluar la diferencias estadísticas de las variables fisiológicas y variables ambientales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bookmarkStart w:id="21" w:name="habilita-librerias"/>
    <w:p>
      <w:pPr>
        <w:pStyle w:val="Heading2"/>
      </w:pPr>
      <w:r>
        <w:t xml:space="preserve">Habilita Librerias</w:t>
      </w:r>
    </w:p>
    <w:bookmarkEnd w:id="21"/>
    <w:bookmarkStart w:id="22" w:name="X3cb1a912c6f835e67cdb4a9b871251c1d51b9ca"/>
    <w:p>
      <w:pPr>
        <w:pStyle w:val="Heading2"/>
      </w:pPr>
      <w:r>
        <w:t xml:space="preserve">Variables categóricas Seasons, time y replicate asigna factor</w:t>
      </w:r>
    </w:p>
    <w:bookmarkEnd w:id="22"/>
    <w:bookmarkStart w:id="23" w:name="transforma-variables-a-factores"/>
    <w:p>
      <w:pPr>
        <w:pStyle w:val="Heading2"/>
      </w:pPr>
      <w:r>
        <w:t xml:space="preserve">Transforma variables a factores</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23"/>
    <w:bookmarkStart w:id="30" w:name="histogramas-con-etiquetas-y-títulos"/>
    <w:p>
      <w:pPr>
        <w:pStyle w:val="Heading2"/>
      </w:pPr>
      <w:r>
        <w:t xml:space="preserve">Histogramas con etiquetas y títulos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a"</w:t>
      </w:r>
      <w:r>
        <w:rPr>
          <w:rStyle w:val="NormalTok"/>
        </w:rPr>
        <w:t xml:space="preserve">, </w:t>
      </w:r>
      <w:r>
        <w:rPr>
          <w:rStyle w:val="AttributeTok"/>
        </w:rPr>
        <w:t xml:space="preserve">x=</w:t>
      </w:r>
      <w:r>
        <w:rPr>
          <w:rStyle w:val="StringTok"/>
        </w:rPr>
        <w:t xml:space="preserve">"Clorofila a"</w:t>
      </w:r>
      <w:r>
        <w:rPr>
          <w:rStyle w:val="NormalTok"/>
        </w:rPr>
        <w:t xml:space="preserve">, </w:t>
      </w:r>
      <w:r>
        <w:rPr>
          <w:rStyle w:val="AttributeTok"/>
        </w:rPr>
        <w:t xml:space="preserve">y=</w:t>
      </w:r>
      <w:r>
        <w:rPr>
          <w:rStyle w:val="StringTok"/>
        </w:rPr>
        <w:t xml:space="preserve">"Frecuencia"</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c"</w:t>
      </w:r>
      <w:r>
        <w:rPr>
          <w:rStyle w:val="NormalTok"/>
        </w:rPr>
        <w:t xml:space="preserve">, </w:t>
      </w:r>
      <w:r>
        <w:rPr>
          <w:rStyle w:val="AttributeTok"/>
        </w:rPr>
        <w:t xml:space="preserve">x=</w:t>
      </w:r>
      <w:r>
        <w:rPr>
          <w:rStyle w:val="StringTok"/>
        </w:rPr>
        <w:t xml:space="preserve">"Clorofila c"</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Carotenos"</w:t>
      </w:r>
      <w:r>
        <w:rPr>
          <w:rStyle w:val="NormalTok"/>
        </w:rPr>
        <w:t xml:space="preserve">, </w:t>
      </w:r>
      <w:r>
        <w:rPr>
          <w:rStyle w:val="AttributeTok"/>
        </w:rPr>
        <w:t xml:space="preserve">x=</w:t>
      </w:r>
      <w:r>
        <w:rPr>
          <w:rStyle w:val="StringTok"/>
        </w:rPr>
        <w:t xml:space="preserve">"Carotenos"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"yellow"</w:t>
      </w:r>
      <w:r>
        <w:rPr>
          <w:rStyle w:val="NormalTok"/>
        </w:rPr>
        <w:t xml:space="preserve">, </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Compuestos fenólicos"</w:t>
      </w:r>
      <w:r>
        <w:rPr>
          <w:rStyle w:val="NormalTok"/>
        </w:rPr>
        <w:t xml:space="preserve">, </w:t>
      </w:r>
      <w:r>
        <w:rPr>
          <w:rStyle w:val="AttributeTok"/>
        </w:rPr>
        <w:t xml:space="preserve">x=</w:t>
      </w:r>
      <w:r>
        <w:rPr>
          <w:rStyle w:val="StringTok"/>
        </w:rPr>
        <w:t xml:space="preserve">"Compuestos fenólicos"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(DPPH))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"brown"</w:t>
      </w:r>
      <w:r>
        <w:rPr>
          <w:rStyle w:val="NormalTok"/>
        </w:rPr>
        <w:t xml:space="preserve">, </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actividad antioxidante"</w:t>
      </w:r>
      <w:r>
        <w:rPr>
          <w:rStyle w:val="NormalTok"/>
        </w:rPr>
        <w:t xml:space="preserve">, </w:t>
      </w:r>
      <w:r>
        <w:rPr>
          <w:rStyle w:val="AttributeTok"/>
        </w:rPr>
        <w:t xml:space="preserve">x=</w:t>
      </w:r>
      <w:r>
        <w:rPr>
          <w:rStyle w:val="StringTok"/>
        </w:rPr>
        <w:t xml:space="preserve">"Actividad antioxidante"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(Temperature))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"pink"</w:t>
      </w:r>
      <w:r>
        <w:rPr>
          <w:rStyle w:val="NormalTok"/>
        </w:rPr>
        <w:t xml:space="preserve">, </w:t>
      </w:r>
      <w:r>
        <w:rPr>
          <w:rStyle w:val="AttributeTok"/>
        </w:rPr>
        <w:t xml:space="preserve">fill=</w:t>
      </w:r>
      <w:r>
        <w:rPr>
          <w:rStyle w:val="StringTok"/>
        </w:rPr>
        <w:t xml:space="preserve">"pink"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Temperatura"</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pH"</w:t>
      </w:r>
      <w:r>
        <w:rPr>
          <w:rStyle w:val="NormalTok"/>
        </w:rPr>
        <w:t xml:space="preserve">, </w:t>
      </w:r>
      <w:r>
        <w:rPr>
          <w:rStyle w:val="AttributeTok"/>
        </w:rPr>
        <w:t xml:space="preserve">x=</w:t>
      </w:r>
      <w:r>
        <w:rPr>
          <w:rStyle w:val="StringTok"/>
        </w:rPr>
        <w:t xml:space="preserve">"pH"</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(Salinity))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Salinidad"</w:t>
      </w:r>
      <w:r>
        <w:rPr>
          <w:rStyle w:val="NormalTok"/>
        </w:rPr>
        <w:t xml:space="preserve">, </w:t>
      </w:r>
      <w:r>
        <w:rPr>
          <w:rStyle w:val="AttributeTok"/>
        </w:rPr>
        <w:t xml:space="preserve">x=</w:t>
      </w:r>
      <w:r>
        <w:rPr>
          <w:rStyle w:val="StringTok"/>
        </w:rPr>
        <w:t xml:space="preserve">"Salinidad"</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Radiación PAR"</w:t>
      </w:r>
      <w:r>
        <w:rPr>
          <w:rStyle w:val="NormalTok"/>
        </w:rPr>
        <w:t xml:space="preserve">, </w:t>
      </w:r>
      <w:r>
        <w:rPr>
          <w:rStyle w:val="AttributeTok"/>
        </w:rPr>
        <w:t xml:space="preserve">x=</w:t>
      </w:r>
      <w:r>
        <w:rPr>
          <w:rStyle w:val="StringTok"/>
        </w:rPr>
        <w:t xml:space="preserve">"PAR"</w:t>
      </w:r>
      <w:r>
        <w:rPr>
          <w:rStyle w:val="NormalTok"/>
        </w:rPr>
        <w:t xml:space="preserve">, </w:t>
      </w:r>
      <w:r>
        <w:rPr>
          <w:rStyle w:val="AttributeTok"/>
        </w:rPr>
        <w:t xml:space="preserve">y=</w:t>
      </w:r>
      <w:r>
        <w:rPr>
          <w:rStyle w:val="StringTok"/>
        </w:rPr>
        <w:t xml:space="preserve">"Frecuencia"</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p4, p5,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rea_diplomado_final_Paula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gridExtra</w:t>
      </w:r>
      <w:r>
        <w:rPr>
          <w:rStyle w:val="SpecialCharTok"/>
        </w:rPr>
        <w:t xml:space="preserve">::</w:t>
      </w:r>
      <w:r>
        <w:rPr>
          <w:rStyle w:val="FunctionTok"/>
        </w:rPr>
        <w:t xml:space="preserve">grid.arrange</w:t>
      </w:r>
      <w:r>
        <w:rPr>
          <w:rStyle w:val="NormalTok"/>
        </w:rPr>
        <w:t xml:space="preserve">(p6, p7, p8, p9,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rea_diplomado_final_Paula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datos-balanceados-y-tablas-de-frecuencia"/>
    <w:p>
      <w:pPr>
        <w:pStyle w:val="Heading2"/>
      </w:pPr>
      <w:r>
        <w:t xml:space="preserve">4. Datos balanceados y tablas de frecuencia</w:t>
      </w:r>
    </w:p>
    <w:p>
      <w:pPr>
        <w:pStyle w:val="FirstParagraph"/>
      </w:pPr>
      <w:r>
        <w:t xml:space="preserve">** Los datos estan balanceados</w:t>
      </w:r>
    </w:p>
    <w:p>
      <w:pPr>
        <w:pStyle w:val="SourceCode"/>
      </w:pPr>
      <w:r>
        <w:rPr>
          <w:rStyle w:val="FunctionTok"/>
        </w:rPr>
        <w:t xml:space="preserve">str</w:t>
      </w:r>
      <w:r>
        <w:rPr>
          <w:rStyle w:val="NormalTok"/>
        </w:rPr>
        <w:t xml:space="preserve">(Datos_Proyecto)</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table</w:t>
      </w:r>
      <w:r>
        <w:rPr>
          <w:rStyle w:val="NormalTok"/>
        </w:rPr>
        <w:t xml:space="preserve">(Datos_Proyecto</w:t>
      </w:r>
      <w:r>
        <w:rPr>
          <w:rStyle w:val="SpecialCharTok"/>
        </w:rPr>
        <w:t xml:space="preserve">$</w:t>
      </w:r>
      <w:r>
        <w:rPr>
          <w:rStyle w:val="NormalTok"/>
        </w:rPr>
        <w:t xml:space="preserve">Seasons, Datos_Proyecto</w:t>
      </w:r>
      <w:r>
        <w:rPr>
          <w:rStyle w:val="SpecialCharTok"/>
        </w:rPr>
        <w:t xml:space="preserve">$</w:t>
      </w:r>
      <w:r>
        <w:rPr>
          <w:rStyle w:val="NormalTok"/>
        </w:rPr>
        <w:t xml:space="preserve">time), </w:t>
      </w:r>
      <w:r>
        <w:rPr>
          <w:rStyle w:val="AttributeTok"/>
        </w:rPr>
        <w:t xml:space="preserve">caption =</w:t>
      </w:r>
      <w:r>
        <w:rPr>
          <w:rStyle w:val="NormalTok"/>
        </w:rPr>
        <w:t xml:space="preserve"> </w:t>
      </w:r>
      <w:r>
        <w:rPr>
          <w:rStyle w:val="StringTok"/>
        </w:rPr>
        <w:t xml:space="preserve">"Tabla de contingencia"</w:t>
      </w:r>
      <w:r>
        <w:rPr>
          <w:rStyle w:val="NormalTok"/>
        </w:rPr>
        <w:t xml:space="preserve">)</w:t>
      </w:r>
    </w:p>
    <w:p>
      <w:pPr>
        <w:pStyle w:val="TableCaption"/>
      </w:pPr>
      <w:r>
        <w:t xml:space="preserve">Tabla de contingencia</w:t>
      </w:r>
    </w:p>
    <w:tbl>
      <w:tblPr>
        <w:tblStyle w:val="Table"/>
        <w:tblW w:type="auto" w:w="0"/>
        <w:tblLook w:firstRow="1" w:lastRow="0" w:firstColumn="0" w:lastColumn="0" w:noHBand="0" w:noVBand="0" w:val="0020"/>
        <w:tblCaption w:val="Tabla de contingencia"/>
      </w:tblPr>
      <w:tblGrid>
        <w:gridCol w:w="1980"/>
        <w:gridCol w:w="1980"/>
        <w:gridCol w:w="1980"/>
        <w:gridCol w:w="1980"/>
      </w:tblGrid>
      <w:tr>
        <w:trPr>
          <w:tblHeader w:val="true"/>
        </w:trPr>
        <w:tc>
          <w:tcPr/>
          <w:p>
            <w:pPr>
              <w:pStyle w:val="Compact"/>
            </w:pPr>
          </w:p>
        </w:tc>
        <w:tc>
          <w:tcPr/>
          <w:p>
            <w:pPr>
              <w:pStyle w:val="Compact"/>
              <w:jc w:val="right"/>
            </w:pPr>
            <w:r>
              <w:t xml:space="preserve">day 1</w:t>
            </w:r>
          </w:p>
        </w:tc>
        <w:tc>
          <w:tcPr/>
          <w:p>
            <w:pPr>
              <w:pStyle w:val="Compact"/>
              <w:jc w:val="right"/>
            </w:pPr>
            <w:r>
              <w:t xml:space="preserve">day 2</w:t>
            </w:r>
          </w:p>
        </w:tc>
        <w:tc>
          <w:tcPr/>
          <w:p>
            <w:pPr>
              <w:pStyle w:val="Compact"/>
              <w:jc w:val="right"/>
            </w:pPr>
            <w:r>
              <w:t xml:space="preserve">day 3</w:t>
            </w:r>
          </w:p>
        </w:tc>
      </w:tr>
      <w:tr>
        <w:tc>
          <w:tcPr/>
          <w:p>
            <w:pPr>
              <w:pStyle w:val="Compact"/>
              <w:jc w:val="left"/>
            </w:pPr>
            <w:r>
              <w:t xml:space="preserve">Autumn</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Spring</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Summer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Winter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bl>
    <w:bookmarkEnd w:id="31"/>
    <w:bookmarkStart w:id="32" w:name="X6ea567183108459041b792156c7d735d7afd222"/>
    <w:p>
      <w:pPr>
        <w:pStyle w:val="Heading2"/>
      </w:pPr>
      <w:r>
        <w:t xml:space="preserve">5. Relación entre variables cuantitativas y factores</w:t>
      </w:r>
    </w:p>
    <w:p>
      <w:pPr>
        <w:pStyle w:val="FirstParagraph"/>
      </w:pPr>
      <w:r>
        <w:t xml:space="preserve">** No se incluiran las variables Seasons, time, y Replicate porque son</w:t>
      </w:r>
      <w:r>
        <w:t xml:space="preserve"> </w:t>
      </w:r>
      <w:r>
        <w:t xml:space="preserve">variables categóricas.</w:t>
      </w:r>
    </w:p>
    <w:p>
      <w:pPr>
        <w:pStyle w:val="SourceCode"/>
      </w:pP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32"/>
    <w:bookmarkStart w:id="42" w:name="Xb5d9249186e0e163e93a44761b7ea06d7c66cba"/>
    <w:p>
      <w:pPr>
        <w:pStyle w:val="Heading2"/>
      </w:pPr>
      <w:r>
        <w:t xml:space="preserve">5. Gráficas de correlación de variables continuas (pearson)</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4</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rea_diplomado_final_Paula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muestran correlación entre las primeras 4 variables continuas</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rea_diplomado_final_Paula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 correlación entre las segundas 4 variables continuas</w:t>
      </w:r>
    </w:p>
    <w:p>
      <w:pPr>
        <w:pStyle w:val="SourceCode"/>
      </w:pPr>
      <w:r>
        <w:rPr>
          <w:rStyle w:val="FunctionTok"/>
        </w:rPr>
        <w:t xml:space="preserve">pairs.panels</w:t>
      </w:r>
      <w:r>
        <w:rPr>
          <w:rStyle w:val="NormalTok"/>
        </w:rPr>
        <w:t xml:space="preserve">(Datos_Proyecto[,</w:t>
      </w:r>
      <w:r>
        <w:rPr>
          <w:rStyle w:val="DecValTok"/>
        </w:rPr>
        <w:t xml:space="preserve">8</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rea_diplomado_final_Paula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70" w:name="X1b1c46ee2c89f499d2b7dd2e73949cf47c896a5"/>
    <w:p>
      <w:pPr>
        <w:pStyle w:val="Heading2"/>
      </w:pPr>
      <w:r>
        <w:t xml:space="preserve">5. Relación entre variables continuas y factores (boxplot)</w:t>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Chla))</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"olivedrab1"</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area_diplomado_final_Paula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c"</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area_diplomado_final_Paula_files/figure-docx/unnamed-chunk-8-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"Carotenos"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area_diplomado_final_Paula_files/figure-docx/unnamed-chunk-8-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"Compuestos fenólicos"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area_diplomado_final_Paula_files/figure-docx/unnamed-chunk-8-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DPPH))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"DPPH"</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area_diplomado_final_Paula_files/figure-docx/unnamed-chunk-8-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Temperature))</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"Temperatura"</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area_diplomado_final_Paula_files/figure-docx/unnamed-chunk-8-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"pH"</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area_diplomado_final_Paula_files/figure-docx/unnamed-chunk-8-7.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Salinity))</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"Salinity"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area_diplomado_final_Paula_files/figure-docx/unnamed-chunk-8-8.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"Radiación PAR"</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area_diplomado_final_Paula_files/figure-docx/unnamed-chunk-8-9.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2c304a4005f563c48a31e2788f6f62c29b1e466"/>
    <w:p>
      <w:pPr>
        <w:pStyle w:val="Heading2"/>
      </w:pPr>
      <w:r>
        <w:t xml:space="preserve">6. Identificación si existen errores, datos faltantes o error atípico</w:t>
      </w:r>
    </w:p>
    <w:p>
      <w:pPr>
        <w:pStyle w:val="FirstParagraph"/>
      </w:pPr>
      <w:r>
        <w:t xml:space="preserve">** En la variable Salinidad, existe poca dispersión de los datos en</w:t>
      </w:r>
      <w:r>
        <w:t xml:space="preserve"> </w:t>
      </w:r>
      <w:r>
        <w:t xml:space="preserve">las estaciones de primavera y verano, se registran datos muy similares,</w:t>
      </w:r>
      <w:r>
        <w:t xml:space="preserve"> </w:t>
      </w:r>
      <w:r>
        <w:t xml:space="preserve">por ellos se observó poca dispersión.</w:t>
      </w:r>
    </w:p>
    <w:p>
      <w:pPr>
        <w:pStyle w:val="BodyText"/>
      </w:pPr>
      <w:r>
        <w:t xml:space="preserve">** No existen datos faltantes para cada variable.</w:t>
      </w:r>
    </w:p>
    <w:p>
      <w:pPr>
        <w:pStyle w:val="BodyText"/>
      </w:pPr>
      <w:r>
        <w:t xml:space="preserve">** Los errores típicos en las variables se identifican a continuación;</w:t>
      </w:r>
    </w:p>
    <w:p>
      <w:pPr>
        <w:pStyle w:val="BodyText"/>
      </w:pPr>
      <w:r>
        <w:t xml:space="preserve">** Variable Chlc : para la estación winter se registra un outlier Variable</w:t>
      </w:r>
      <w:r>
        <w:t xml:space="preserve"> </w:t>
      </w:r>
      <w:r>
        <w:t xml:space="preserve">Car : para la estación summer se registra un outlier Variable PC : se</w:t>
      </w:r>
      <w:r>
        <w:t xml:space="preserve"> </w:t>
      </w:r>
      <w:r>
        <w:t xml:space="preserve">registran 2 valores en Spring Variable Temperature: 3 valores en spring</w:t>
      </w:r>
      <w:r>
        <w:t xml:space="preserve"> </w:t>
      </w:r>
      <w:r>
        <w:t xml:space="preserve">Variable pH : 5 valores en spring Variable Salinity: 3 valores en</w:t>
      </w:r>
      <w:r>
        <w:t xml:space="preserve"> </w:t>
      </w:r>
      <w:r>
        <w:t xml:space="preserve">spring, 2 en summer y 1 en winter Variable PAR: 1 en autumn, 1 en spring</w:t>
      </w:r>
      <w:r>
        <w:t xml:space="preserve"> </w:t>
      </w:r>
      <w:r>
        <w:t xml:space="preserve">y 1 en summer</w:t>
      </w:r>
    </w:p>
    <w:bookmarkEnd w:id="71"/>
    <w:bookmarkStart w:id="72" w:name="Xbf9ea01eada296f730efe258555692cec11ea81"/>
    <w:p>
      <w:pPr>
        <w:pStyle w:val="Heading2"/>
      </w:pPr>
      <w:r>
        <w:t xml:space="preserve">7. Resumen de los datos con tablas y estadística descriptiva</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 </w:t>
      </w:r>
      <w:r>
        <w:rPr>
          <w:rStyle w:val="AttributeTok"/>
        </w:rPr>
        <w:t xml:space="preserve">sheet=</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(Datos_Proyecto)</w:t>
      </w:r>
    </w:p>
    <w:p>
      <w:pPr>
        <w:pStyle w:val="SourceCode"/>
      </w:pPr>
      <w:r>
        <w:rPr>
          <w:rStyle w:val="VerbatimChar"/>
        </w:rPr>
        <w:t xml:space="preserve">## # A tibble: 6 × 11</w:t>
      </w:r>
      <w:r>
        <w:br/>
      </w:r>
      <w:r>
        <w:rPr>
          <w:rStyle w:val="VerbatimChar"/>
        </w:rPr>
        <w:t xml:space="preserve">##   Seasons time   Chla  Chlc   Car    PC  DPPH Temperature    pH Salinity   PAR</w:t>
      </w:r>
      <w:r>
        <w:br/>
      </w:r>
      <w:r>
        <w:rPr>
          <w:rStyle w:val="VerbatimChar"/>
        </w:rPr>
        <w:t xml:space="preserve">##   &lt;chr&gt;   &lt;chr&gt; &lt;dbl&gt; &lt;dbl&gt; &lt;dbl&gt; &lt;dbl&gt; &lt;dbl&gt;       &lt;dbl&gt; &lt;dbl&gt;    &lt;dbl&gt; &lt;dbl&gt;</w:t>
      </w:r>
      <w:r>
        <w:br/>
      </w:r>
      <w:r>
        <w:rPr>
          <w:rStyle w:val="VerbatimChar"/>
        </w:rPr>
        <w:t xml:space="preserve">## 1 Autumn  day 1  1.04 0.095 0.605  9.12  7.58        12.3  7.84     33.7  594.</w:t>
      </w:r>
      <w:r>
        <w:br/>
      </w:r>
      <w:r>
        <w:rPr>
          <w:rStyle w:val="VerbatimChar"/>
        </w:rPr>
        <w:t xml:space="preserve">## 2 Autumn  day 1  1.60 0.155 0.954 13.9   6.08        12.3  7.84     33.7  594.</w:t>
      </w:r>
      <w:r>
        <w:br/>
      </w:r>
      <w:r>
        <w:rPr>
          <w:rStyle w:val="VerbatimChar"/>
        </w:rPr>
        <w:t xml:space="preserve">## 3 Autumn  day 1  1.52 0.143 0.931 15.8   7.81        12.3  7.84     33.7  594.</w:t>
      </w:r>
      <w:r>
        <w:br/>
      </w:r>
      <w:r>
        <w:rPr>
          <w:rStyle w:val="VerbatimChar"/>
        </w:rPr>
        <w:t xml:space="preserve">## 4 Autumn  day 1  1.48 0.152 0.905 19.9   7.02        12.3  7.85     17.9 1563.</w:t>
      </w:r>
      <w:r>
        <w:br/>
      </w:r>
      <w:r>
        <w:rPr>
          <w:rStyle w:val="VerbatimChar"/>
        </w:rPr>
        <w:t xml:space="preserve">## 5 Autumn  day 1  1.14 0.108 0.694 19.8   7.20        12.3  7.85     17.9 1563.</w:t>
      </w:r>
      <w:r>
        <w:br/>
      </w:r>
      <w:r>
        <w:rPr>
          <w:rStyle w:val="VerbatimChar"/>
        </w:rPr>
        <w:t xml:space="preserve">## 6 Autumn  day 1  1.17 0.115 0.752 21.6   5.12        12.3  7.85     17.9 1563.</w:t>
      </w:r>
    </w:p>
    <w:p>
      <w:pPr>
        <w:pStyle w:val="SourceCode"/>
      </w:pPr>
      <w:r>
        <w:rPr>
          <w:rStyle w:val="FunctionTok"/>
        </w:rPr>
        <w:t xml:space="preserve">select</w:t>
      </w:r>
      <w:r>
        <w:rPr>
          <w:rStyle w:val="NormalTok"/>
        </w:rPr>
        <w:t xml:space="preserve">(Datos_Proyecto, Chla, Chlc, Car, DPPH)</w:t>
      </w:r>
    </w:p>
    <w:p>
      <w:pPr>
        <w:pStyle w:val="SourceCode"/>
      </w:pPr>
      <w:r>
        <w:rPr>
          <w:rStyle w:val="VerbatimChar"/>
        </w:rPr>
        <w:t xml:space="preserve">## # A tibble: 108 × 4</w:t>
      </w:r>
      <w:r>
        <w:br/>
      </w:r>
      <w:r>
        <w:rPr>
          <w:rStyle w:val="VerbatimChar"/>
        </w:rPr>
        <w:t xml:space="preserve">##     Chla  Chlc   Car  DPPH</w:t>
      </w:r>
      <w:r>
        <w:br/>
      </w:r>
      <w:r>
        <w:rPr>
          <w:rStyle w:val="VerbatimChar"/>
        </w:rPr>
        <w:t xml:space="preserve">##    &lt;dbl&gt; &lt;dbl&gt; &lt;dbl&gt; &lt;dbl&gt;</w:t>
      </w:r>
      <w:r>
        <w:br/>
      </w:r>
      <w:r>
        <w:rPr>
          <w:rStyle w:val="VerbatimChar"/>
        </w:rPr>
        <w:t xml:space="preserve">##  1  1.04 0.095 0.605  7.58</w:t>
      </w:r>
      <w:r>
        <w:br/>
      </w:r>
      <w:r>
        <w:rPr>
          <w:rStyle w:val="VerbatimChar"/>
        </w:rPr>
        <w:t xml:space="preserve">##  2  1.60 0.155 0.954  6.08</w:t>
      </w:r>
      <w:r>
        <w:br/>
      </w:r>
      <w:r>
        <w:rPr>
          <w:rStyle w:val="VerbatimChar"/>
        </w:rPr>
        <w:t xml:space="preserve">##  3  1.52 0.143 0.931  7.81</w:t>
      </w:r>
      <w:r>
        <w:br/>
      </w:r>
      <w:r>
        <w:rPr>
          <w:rStyle w:val="VerbatimChar"/>
        </w:rPr>
        <w:t xml:space="preserve">##  4  1.48 0.152 0.905  7.02</w:t>
      </w:r>
      <w:r>
        <w:br/>
      </w:r>
      <w:r>
        <w:rPr>
          <w:rStyle w:val="VerbatimChar"/>
        </w:rPr>
        <w:t xml:space="preserve">##  5  1.14 0.108 0.694  7.20</w:t>
      </w:r>
      <w:r>
        <w:br/>
      </w:r>
      <w:r>
        <w:rPr>
          <w:rStyle w:val="VerbatimChar"/>
        </w:rPr>
        <w:t xml:space="preserve">##  6  1.17 0.115 0.752  5.12</w:t>
      </w:r>
      <w:r>
        <w:br/>
      </w:r>
      <w:r>
        <w:rPr>
          <w:rStyle w:val="VerbatimChar"/>
        </w:rPr>
        <w:t xml:space="preserve">##  7  1.38 0.148 0.884  6.24</w:t>
      </w:r>
      <w:r>
        <w:br/>
      </w:r>
      <w:r>
        <w:rPr>
          <w:rStyle w:val="VerbatimChar"/>
        </w:rPr>
        <w:t xml:space="preserve">##  8  1.17 0.105 0.659  6.47</w:t>
      </w:r>
      <w:r>
        <w:br/>
      </w:r>
      <w:r>
        <w:rPr>
          <w:rStyle w:val="VerbatimChar"/>
        </w:rPr>
        <w:t xml:space="preserve">##  9  1.08 0.102 0.62   6.38</w:t>
      </w:r>
      <w:r>
        <w:br/>
      </w:r>
      <w:r>
        <w:rPr>
          <w:rStyle w:val="VerbatimChar"/>
        </w:rPr>
        <w:t xml:space="preserve">## 10  1.49 0.134 0.937  4.07</w:t>
      </w:r>
      <w:r>
        <w:br/>
      </w:r>
      <w:r>
        <w:rPr>
          <w:rStyle w:val="VerbatimChar"/>
        </w:rPr>
        <w:t xml:space="preserve">## # … with 98 more rows</w:t>
      </w:r>
    </w:p>
    <w:p>
      <w:pPr>
        <w:pStyle w:val="SourceCode"/>
      </w:pPr>
      <w:r>
        <w:rPr>
          <w:rStyle w:val="NormalTok"/>
        </w:rPr>
        <w:t xml:space="preserve">Datos_tab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(Seasons)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rPr>
          <w:rStyle w:val="NormalTok"/>
        </w:rPr>
        <w:t xml:space="preserve">Datos_tab</w:t>
      </w:r>
    </w:p>
    <w:p>
      <w:pPr>
        <w:pStyle w:val="SourceCode"/>
      </w:pPr>
      <w:r>
        <w:rPr>
          <w:rStyle w:val="VerbatimChar"/>
        </w:rPr>
        <w:t xml:space="preserve">## # A tibble: 4 × 20</w:t>
      </w:r>
      <w:r>
        <w:br/>
      </w:r>
      <w:r>
        <w:rPr>
          <w:rStyle w:val="VerbatimChar"/>
        </w:rPr>
        <w:t xml:space="preserve">##   Seasons     n Promed…¹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Autumn     27    1.28     1.70  0.117    0.166   0.790   1.07     16.5    30.4</w:t>
      </w:r>
      <w:r>
        <w:br/>
      </w:r>
      <w:r>
        <w:rPr>
          <w:rStyle w:val="VerbatimChar"/>
        </w:rPr>
        <w:t xml:space="preserve">## 2 Spring     27    1.30     1.97  0.0781   0.129   0.831   1.21     11.5    25.7</w:t>
      </w:r>
      <w:r>
        <w:br/>
      </w:r>
      <w:r>
        <w:rPr>
          <w:rStyle w:val="VerbatimChar"/>
        </w:rPr>
        <w:t xml:space="preserve">## 3 Summer     27    1.25     1.71  0.0935   0.141   0.825   1.17     21.0    37.3</w:t>
      </w:r>
      <w:r>
        <w:br/>
      </w:r>
      <w:r>
        <w:rPr>
          <w:rStyle w:val="VerbatimChar"/>
        </w:rPr>
        <w:t xml:space="preserve">## 4 Winter     27    0.920    1.25  0.0857   0.221   0.578   0.824    11.5    17.2</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248"/>
        <w:gridCol w:w="93"/>
        <w:gridCol w:w="434"/>
        <w:gridCol w:w="372"/>
        <w:gridCol w:w="434"/>
        <w:gridCol w:w="372"/>
        <w:gridCol w:w="403"/>
        <w:gridCol w:w="341"/>
        <w:gridCol w:w="372"/>
        <w:gridCol w:w="310"/>
        <w:gridCol w:w="434"/>
        <w:gridCol w:w="372"/>
        <w:gridCol w:w="652"/>
        <w:gridCol w:w="590"/>
        <w:gridCol w:w="372"/>
        <w:gridCol w:w="310"/>
        <w:gridCol w:w="559"/>
        <w:gridCol w:w="496"/>
        <w:gridCol w:w="403"/>
        <w:gridCol w:w="341"/>
      </w:tblGrid>
      <w:tr>
        <w:trPr>
          <w:tblHeader w:val="true"/>
        </w:trPr>
        <w:tc>
          <w:tcPr/>
          <w:p>
            <w:pPr>
              <w:pStyle w:val="Compact"/>
              <w:jc w:val="left"/>
            </w:pPr>
            <w:r>
              <w:t xml:space="preserve">Seasons</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Autumn</w:t>
            </w:r>
          </w:p>
        </w:tc>
        <w:tc>
          <w:tcPr/>
          <w:p>
            <w:pPr>
              <w:pStyle w:val="Compact"/>
              <w:jc w:val="right"/>
            </w:pPr>
            <w:r>
              <w:t xml:space="preserve">27</w:t>
            </w:r>
          </w:p>
        </w:tc>
        <w:tc>
          <w:tcPr/>
          <w:p>
            <w:pPr>
              <w:pStyle w:val="Compact"/>
              <w:jc w:val="right"/>
            </w:pPr>
            <w:r>
              <w:t xml:space="preserve">1.2759259</w:t>
            </w:r>
          </w:p>
        </w:tc>
        <w:tc>
          <w:tcPr/>
          <w:p>
            <w:pPr>
              <w:pStyle w:val="Compact"/>
              <w:jc w:val="right"/>
            </w:pPr>
            <w:r>
              <w:t xml:space="preserve">1.699</w:t>
            </w:r>
          </w:p>
        </w:tc>
        <w:tc>
          <w:tcPr/>
          <w:p>
            <w:pPr>
              <w:pStyle w:val="Compact"/>
              <w:jc w:val="right"/>
            </w:pPr>
            <w:r>
              <w:t xml:space="preserve">0.1173333</w:t>
            </w:r>
          </w:p>
        </w:tc>
        <w:tc>
          <w:tcPr/>
          <w:p>
            <w:pPr>
              <w:pStyle w:val="Compact"/>
              <w:jc w:val="right"/>
            </w:pPr>
            <w:r>
              <w:t xml:space="preserve">0.166</w:t>
            </w:r>
          </w:p>
        </w:tc>
        <w:tc>
          <w:tcPr/>
          <w:p>
            <w:pPr>
              <w:pStyle w:val="Compact"/>
              <w:jc w:val="right"/>
            </w:pPr>
            <w:r>
              <w:t xml:space="preserve">0.7897407</w:t>
            </w:r>
          </w:p>
        </w:tc>
        <w:tc>
          <w:tcPr/>
          <w:p>
            <w:pPr>
              <w:pStyle w:val="Compact"/>
              <w:jc w:val="right"/>
            </w:pPr>
            <w:r>
              <w:t xml:space="preserve">1.067</w:t>
            </w:r>
          </w:p>
        </w:tc>
        <w:tc>
          <w:tcPr/>
          <w:p>
            <w:pPr>
              <w:pStyle w:val="Compact"/>
              <w:jc w:val="right"/>
            </w:pPr>
            <w:r>
              <w:t xml:space="preserve">16.53926</w:t>
            </w:r>
          </w:p>
        </w:tc>
        <w:tc>
          <w:tcPr/>
          <w:p>
            <w:pPr>
              <w:pStyle w:val="Compact"/>
              <w:jc w:val="right"/>
            </w:pPr>
            <w:r>
              <w:t xml:space="preserve">30.43</w:t>
            </w:r>
          </w:p>
        </w:tc>
        <w:tc>
          <w:tcPr/>
          <w:p>
            <w:pPr>
              <w:pStyle w:val="Compact"/>
              <w:jc w:val="right"/>
            </w:pPr>
            <w:r>
              <w:t xml:space="preserve">7.186622</w:t>
            </w:r>
          </w:p>
        </w:tc>
        <w:tc>
          <w:tcPr/>
          <w:p>
            <w:pPr>
              <w:pStyle w:val="Compact"/>
              <w:jc w:val="right"/>
            </w:pPr>
            <w:r>
              <w:t xml:space="preserve">9.106009</w:t>
            </w:r>
          </w:p>
        </w:tc>
        <w:tc>
          <w:tcPr/>
          <w:p>
            <w:pPr>
              <w:pStyle w:val="Compact"/>
              <w:jc w:val="right"/>
            </w:pPr>
            <w:r>
              <w:t xml:space="preserve">12.69333</w:t>
            </w:r>
          </w:p>
        </w:tc>
        <w:tc>
          <w:tcPr/>
          <w:p>
            <w:pPr>
              <w:pStyle w:val="Compact"/>
              <w:jc w:val="right"/>
            </w:pPr>
            <w:r>
              <w:t xml:space="preserve">13.29</w:t>
            </w:r>
          </w:p>
        </w:tc>
        <w:tc>
          <w:tcPr/>
          <w:p>
            <w:pPr>
              <w:pStyle w:val="Compact"/>
              <w:jc w:val="right"/>
            </w:pPr>
            <w:r>
              <w:t xml:space="preserve">7.856667</w:t>
            </w:r>
          </w:p>
        </w:tc>
        <w:tc>
          <w:tcPr/>
          <w:p>
            <w:pPr>
              <w:pStyle w:val="Compact"/>
              <w:jc w:val="right"/>
            </w:pPr>
            <w:r>
              <w:t xml:space="preserve">7.88</w:t>
            </w:r>
          </w:p>
        </w:tc>
        <w:tc>
          <w:tcPr/>
          <w:p>
            <w:pPr>
              <w:pStyle w:val="Compact"/>
              <w:jc w:val="right"/>
            </w:pPr>
            <w:r>
              <w:t xml:space="preserve">22.68333</w:t>
            </w:r>
          </w:p>
        </w:tc>
        <w:tc>
          <w:tcPr/>
          <w:p>
            <w:pPr>
              <w:pStyle w:val="Compact"/>
              <w:jc w:val="right"/>
            </w:pPr>
            <w:r>
              <w:t xml:space="preserve">33.74000</w:t>
            </w:r>
          </w:p>
        </w:tc>
        <w:tc>
          <w:tcPr/>
          <w:p>
            <w:pPr>
              <w:pStyle w:val="Compact"/>
              <w:jc w:val="right"/>
            </w:pPr>
            <w:r>
              <w:t xml:space="preserve">637.6492</w:t>
            </w:r>
          </w:p>
        </w:tc>
        <w:tc>
          <w:tcPr/>
          <w:p>
            <w:pPr>
              <w:pStyle w:val="Compact"/>
              <w:jc w:val="right"/>
            </w:pPr>
            <w:r>
              <w:t xml:space="preserve">1562.997</w:t>
            </w:r>
          </w:p>
        </w:tc>
      </w:tr>
      <w:tr>
        <w:tc>
          <w:tcPr/>
          <w:p>
            <w:pPr>
              <w:pStyle w:val="Compact"/>
              <w:jc w:val="left"/>
            </w:pPr>
            <w:r>
              <w:t xml:space="preserve">Spring</w:t>
            </w:r>
          </w:p>
        </w:tc>
        <w:tc>
          <w:tcPr/>
          <w:p>
            <w:pPr>
              <w:pStyle w:val="Compact"/>
              <w:jc w:val="right"/>
            </w:pPr>
            <w:r>
              <w:t xml:space="preserve">27</w:t>
            </w:r>
          </w:p>
        </w:tc>
        <w:tc>
          <w:tcPr/>
          <w:p>
            <w:pPr>
              <w:pStyle w:val="Compact"/>
              <w:jc w:val="right"/>
            </w:pPr>
            <w:r>
              <w:t xml:space="preserve">1.2997407</w:t>
            </w:r>
          </w:p>
        </w:tc>
        <w:tc>
          <w:tcPr/>
          <w:p>
            <w:pPr>
              <w:pStyle w:val="Compact"/>
              <w:jc w:val="right"/>
            </w:pPr>
            <w:r>
              <w:t xml:space="preserve">1.969</w:t>
            </w:r>
          </w:p>
        </w:tc>
        <w:tc>
          <w:tcPr/>
          <w:p>
            <w:pPr>
              <w:pStyle w:val="Compact"/>
              <w:jc w:val="right"/>
            </w:pPr>
            <w:r>
              <w:t xml:space="preserve">0.0780741</w:t>
            </w:r>
          </w:p>
        </w:tc>
        <w:tc>
          <w:tcPr/>
          <w:p>
            <w:pPr>
              <w:pStyle w:val="Compact"/>
              <w:jc w:val="right"/>
            </w:pPr>
            <w:r>
              <w:t xml:space="preserve">0.129</w:t>
            </w:r>
          </w:p>
        </w:tc>
        <w:tc>
          <w:tcPr/>
          <w:p>
            <w:pPr>
              <w:pStyle w:val="Compact"/>
              <w:jc w:val="right"/>
            </w:pPr>
            <w:r>
              <w:t xml:space="preserve">0.8307037</w:t>
            </w:r>
          </w:p>
        </w:tc>
        <w:tc>
          <w:tcPr/>
          <w:p>
            <w:pPr>
              <w:pStyle w:val="Compact"/>
              <w:jc w:val="right"/>
            </w:pPr>
            <w:r>
              <w:t xml:space="preserve">1.208</w:t>
            </w:r>
          </w:p>
        </w:tc>
        <w:tc>
          <w:tcPr/>
          <w:p>
            <w:pPr>
              <w:pStyle w:val="Compact"/>
              <w:jc w:val="right"/>
            </w:pPr>
            <w:r>
              <w:t xml:space="preserve">11.51222</w:t>
            </w:r>
          </w:p>
        </w:tc>
        <w:tc>
          <w:tcPr/>
          <w:p>
            <w:pPr>
              <w:pStyle w:val="Compact"/>
              <w:jc w:val="right"/>
            </w:pPr>
            <w:r>
              <w:t xml:space="preserve">25.70</w:t>
            </w:r>
          </w:p>
        </w:tc>
        <w:tc>
          <w:tcPr/>
          <w:p>
            <w:pPr>
              <w:pStyle w:val="Compact"/>
              <w:jc w:val="right"/>
            </w:pPr>
            <w:r>
              <w:t xml:space="preserve">6.683110</w:t>
            </w:r>
          </w:p>
        </w:tc>
        <w:tc>
          <w:tcPr/>
          <w:p>
            <w:pPr>
              <w:pStyle w:val="Compact"/>
              <w:jc w:val="right"/>
            </w:pPr>
            <w:r>
              <w:t xml:space="preserve">9.812655</w:t>
            </w:r>
          </w:p>
        </w:tc>
        <w:tc>
          <w:tcPr/>
          <w:p>
            <w:pPr>
              <w:pStyle w:val="Compact"/>
              <w:jc w:val="right"/>
            </w:pPr>
            <w:r>
              <w:t xml:space="preserve">15.14519</w:t>
            </w:r>
          </w:p>
        </w:tc>
        <w:tc>
          <w:tcPr/>
          <w:p>
            <w:pPr>
              <w:pStyle w:val="Compact"/>
              <w:jc w:val="right"/>
            </w:pPr>
            <w:r>
              <w:t xml:space="preserve">17.72</w:t>
            </w:r>
          </w:p>
        </w:tc>
        <w:tc>
          <w:tcPr/>
          <w:p>
            <w:pPr>
              <w:pStyle w:val="Compact"/>
              <w:jc w:val="right"/>
            </w:pPr>
            <w:r>
              <w:t xml:space="preserve">8.060741</w:t>
            </w:r>
          </w:p>
        </w:tc>
        <w:tc>
          <w:tcPr/>
          <w:p>
            <w:pPr>
              <w:pStyle w:val="Compact"/>
              <w:jc w:val="right"/>
            </w:pPr>
            <w:r>
              <w:t xml:space="preserve">8.50</w:t>
            </w:r>
          </w:p>
        </w:tc>
        <w:tc>
          <w:tcPr/>
          <w:p>
            <w:pPr>
              <w:pStyle w:val="Compact"/>
              <w:jc w:val="right"/>
            </w:pPr>
            <w:r>
              <w:t xml:space="preserve">34.32148</w:t>
            </w:r>
          </w:p>
        </w:tc>
        <w:tc>
          <w:tcPr/>
          <w:p>
            <w:pPr>
              <w:pStyle w:val="Compact"/>
              <w:jc w:val="right"/>
            </w:pPr>
            <w:r>
              <w:t xml:space="preserve">34.90000</w:t>
            </w:r>
          </w:p>
        </w:tc>
        <w:tc>
          <w:tcPr/>
          <w:p>
            <w:pPr>
              <w:pStyle w:val="Compact"/>
              <w:jc w:val="right"/>
            </w:pPr>
            <w:r>
              <w:t xml:space="preserve">689.0000</w:t>
            </w:r>
          </w:p>
        </w:tc>
        <w:tc>
          <w:tcPr/>
          <w:p>
            <w:pPr>
              <w:pStyle w:val="Compact"/>
              <w:jc w:val="right"/>
            </w:pPr>
            <w:r>
              <w:t xml:space="preserve">1921.000</w:t>
            </w:r>
          </w:p>
        </w:tc>
      </w:tr>
      <w:tr>
        <w:tc>
          <w:tcPr/>
          <w:p>
            <w:pPr>
              <w:pStyle w:val="Compact"/>
              <w:jc w:val="left"/>
            </w:pPr>
            <w:r>
              <w:t xml:space="preserve">Summer</w:t>
            </w:r>
          </w:p>
        </w:tc>
        <w:tc>
          <w:tcPr/>
          <w:p>
            <w:pPr>
              <w:pStyle w:val="Compact"/>
              <w:jc w:val="right"/>
            </w:pPr>
            <w:r>
              <w:t xml:space="preserve">27</w:t>
            </w:r>
          </w:p>
        </w:tc>
        <w:tc>
          <w:tcPr/>
          <w:p>
            <w:pPr>
              <w:pStyle w:val="Compact"/>
              <w:jc w:val="right"/>
            </w:pPr>
            <w:r>
              <w:t xml:space="preserve">1.2466296</w:t>
            </w:r>
          </w:p>
        </w:tc>
        <w:tc>
          <w:tcPr/>
          <w:p>
            <w:pPr>
              <w:pStyle w:val="Compact"/>
              <w:jc w:val="right"/>
            </w:pPr>
            <w:r>
              <w:t xml:space="preserve">1.707</w:t>
            </w:r>
          </w:p>
        </w:tc>
        <w:tc>
          <w:tcPr/>
          <w:p>
            <w:pPr>
              <w:pStyle w:val="Compact"/>
              <w:jc w:val="right"/>
            </w:pPr>
            <w:r>
              <w:t xml:space="preserve">0.0935185</w:t>
            </w:r>
          </w:p>
        </w:tc>
        <w:tc>
          <w:tcPr/>
          <w:p>
            <w:pPr>
              <w:pStyle w:val="Compact"/>
              <w:jc w:val="right"/>
            </w:pPr>
            <w:r>
              <w:t xml:space="preserve">0.141</w:t>
            </w:r>
          </w:p>
        </w:tc>
        <w:tc>
          <w:tcPr/>
          <w:p>
            <w:pPr>
              <w:pStyle w:val="Compact"/>
              <w:jc w:val="right"/>
            </w:pPr>
            <w:r>
              <w:t xml:space="preserve">0.8247778</w:t>
            </w:r>
          </w:p>
        </w:tc>
        <w:tc>
          <w:tcPr/>
          <w:p>
            <w:pPr>
              <w:pStyle w:val="Compact"/>
              <w:jc w:val="right"/>
            </w:pPr>
            <w:r>
              <w:t xml:space="preserve">1.172</w:t>
            </w:r>
          </w:p>
        </w:tc>
        <w:tc>
          <w:tcPr/>
          <w:p>
            <w:pPr>
              <w:pStyle w:val="Compact"/>
              <w:jc w:val="right"/>
            </w:pPr>
            <w:r>
              <w:t xml:space="preserve">21.04630</w:t>
            </w:r>
          </w:p>
        </w:tc>
        <w:tc>
          <w:tcPr/>
          <w:p>
            <w:pPr>
              <w:pStyle w:val="Compact"/>
              <w:jc w:val="right"/>
            </w:pPr>
            <w:r>
              <w:t xml:space="preserve">37.34</w:t>
            </w:r>
          </w:p>
        </w:tc>
        <w:tc>
          <w:tcPr/>
          <w:p>
            <w:pPr>
              <w:pStyle w:val="Compact"/>
              <w:jc w:val="right"/>
            </w:pPr>
            <w:r>
              <w:t xml:space="preserve">8.555710</w:t>
            </w:r>
          </w:p>
        </w:tc>
        <w:tc>
          <w:tcPr/>
          <w:p>
            <w:pPr>
              <w:pStyle w:val="Compact"/>
              <w:jc w:val="right"/>
            </w:pPr>
            <w:r>
              <w:t xml:space="preserve">10.096986</w:t>
            </w:r>
          </w:p>
        </w:tc>
        <w:tc>
          <w:tcPr/>
          <w:p>
            <w:pPr>
              <w:pStyle w:val="Compact"/>
              <w:jc w:val="right"/>
            </w:pPr>
            <w:r>
              <w:t xml:space="preserve">16.29444</w:t>
            </w:r>
          </w:p>
        </w:tc>
        <w:tc>
          <w:tcPr/>
          <w:p>
            <w:pPr>
              <w:pStyle w:val="Compact"/>
              <w:jc w:val="right"/>
            </w:pPr>
            <w:r>
              <w:t xml:space="preserve">18.02</w:t>
            </w:r>
          </w:p>
        </w:tc>
        <w:tc>
          <w:tcPr/>
          <w:p>
            <w:pPr>
              <w:pStyle w:val="Compact"/>
              <w:jc w:val="right"/>
            </w:pPr>
            <w:r>
              <w:t xml:space="preserve">8.051481</w:t>
            </w:r>
          </w:p>
        </w:tc>
        <w:tc>
          <w:tcPr/>
          <w:p>
            <w:pPr>
              <w:pStyle w:val="Compact"/>
              <w:jc w:val="right"/>
            </w:pPr>
            <w:r>
              <w:t xml:space="preserve">8.18</w:t>
            </w:r>
          </w:p>
        </w:tc>
        <w:tc>
          <w:tcPr/>
          <w:p>
            <w:pPr>
              <w:pStyle w:val="Compact"/>
              <w:jc w:val="right"/>
            </w:pPr>
            <w:r>
              <w:t xml:space="preserve">34.60617</w:t>
            </w:r>
          </w:p>
        </w:tc>
        <w:tc>
          <w:tcPr/>
          <w:p>
            <w:pPr>
              <w:pStyle w:val="Compact"/>
              <w:jc w:val="right"/>
            </w:pPr>
            <w:r>
              <w:t xml:space="preserve">34.74265</w:t>
            </w:r>
          </w:p>
        </w:tc>
        <w:tc>
          <w:tcPr/>
          <w:p>
            <w:pPr>
              <w:pStyle w:val="Compact"/>
              <w:jc w:val="right"/>
            </w:pPr>
            <w:r>
              <w:t xml:space="preserve">460.8889</w:t>
            </w:r>
          </w:p>
        </w:tc>
        <w:tc>
          <w:tcPr/>
          <w:p>
            <w:pPr>
              <w:pStyle w:val="Compact"/>
              <w:jc w:val="right"/>
            </w:pPr>
            <w:r>
              <w:t xml:space="preserve">1411.000</w:t>
            </w:r>
          </w:p>
        </w:tc>
      </w:tr>
      <w:tr>
        <w:tc>
          <w:tcPr/>
          <w:p>
            <w:pPr>
              <w:pStyle w:val="Compact"/>
              <w:jc w:val="left"/>
            </w:pPr>
            <w:r>
              <w:t xml:space="preserve">Winter</w:t>
            </w:r>
          </w:p>
        </w:tc>
        <w:tc>
          <w:tcPr/>
          <w:p>
            <w:pPr>
              <w:pStyle w:val="Compact"/>
              <w:jc w:val="right"/>
            </w:pPr>
            <w:r>
              <w:t xml:space="preserve">27</w:t>
            </w:r>
          </w:p>
        </w:tc>
        <w:tc>
          <w:tcPr/>
          <w:p>
            <w:pPr>
              <w:pStyle w:val="Compact"/>
              <w:jc w:val="right"/>
            </w:pPr>
            <w:r>
              <w:t xml:space="preserve">0.9202593</w:t>
            </w:r>
          </w:p>
        </w:tc>
        <w:tc>
          <w:tcPr/>
          <w:p>
            <w:pPr>
              <w:pStyle w:val="Compact"/>
              <w:jc w:val="right"/>
            </w:pPr>
            <w:r>
              <w:t xml:space="preserve">1.245</w:t>
            </w:r>
          </w:p>
        </w:tc>
        <w:tc>
          <w:tcPr/>
          <w:p>
            <w:pPr>
              <w:pStyle w:val="Compact"/>
              <w:jc w:val="right"/>
            </w:pPr>
            <w:r>
              <w:t xml:space="preserve">0.0856667</w:t>
            </w:r>
          </w:p>
        </w:tc>
        <w:tc>
          <w:tcPr/>
          <w:p>
            <w:pPr>
              <w:pStyle w:val="Compact"/>
              <w:jc w:val="right"/>
            </w:pPr>
            <w:r>
              <w:t xml:space="preserve">0.221</w:t>
            </w:r>
          </w:p>
        </w:tc>
        <w:tc>
          <w:tcPr/>
          <w:p>
            <w:pPr>
              <w:pStyle w:val="Compact"/>
              <w:jc w:val="right"/>
            </w:pPr>
            <w:r>
              <w:t xml:space="preserve">0.5776667</w:t>
            </w:r>
          </w:p>
        </w:tc>
        <w:tc>
          <w:tcPr/>
          <w:p>
            <w:pPr>
              <w:pStyle w:val="Compact"/>
              <w:jc w:val="right"/>
            </w:pPr>
            <w:r>
              <w:t xml:space="preserve">0.824</w:t>
            </w:r>
          </w:p>
        </w:tc>
        <w:tc>
          <w:tcPr/>
          <w:p>
            <w:pPr>
              <w:pStyle w:val="Compact"/>
              <w:jc w:val="right"/>
            </w:pPr>
            <w:r>
              <w:t xml:space="preserve">11.51407</w:t>
            </w:r>
          </w:p>
        </w:tc>
        <w:tc>
          <w:tcPr/>
          <w:p>
            <w:pPr>
              <w:pStyle w:val="Compact"/>
              <w:jc w:val="right"/>
            </w:pPr>
            <w:r>
              <w:t xml:space="preserve">17.24</w:t>
            </w:r>
          </w:p>
        </w:tc>
        <w:tc>
          <w:tcPr/>
          <w:p>
            <w:pPr>
              <w:pStyle w:val="Compact"/>
              <w:jc w:val="right"/>
            </w:pPr>
            <w:r>
              <w:t xml:space="preserve">7.349523</w:t>
            </w:r>
          </w:p>
        </w:tc>
        <w:tc>
          <w:tcPr/>
          <w:p>
            <w:pPr>
              <w:pStyle w:val="Compact"/>
              <w:jc w:val="right"/>
            </w:pPr>
            <w:r>
              <w:t xml:space="preserve">9.084461</w:t>
            </w:r>
          </w:p>
        </w:tc>
        <w:tc>
          <w:tcPr/>
          <w:p>
            <w:pPr>
              <w:pStyle w:val="Compact"/>
              <w:jc w:val="right"/>
            </w:pPr>
            <w:r>
              <w:t xml:space="preserve">12.18778</w:t>
            </w:r>
          </w:p>
        </w:tc>
        <w:tc>
          <w:tcPr/>
          <w:p>
            <w:pPr>
              <w:pStyle w:val="Compact"/>
              <w:jc w:val="right"/>
            </w:pPr>
            <w:r>
              <w:t xml:space="preserve">12.76</w:t>
            </w:r>
          </w:p>
        </w:tc>
        <w:tc>
          <w:tcPr/>
          <w:p>
            <w:pPr>
              <w:pStyle w:val="Compact"/>
              <w:jc w:val="right"/>
            </w:pPr>
            <w:r>
              <w:t xml:space="preserve">7.959630</w:t>
            </w:r>
          </w:p>
        </w:tc>
        <w:tc>
          <w:tcPr/>
          <w:p>
            <w:pPr>
              <w:pStyle w:val="Compact"/>
              <w:jc w:val="right"/>
            </w:pPr>
            <w:r>
              <w:t xml:space="preserve">8.12</w:t>
            </w:r>
          </w:p>
        </w:tc>
        <w:tc>
          <w:tcPr/>
          <w:p>
            <w:pPr>
              <w:pStyle w:val="Compact"/>
              <w:jc w:val="right"/>
            </w:pPr>
            <w:r>
              <w:t xml:space="preserve">30.33926</w:t>
            </w:r>
          </w:p>
        </w:tc>
        <w:tc>
          <w:tcPr/>
          <w:p>
            <w:pPr>
              <w:pStyle w:val="Compact"/>
              <w:jc w:val="right"/>
            </w:pPr>
            <w:r>
              <w:t xml:space="preserve">34.38000</w:t>
            </w:r>
          </w:p>
        </w:tc>
        <w:tc>
          <w:tcPr/>
          <w:p>
            <w:pPr>
              <w:pStyle w:val="Compact"/>
              <w:jc w:val="right"/>
            </w:pPr>
            <w:r>
              <w:t xml:space="preserve">492.3935</w:t>
            </w:r>
          </w:p>
        </w:tc>
        <w:tc>
          <w:tcPr/>
          <w:p>
            <w:pPr>
              <w:pStyle w:val="Compact"/>
              <w:jc w:val="right"/>
            </w:pPr>
            <w:r>
              <w:t xml:space="preserve">1067.000</w:t>
            </w:r>
          </w:p>
        </w:tc>
      </w:tr>
    </w:tbl>
    <w:p>
      <w:pPr>
        <w:pStyle w:val="SourceCode"/>
      </w:pPr>
      <w:r>
        <w:rPr>
          <w:rStyle w:val="NormalTok"/>
        </w:rPr>
        <w:t xml:space="preserve">Datos_tab2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br/>
      </w:r>
      <w:r>
        <w:rPr>
          <w:rStyle w:val="NormalTok"/>
        </w:rPr>
        <w:t xml:space="preserve">Datos_tab2</w:t>
      </w:r>
    </w:p>
    <w:p>
      <w:pPr>
        <w:pStyle w:val="SourceCode"/>
      </w:pPr>
      <w:r>
        <w:rPr>
          <w:rStyle w:val="VerbatimChar"/>
        </w:rPr>
        <w:t xml:space="preserve">## # A tibble: 3 × 20</w:t>
      </w:r>
      <w:r>
        <w:br/>
      </w:r>
      <w:r>
        <w:rPr>
          <w:rStyle w:val="VerbatimChar"/>
        </w:rPr>
        <w:t xml:space="preserve">##   time      n Promedio…¹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day 1    36       1.12    1.62  0.0892   0.155   0.707    1.01    14.4    34.6</w:t>
      </w:r>
      <w:r>
        <w:br/>
      </w:r>
      <w:r>
        <w:rPr>
          <w:rStyle w:val="VerbatimChar"/>
        </w:rPr>
        <w:t xml:space="preserve">## 2 day 2    36       1.20    1.70  0.0926   0.178   0.787    1.07    17.8    37.3</w:t>
      </w:r>
      <w:r>
        <w:br/>
      </w:r>
      <w:r>
        <w:rPr>
          <w:rStyle w:val="VerbatimChar"/>
        </w:rPr>
        <w:t xml:space="preserve">## 3 day 3    36       1.23    1.97  0.0992   0.221   0.774    1.21    13.3    26.8</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(Datos_tab2,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187"/>
        <w:gridCol w:w="93"/>
        <w:gridCol w:w="438"/>
        <w:gridCol w:w="375"/>
        <w:gridCol w:w="438"/>
        <w:gridCol w:w="375"/>
        <w:gridCol w:w="406"/>
        <w:gridCol w:w="344"/>
        <w:gridCol w:w="375"/>
        <w:gridCol w:w="313"/>
        <w:gridCol w:w="438"/>
        <w:gridCol w:w="375"/>
        <w:gridCol w:w="657"/>
        <w:gridCol w:w="594"/>
        <w:gridCol w:w="375"/>
        <w:gridCol w:w="313"/>
        <w:gridCol w:w="563"/>
        <w:gridCol w:w="500"/>
        <w:gridCol w:w="406"/>
        <w:gridCol w:w="344"/>
      </w:tblGrid>
      <w:tr>
        <w:trPr>
          <w:tblHeader w:val="true"/>
        </w:trPr>
        <w:tc>
          <w:tcPr/>
          <w:p>
            <w:pPr>
              <w:pStyle w:val="Compact"/>
              <w:jc w:val="left"/>
            </w:pPr>
            <w:r>
              <w:t xml:space="preserve">time</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day 1</w:t>
            </w:r>
          </w:p>
        </w:tc>
        <w:tc>
          <w:tcPr/>
          <w:p>
            <w:pPr>
              <w:pStyle w:val="Compact"/>
              <w:jc w:val="right"/>
            </w:pPr>
            <w:r>
              <w:t xml:space="preserve">36</w:t>
            </w:r>
          </w:p>
        </w:tc>
        <w:tc>
          <w:tcPr/>
          <w:p>
            <w:pPr>
              <w:pStyle w:val="Compact"/>
              <w:jc w:val="right"/>
            </w:pPr>
            <w:r>
              <w:t xml:space="preserve">1.117389</w:t>
            </w:r>
          </w:p>
        </w:tc>
        <w:tc>
          <w:tcPr/>
          <w:p>
            <w:pPr>
              <w:pStyle w:val="Compact"/>
              <w:jc w:val="right"/>
            </w:pPr>
            <w:r>
              <w:t xml:space="preserve">1.616</w:t>
            </w:r>
          </w:p>
        </w:tc>
        <w:tc>
          <w:tcPr/>
          <w:p>
            <w:pPr>
              <w:pStyle w:val="Compact"/>
              <w:jc w:val="right"/>
            </w:pPr>
            <w:r>
              <w:t xml:space="preserve">0.0891667</w:t>
            </w:r>
          </w:p>
        </w:tc>
        <w:tc>
          <w:tcPr/>
          <w:p>
            <w:pPr>
              <w:pStyle w:val="Compact"/>
              <w:jc w:val="right"/>
            </w:pPr>
            <w:r>
              <w:t xml:space="preserve">0.155</w:t>
            </w:r>
          </w:p>
        </w:tc>
        <w:tc>
          <w:tcPr/>
          <w:p>
            <w:pPr>
              <w:pStyle w:val="Compact"/>
              <w:jc w:val="right"/>
            </w:pPr>
            <w:r>
              <w:t xml:space="preserve">0.7066667</w:t>
            </w:r>
          </w:p>
        </w:tc>
        <w:tc>
          <w:tcPr/>
          <w:p>
            <w:pPr>
              <w:pStyle w:val="Compact"/>
              <w:jc w:val="right"/>
            </w:pPr>
            <w:r>
              <w:t xml:space="preserve">1.007</w:t>
            </w:r>
          </w:p>
        </w:tc>
        <w:tc>
          <w:tcPr/>
          <w:p>
            <w:pPr>
              <w:pStyle w:val="Compact"/>
              <w:jc w:val="right"/>
            </w:pPr>
            <w:r>
              <w:t xml:space="preserve">14.36194</w:t>
            </w:r>
          </w:p>
        </w:tc>
        <w:tc>
          <w:tcPr/>
          <w:p>
            <w:pPr>
              <w:pStyle w:val="Compact"/>
              <w:jc w:val="right"/>
            </w:pPr>
            <w:r>
              <w:t xml:space="preserve">34.56</w:t>
            </w:r>
          </w:p>
        </w:tc>
        <w:tc>
          <w:tcPr/>
          <w:p>
            <w:pPr>
              <w:pStyle w:val="Compact"/>
              <w:jc w:val="right"/>
            </w:pPr>
            <w:r>
              <w:t xml:space="preserve">7.098292</w:t>
            </w:r>
          </w:p>
        </w:tc>
        <w:tc>
          <w:tcPr/>
          <w:p>
            <w:pPr>
              <w:pStyle w:val="Compact"/>
              <w:jc w:val="right"/>
            </w:pPr>
            <w:r>
              <w:t xml:space="preserve">10.096986</w:t>
            </w:r>
          </w:p>
        </w:tc>
        <w:tc>
          <w:tcPr/>
          <w:p>
            <w:pPr>
              <w:pStyle w:val="Compact"/>
              <w:jc w:val="right"/>
            </w:pPr>
            <w:r>
              <w:t xml:space="preserve">13.63111</w:t>
            </w:r>
          </w:p>
        </w:tc>
        <w:tc>
          <w:tcPr/>
          <w:p>
            <w:pPr>
              <w:pStyle w:val="Compact"/>
              <w:jc w:val="right"/>
            </w:pPr>
            <w:r>
              <w:t xml:space="preserve">17.84</w:t>
            </w:r>
          </w:p>
        </w:tc>
        <w:tc>
          <w:tcPr/>
          <w:p>
            <w:pPr>
              <w:pStyle w:val="Compact"/>
              <w:jc w:val="right"/>
            </w:pPr>
            <w:r>
              <w:t xml:space="preserve">7.976667</w:t>
            </w:r>
          </w:p>
        </w:tc>
        <w:tc>
          <w:tcPr/>
          <w:p>
            <w:pPr>
              <w:pStyle w:val="Compact"/>
              <w:jc w:val="right"/>
            </w:pPr>
            <w:r>
              <w:t xml:space="preserve">8.23</w:t>
            </w:r>
          </w:p>
        </w:tc>
        <w:tc>
          <w:tcPr/>
          <w:p>
            <w:pPr>
              <w:pStyle w:val="Compact"/>
              <w:jc w:val="right"/>
            </w:pPr>
            <w:r>
              <w:t xml:space="preserve">30.40010</w:t>
            </w:r>
          </w:p>
        </w:tc>
        <w:tc>
          <w:tcPr/>
          <w:p>
            <w:pPr>
              <w:pStyle w:val="Compact"/>
              <w:jc w:val="right"/>
            </w:pPr>
            <w:r>
              <w:t xml:space="preserve">34.74265</w:t>
            </w:r>
          </w:p>
        </w:tc>
        <w:tc>
          <w:tcPr/>
          <w:p>
            <w:pPr>
              <w:pStyle w:val="Compact"/>
              <w:jc w:val="right"/>
            </w:pPr>
            <w:r>
              <w:t xml:space="preserve">670.5323</w:t>
            </w:r>
          </w:p>
        </w:tc>
        <w:tc>
          <w:tcPr/>
          <w:p>
            <w:pPr>
              <w:pStyle w:val="Compact"/>
              <w:jc w:val="right"/>
            </w:pPr>
            <w:r>
              <w:t xml:space="preserve">1562.997</w:t>
            </w:r>
          </w:p>
        </w:tc>
      </w:tr>
      <w:tr>
        <w:tc>
          <w:tcPr/>
          <w:p>
            <w:pPr>
              <w:pStyle w:val="Compact"/>
              <w:jc w:val="left"/>
            </w:pPr>
            <w:r>
              <w:t xml:space="preserve">day 2</w:t>
            </w:r>
          </w:p>
        </w:tc>
        <w:tc>
          <w:tcPr/>
          <w:p>
            <w:pPr>
              <w:pStyle w:val="Compact"/>
              <w:jc w:val="right"/>
            </w:pPr>
            <w:r>
              <w:t xml:space="preserve">36</w:t>
            </w:r>
          </w:p>
        </w:tc>
        <w:tc>
          <w:tcPr/>
          <w:p>
            <w:pPr>
              <w:pStyle w:val="Compact"/>
              <w:jc w:val="right"/>
            </w:pPr>
            <w:r>
              <w:t xml:space="preserve">1.204778</w:t>
            </w:r>
          </w:p>
        </w:tc>
        <w:tc>
          <w:tcPr/>
          <w:p>
            <w:pPr>
              <w:pStyle w:val="Compact"/>
              <w:jc w:val="right"/>
            </w:pPr>
            <w:r>
              <w:t xml:space="preserve">1.699</w:t>
            </w:r>
          </w:p>
        </w:tc>
        <w:tc>
          <w:tcPr/>
          <w:p>
            <w:pPr>
              <w:pStyle w:val="Compact"/>
              <w:jc w:val="right"/>
            </w:pPr>
            <w:r>
              <w:t xml:space="preserve">0.0926111</w:t>
            </w:r>
          </w:p>
        </w:tc>
        <w:tc>
          <w:tcPr/>
          <w:p>
            <w:pPr>
              <w:pStyle w:val="Compact"/>
              <w:jc w:val="right"/>
            </w:pPr>
            <w:r>
              <w:t xml:space="preserve">0.178</w:t>
            </w:r>
          </w:p>
        </w:tc>
        <w:tc>
          <w:tcPr/>
          <w:p>
            <w:pPr>
              <w:pStyle w:val="Compact"/>
              <w:jc w:val="right"/>
            </w:pPr>
            <w:r>
              <w:t xml:space="preserve">0.7866389</w:t>
            </w:r>
          </w:p>
        </w:tc>
        <w:tc>
          <w:tcPr/>
          <w:p>
            <w:pPr>
              <w:pStyle w:val="Compact"/>
              <w:jc w:val="right"/>
            </w:pPr>
            <w:r>
              <w:t xml:space="preserve">1.067</w:t>
            </w:r>
          </w:p>
        </w:tc>
        <w:tc>
          <w:tcPr/>
          <w:p>
            <w:pPr>
              <w:pStyle w:val="Compact"/>
              <w:jc w:val="right"/>
            </w:pPr>
            <w:r>
              <w:t xml:space="preserve">17.76972</w:t>
            </w:r>
          </w:p>
        </w:tc>
        <w:tc>
          <w:tcPr/>
          <w:p>
            <w:pPr>
              <w:pStyle w:val="Compact"/>
              <w:jc w:val="right"/>
            </w:pPr>
            <w:r>
              <w:t xml:space="preserve">37.34</w:t>
            </w:r>
          </w:p>
        </w:tc>
        <w:tc>
          <w:tcPr/>
          <w:p>
            <w:pPr>
              <w:pStyle w:val="Compact"/>
              <w:jc w:val="right"/>
            </w:pPr>
            <w:r>
              <w:t xml:space="preserve">7.457311</w:t>
            </w:r>
          </w:p>
        </w:tc>
        <w:tc>
          <w:tcPr/>
          <w:p>
            <w:pPr>
              <w:pStyle w:val="Compact"/>
              <w:jc w:val="right"/>
            </w:pPr>
            <w:r>
              <w:t xml:space="preserve">9.133867</w:t>
            </w:r>
          </w:p>
        </w:tc>
        <w:tc>
          <w:tcPr/>
          <w:p>
            <w:pPr>
              <w:pStyle w:val="Compact"/>
              <w:jc w:val="right"/>
            </w:pPr>
            <w:r>
              <w:t xml:space="preserve">14.19778</w:t>
            </w:r>
          </w:p>
        </w:tc>
        <w:tc>
          <w:tcPr/>
          <w:p>
            <w:pPr>
              <w:pStyle w:val="Compact"/>
              <w:jc w:val="right"/>
            </w:pPr>
            <w:r>
              <w:t xml:space="preserve">18.02</w:t>
            </w:r>
          </w:p>
        </w:tc>
        <w:tc>
          <w:tcPr/>
          <w:p>
            <w:pPr>
              <w:pStyle w:val="Compact"/>
              <w:jc w:val="right"/>
            </w:pPr>
            <w:r>
              <w:t xml:space="preserve">7.971389</w:t>
            </w:r>
          </w:p>
        </w:tc>
        <w:tc>
          <w:tcPr/>
          <w:p>
            <w:pPr>
              <w:pStyle w:val="Compact"/>
              <w:jc w:val="right"/>
            </w:pPr>
            <w:r>
              <w:t xml:space="preserve">8.50</w:t>
            </w:r>
          </w:p>
        </w:tc>
        <w:tc>
          <w:tcPr/>
          <w:p>
            <w:pPr>
              <w:pStyle w:val="Compact"/>
              <w:jc w:val="right"/>
            </w:pPr>
            <w:r>
              <w:t xml:space="preserve">30.37152</w:t>
            </w:r>
          </w:p>
        </w:tc>
        <w:tc>
          <w:tcPr/>
          <w:p>
            <w:pPr>
              <w:pStyle w:val="Compact"/>
              <w:jc w:val="right"/>
            </w:pPr>
            <w:r>
              <w:t xml:space="preserve">34.90000</w:t>
            </w:r>
          </w:p>
        </w:tc>
        <w:tc>
          <w:tcPr/>
          <w:p>
            <w:pPr>
              <w:pStyle w:val="Compact"/>
              <w:jc w:val="right"/>
            </w:pPr>
            <w:r>
              <w:t xml:space="preserve">560.3307</w:t>
            </w:r>
          </w:p>
        </w:tc>
        <w:tc>
          <w:tcPr/>
          <w:p>
            <w:pPr>
              <w:pStyle w:val="Compact"/>
              <w:jc w:val="right"/>
            </w:pPr>
            <w:r>
              <w:t xml:space="preserve">1562.960</w:t>
            </w:r>
          </w:p>
        </w:tc>
      </w:tr>
      <w:tr>
        <w:tc>
          <w:tcPr/>
          <w:p>
            <w:pPr>
              <w:pStyle w:val="Compact"/>
              <w:jc w:val="left"/>
            </w:pPr>
            <w:r>
              <w:t xml:space="preserve">day 3</w:t>
            </w:r>
          </w:p>
        </w:tc>
        <w:tc>
          <w:tcPr/>
          <w:p>
            <w:pPr>
              <w:pStyle w:val="Compact"/>
              <w:jc w:val="right"/>
            </w:pPr>
            <w:r>
              <w:t xml:space="preserve">36</w:t>
            </w:r>
          </w:p>
        </w:tc>
        <w:tc>
          <w:tcPr/>
          <w:p>
            <w:pPr>
              <w:pStyle w:val="Compact"/>
              <w:jc w:val="right"/>
            </w:pPr>
            <w:r>
              <w:t xml:space="preserve">1.234750</w:t>
            </w:r>
          </w:p>
        </w:tc>
        <w:tc>
          <w:tcPr/>
          <w:p>
            <w:pPr>
              <w:pStyle w:val="Compact"/>
              <w:jc w:val="right"/>
            </w:pPr>
            <w:r>
              <w:t xml:space="preserve">1.969</w:t>
            </w:r>
          </w:p>
        </w:tc>
        <w:tc>
          <w:tcPr/>
          <w:p>
            <w:pPr>
              <w:pStyle w:val="Compact"/>
              <w:jc w:val="right"/>
            </w:pPr>
            <w:r>
              <w:t xml:space="preserve">0.0991667</w:t>
            </w:r>
          </w:p>
        </w:tc>
        <w:tc>
          <w:tcPr/>
          <w:p>
            <w:pPr>
              <w:pStyle w:val="Compact"/>
              <w:jc w:val="right"/>
            </w:pPr>
            <w:r>
              <w:t xml:space="preserve">0.221</w:t>
            </w:r>
          </w:p>
        </w:tc>
        <w:tc>
          <w:tcPr/>
          <w:p>
            <w:pPr>
              <w:pStyle w:val="Compact"/>
              <w:jc w:val="right"/>
            </w:pPr>
            <w:r>
              <w:t xml:space="preserve">0.7738611</w:t>
            </w:r>
          </w:p>
        </w:tc>
        <w:tc>
          <w:tcPr/>
          <w:p>
            <w:pPr>
              <w:pStyle w:val="Compact"/>
              <w:jc w:val="right"/>
            </w:pPr>
            <w:r>
              <w:t xml:space="preserve">1.208</w:t>
            </w:r>
          </w:p>
        </w:tc>
        <w:tc>
          <w:tcPr/>
          <w:p>
            <w:pPr>
              <w:pStyle w:val="Compact"/>
              <w:jc w:val="right"/>
            </w:pPr>
            <w:r>
              <w:t xml:space="preserve">13.32722</w:t>
            </w:r>
          </w:p>
        </w:tc>
        <w:tc>
          <w:tcPr/>
          <w:p>
            <w:pPr>
              <w:pStyle w:val="Compact"/>
              <w:jc w:val="right"/>
            </w:pPr>
            <w:r>
              <w:t xml:space="preserve">26.75</w:t>
            </w:r>
          </w:p>
        </w:tc>
        <w:tc>
          <w:tcPr/>
          <w:p>
            <w:pPr>
              <w:pStyle w:val="Compact"/>
              <w:jc w:val="right"/>
            </w:pPr>
            <w:r>
              <w:t xml:space="preserve">7.775621</w:t>
            </w:r>
          </w:p>
        </w:tc>
        <w:tc>
          <w:tcPr/>
          <w:p>
            <w:pPr>
              <w:pStyle w:val="Compact"/>
              <w:jc w:val="right"/>
            </w:pPr>
            <w:r>
              <w:t xml:space="preserve">9.812655</w:t>
            </w:r>
          </w:p>
        </w:tc>
        <w:tc>
          <w:tcPr/>
          <w:p>
            <w:pPr>
              <w:pStyle w:val="Compact"/>
              <w:jc w:val="right"/>
            </w:pPr>
            <w:r>
              <w:t xml:space="preserve">14.41167</w:t>
            </w:r>
          </w:p>
        </w:tc>
        <w:tc>
          <w:tcPr/>
          <w:p>
            <w:pPr>
              <w:pStyle w:val="Compact"/>
              <w:jc w:val="right"/>
            </w:pPr>
            <w:r>
              <w:t xml:space="preserve">17.80</w:t>
            </w:r>
          </w:p>
        </w:tc>
        <w:tc>
          <w:tcPr/>
          <w:p>
            <w:pPr>
              <w:pStyle w:val="Compact"/>
              <w:jc w:val="right"/>
            </w:pPr>
            <w:r>
              <w:t xml:space="preserve">7.998333</w:t>
            </w:r>
          </w:p>
        </w:tc>
        <w:tc>
          <w:tcPr/>
          <w:p>
            <w:pPr>
              <w:pStyle w:val="Compact"/>
              <w:jc w:val="right"/>
            </w:pPr>
            <w:r>
              <w:t xml:space="preserve">8.18</w:t>
            </w:r>
          </w:p>
        </w:tc>
        <w:tc>
          <w:tcPr/>
          <w:p>
            <w:pPr>
              <w:pStyle w:val="Compact"/>
              <w:jc w:val="right"/>
            </w:pPr>
            <w:r>
              <w:t xml:space="preserve">30.69107</w:t>
            </w:r>
          </w:p>
        </w:tc>
        <w:tc>
          <w:tcPr/>
          <w:p>
            <w:pPr>
              <w:pStyle w:val="Compact"/>
              <w:jc w:val="right"/>
            </w:pPr>
            <w:r>
              <w:t xml:space="preserve">34.75000</w:t>
            </w:r>
          </w:p>
        </w:tc>
        <w:tc>
          <w:tcPr/>
          <w:p>
            <w:pPr>
              <w:pStyle w:val="Compact"/>
              <w:jc w:val="right"/>
            </w:pPr>
            <w:r>
              <w:t xml:space="preserve">479.0856</w:t>
            </w:r>
          </w:p>
        </w:tc>
        <w:tc>
          <w:tcPr/>
          <w:p>
            <w:pPr>
              <w:pStyle w:val="Compact"/>
              <w:jc w:val="right"/>
            </w:pPr>
            <w:r>
              <w:t xml:space="preserve">1921.000</w:t>
            </w:r>
          </w:p>
        </w:tc>
      </w:tr>
    </w:tbl>
    <w:bookmarkEnd w:id="72"/>
    <w:bookmarkStart w:id="73" w:name="X23ec8d7e5fdad7449542d6b6a2363d5869766ad"/>
    <w:p>
      <w:pPr>
        <w:pStyle w:val="Heading2"/>
      </w:pPr>
      <w:r>
        <w:t xml:space="preserve">8. Utiliza Paquetes para importar datos a R como readxl o similar y paquetes tidyr, dplyr, ggplot2</w:t>
      </w:r>
    </w:p>
    <w:p>
      <w:pPr>
        <w:pStyle w:val="SourceCode"/>
      </w:pPr>
      <w:r>
        <w:rPr>
          <w:rStyle w:val="NormalTok"/>
        </w:rPr>
        <w:t xml:space="preserve">messy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p>
      <w:pPr>
        <w:pStyle w:val="SourceCode"/>
      </w:pPr>
      <w:r>
        <w:rPr>
          <w:rStyle w:val="FunctionTok"/>
        </w:rPr>
        <w:t xml:space="preserve">summary</w:t>
      </w:r>
      <w:r>
        <w:rPr>
          <w:rStyle w:val="NormalTok"/>
        </w:rPr>
        <w:t xml:space="preserve">(messy)</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bookmarkEnd w:id="73"/>
    <w:bookmarkStart w:id="74" w:name="Xe80c895fb35ef9d06c53a98fb9f820bdee19b07"/>
    <w:p>
      <w:pPr>
        <w:pStyle w:val="Heading2"/>
      </w:pPr>
      <w:r>
        <w:t xml:space="preserve">9. Proponer hipótesis y realiza análisis estadístico de los datos, incluye evaluación de supuestos si corresponde</w:t>
      </w:r>
    </w:p>
    <w:bookmarkEnd w:id="74"/>
    <w:bookmarkEnd w:id="75"/>
    <w:bookmarkStart w:id="76" w:name="Xdc6c928dbaa5efc489bf2a6a315e688edff3e88"/>
    <w:p>
      <w:pPr>
        <w:pStyle w:val="Heading1"/>
      </w:pPr>
      <w:r>
        <w:t xml:space="preserve">Hipótesis Nula: No existe una estructura de grupos separados por las variables categoricas estacionalidad y día.</w:t>
      </w:r>
    </w:p>
    <w:bookmarkEnd w:id="76"/>
    <w:bookmarkStart w:id="102" w:name="Xd9b630e6f5eeb525cea2a89295f2f1e47ac69ea"/>
    <w:p>
      <w:pPr>
        <w:pStyle w:val="Heading1"/>
      </w:pPr>
      <w:r>
        <w:t xml:space="preserve">Hipótesis alternativa: Existe una estructura de grupos separados por las variables categoricas estacionalidad y día.</w:t>
      </w:r>
    </w:p>
    <w:bookmarkStart w:id="77" w:name="habilita-librerias-1"/>
    <w:p>
      <w:pPr>
        <w:pStyle w:val="Heading2"/>
      </w:pPr>
      <w:r>
        <w:t xml:space="preserve">habilita librerias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(psych) </w:t>
      </w:r>
      <w:r>
        <w:rPr>
          <w:rStyle w:val="CommentTok"/>
        </w:rPr>
        <w:t xml:space="preserve"># Graficas de correlación</w:t>
      </w:r>
      <w:r>
        <w:br/>
      </w:r>
      <w:r>
        <w:rPr>
          <w:rStyle w:val="FunctionTok"/>
        </w:rPr>
        <w:t xml:space="preserve">library</w:t>
      </w:r>
      <w:r>
        <w:rPr>
          <w:rStyle w:val="NormalTok"/>
        </w:rPr>
        <w:t xml:space="preserve">(factoextra) </w:t>
      </w:r>
      <w:r>
        <w:rPr>
          <w:rStyle w:val="CommentTok"/>
        </w:rPr>
        <w:t xml:space="preserve"># distancia euclideana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(vegan) </w:t>
      </w:r>
      <w:r>
        <w:rPr>
          <w:rStyle w:val="CommentTok"/>
        </w:rPr>
        <w:t xml:space="preserve">#    Community Ecology Package: Ordination, Diversity and Dissimilarities</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2.6-4</w:t>
      </w:r>
    </w:p>
    <w:p>
      <w:pPr>
        <w:pStyle w:val="SourceCode"/>
      </w:pPr>
      <w:r>
        <w:rPr>
          <w:rStyle w:val="FunctionTok"/>
        </w:rPr>
        <w:t xml:space="preserve">library</w:t>
      </w:r>
      <w:r>
        <w:rPr>
          <w:rStyle w:val="NormalTok"/>
        </w:rPr>
        <w:t xml:space="preserve">(dendextend) </w:t>
      </w:r>
      <w:r>
        <w:rPr>
          <w:rStyle w:val="CommentTok"/>
        </w:rPr>
        <w:t xml:space="preserve"># extiende opciones de visualización</w:t>
      </w:r>
    </w:p>
    <w:p>
      <w:pPr>
        <w:pStyle w:val="SourceCode"/>
      </w:pPr>
      <w:r>
        <w:rPr>
          <w:rStyle w:val="VerbatimChar"/>
        </w:rPr>
        <w:t xml:space="preserve">## Registered S3 method overwritten by 'dendextend':</w:t>
      </w:r>
      <w:r>
        <w:br/>
      </w:r>
      <w:r>
        <w:rPr>
          <w:rStyle w:val="VerbatimChar"/>
        </w:rPr>
        <w:t xml:space="preserve">##   method     from </w:t>
      </w:r>
      <w:r>
        <w:br/>
      </w:r>
      <w:r>
        <w:rPr>
          <w:rStyle w:val="VerbatimChar"/>
        </w:rPr>
        <w:t xml:space="preserve">##   rev.hclust vegan</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'package:permute':</w:t>
      </w:r>
      <w:r>
        <w:br/>
      </w:r>
      <w:r>
        <w:rPr>
          <w:rStyle w:val="VerbatimChar"/>
        </w:rPr>
        <w:t xml:space="preserve">## </w:t>
      </w:r>
      <w:r>
        <w:br/>
      </w:r>
      <w:r>
        <w:rPr>
          <w:rStyle w:val="VerbatimChar"/>
        </w:rPr>
        <w:t xml:space="preserve">##     shuffle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bookmarkEnd w:id="77"/>
    <w:bookmarkStart w:id="78" w:name="importar-datos-proyecto."/>
    <w:p>
      <w:pPr>
        <w:pStyle w:val="Heading2"/>
      </w:pPr>
      <w:r>
        <w:t xml:space="preserve">Importar datos proyecto.</w:t>
      </w:r>
    </w:p>
    <w:p>
      <w:pPr>
        <w:pStyle w:val="SourceCode"/>
      </w:pPr>
      <w:r>
        <w:rPr>
          <w:rStyle w:val="NormalTok"/>
        </w:rPr>
        <w:t xml:space="preserve">datos_PCA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(datos_PCA)</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datos_PCA</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Seasons)</w:t>
      </w:r>
      <w:r>
        <w:br/>
      </w:r>
      <w:r>
        <w:rPr>
          <w:rStyle w:val="NormalTok"/>
        </w:rPr>
        <w:t xml:space="preserve">datos_PCA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time)</w:t>
      </w:r>
      <w:r>
        <w:br/>
      </w:r>
      <w:r>
        <w:rPr>
          <w:rStyle w:val="FunctionTok"/>
        </w:rPr>
        <w:t xml:space="preserve">head</w:t>
      </w:r>
      <w:r>
        <w:rPr>
          <w:rStyle w:val="NormalTok"/>
        </w:rPr>
        <w:t xml:space="preserve">(datos_PCA[,</w:t>
      </w:r>
      <w:r>
        <w:rPr>
          <w:rStyle w:val="DecValTok"/>
        </w:rPr>
        <w:t xml:space="preserve">3</w:t>
      </w:r>
      <w:r>
        <w:rPr>
          <w:rStyle w:val="SpecialCharTok"/>
        </w:rPr>
        <w:t xml:space="preserve">:</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r>
        <w:rPr>
          <w:rStyle w:val="AttributeTok"/>
        </w:rPr>
        <w:t xml:space="preserve">caption =</w:t>
      </w:r>
      <w:r>
        <w:rPr>
          <w:rStyle w:val="StringTok"/>
        </w:rPr>
        <w:t xml:space="preserve">"Variables ecofisiologicas y ambientales en Lessonia spicata"</w:t>
      </w:r>
      <w:r>
        <w:rPr>
          <w:rStyle w:val="NormalTok"/>
        </w:rPr>
        <w:t xml:space="preserve">)</w:t>
      </w:r>
    </w:p>
    <w:p>
      <w:pPr>
        <w:pStyle w:val="TableCaption"/>
      </w:pPr>
      <w:r>
        <w:t xml:space="preserve">Variables ecofisiologicas y ambientales en Lessonia spicata</w:t>
      </w:r>
    </w:p>
    <w:tbl>
      <w:tblPr>
        <w:tblStyle w:val="Table"/>
        <w:tblW w:type="pct" w:w="5000"/>
        <w:tblLook w:firstRow="1" w:lastRow="0" w:firstColumn="0" w:lastColumn="0" w:noHBand="0" w:noVBand="0" w:val="0020"/>
        <w:tblCaption w:val="Variables ecofisiologicas y ambientales en Lessonia spicata"/>
      </w:tblPr>
      <w:tblGrid>
        <w:gridCol w:w="802"/>
        <w:gridCol w:w="802"/>
        <w:gridCol w:w="802"/>
        <w:gridCol w:w="802"/>
        <w:gridCol w:w="802"/>
        <w:gridCol w:w="1403"/>
        <w:gridCol w:w="701"/>
        <w:gridCol w:w="1102"/>
        <w:gridCol w:w="701"/>
      </w:tblGrid>
      <w:tr>
        <w:trPr>
          <w:tblHeader w:val="true"/>
        </w:trPr>
        <w:tc>
          <w:tcPr/>
          <w:p>
            <w:pPr>
              <w:pStyle w:val="Compact"/>
              <w:jc w:val="center"/>
            </w:pPr>
            <w:r>
              <w:t xml:space="preserve">Chla</w:t>
            </w:r>
          </w:p>
        </w:tc>
        <w:tc>
          <w:tcPr/>
          <w:p>
            <w:pPr>
              <w:pStyle w:val="Compact"/>
              <w:jc w:val="center"/>
            </w:pPr>
            <w:r>
              <w:t xml:space="preserve">Chlc</w:t>
            </w:r>
          </w:p>
        </w:tc>
        <w:tc>
          <w:tcPr/>
          <w:p>
            <w:pPr>
              <w:pStyle w:val="Compact"/>
              <w:jc w:val="center"/>
            </w:pPr>
            <w:r>
              <w:t xml:space="preserve">Car</w:t>
            </w:r>
          </w:p>
        </w:tc>
        <w:tc>
          <w:tcPr/>
          <w:p>
            <w:pPr>
              <w:pStyle w:val="Compact"/>
              <w:jc w:val="center"/>
            </w:pPr>
            <w:r>
              <w:t xml:space="preserve">PC</w:t>
            </w:r>
          </w:p>
        </w:tc>
        <w:tc>
          <w:tcPr/>
          <w:p>
            <w:pPr>
              <w:pStyle w:val="Compact"/>
              <w:jc w:val="center"/>
            </w:pPr>
            <w:r>
              <w:t xml:space="preserve">DPPH</w:t>
            </w:r>
          </w:p>
        </w:tc>
        <w:tc>
          <w:tcPr/>
          <w:p>
            <w:pPr>
              <w:pStyle w:val="Compact"/>
              <w:jc w:val="center"/>
            </w:pPr>
            <w:r>
              <w:t xml:space="preserve">Temperature</w:t>
            </w:r>
          </w:p>
        </w:tc>
        <w:tc>
          <w:tcPr/>
          <w:p>
            <w:pPr>
              <w:pStyle w:val="Compact"/>
              <w:jc w:val="center"/>
            </w:pPr>
            <w:r>
              <w:t xml:space="preserve">pH</w:t>
            </w:r>
          </w:p>
        </w:tc>
        <w:tc>
          <w:tcPr/>
          <w:p>
            <w:pPr>
              <w:pStyle w:val="Compact"/>
              <w:jc w:val="center"/>
            </w:pPr>
            <w:r>
              <w:t xml:space="preserve">Salinity</w:t>
            </w:r>
          </w:p>
        </w:tc>
        <w:tc>
          <w:tcPr/>
          <w:p>
            <w:pPr>
              <w:pStyle w:val="Compact"/>
              <w:jc w:val="center"/>
            </w:pPr>
            <w:r>
              <w:t xml:space="preserve">PAR</w:t>
            </w:r>
          </w:p>
        </w:tc>
      </w:tr>
      <w:tr>
        <w:tc>
          <w:tcPr/>
          <w:p>
            <w:pPr>
              <w:pStyle w:val="Compact"/>
              <w:jc w:val="center"/>
            </w:pPr>
            <w:r>
              <w:t xml:space="preserve">1.04</w:t>
            </w:r>
          </w:p>
        </w:tc>
        <w:tc>
          <w:tcPr/>
          <w:p>
            <w:pPr>
              <w:pStyle w:val="Compact"/>
              <w:jc w:val="center"/>
            </w:pPr>
            <w:r>
              <w:t xml:space="preserve">0.095</w:t>
            </w:r>
          </w:p>
        </w:tc>
        <w:tc>
          <w:tcPr/>
          <w:p>
            <w:pPr>
              <w:pStyle w:val="Compact"/>
              <w:jc w:val="center"/>
            </w:pPr>
            <w:r>
              <w:t xml:space="preserve">0.605</w:t>
            </w:r>
          </w:p>
        </w:tc>
        <w:tc>
          <w:tcPr/>
          <w:p>
            <w:pPr>
              <w:pStyle w:val="Compact"/>
              <w:jc w:val="center"/>
            </w:pPr>
            <w:r>
              <w:t xml:space="preserve">9.12</w:t>
            </w:r>
          </w:p>
        </w:tc>
        <w:tc>
          <w:tcPr/>
          <w:p>
            <w:pPr>
              <w:pStyle w:val="Compact"/>
              <w:jc w:val="center"/>
            </w:pPr>
            <w:r>
              <w:t xml:space="preserve">7.578</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1.597</w:t>
            </w:r>
          </w:p>
        </w:tc>
        <w:tc>
          <w:tcPr/>
          <w:p>
            <w:pPr>
              <w:pStyle w:val="Compact"/>
              <w:jc w:val="center"/>
            </w:pPr>
            <w:r>
              <w:t xml:space="preserve">0.155</w:t>
            </w:r>
          </w:p>
        </w:tc>
        <w:tc>
          <w:tcPr/>
          <w:p>
            <w:pPr>
              <w:pStyle w:val="Compact"/>
              <w:jc w:val="center"/>
            </w:pPr>
            <w:r>
              <w:t xml:space="preserve">0.954</w:t>
            </w:r>
          </w:p>
        </w:tc>
        <w:tc>
          <w:tcPr/>
          <w:p>
            <w:pPr>
              <w:pStyle w:val="Compact"/>
              <w:jc w:val="center"/>
            </w:pPr>
            <w:r>
              <w:t xml:space="preserve">13.87</w:t>
            </w:r>
          </w:p>
        </w:tc>
        <w:tc>
          <w:tcPr/>
          <w:p>
            <w:pPr>
              <w:pStyle w:val="Compact"/>
              <w:jc w:val="center"/>
            </w:pPr>
            <w:r>
              <w:t xml:space="preserve">6.085</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1.521</w:t>
            </w:r>
          </w:p>
        </w:tc>
        <w:tc>
          <w:tcPr/>
          <w:p>
            <w:pPr>
              <w:pStyle w:val="Compact"/>
              <w:jc w:val="center"/>
            </w:pPr>
            <w:r>
              <w:t xml:space="preserve">0.143</w:t>
            </w:r>
          </w:p>
        </w:tc>
        <w:tc>
          <w:tcPr/>
          <w:p>
            <w:pPr>
              <w:pStyle w:val="Compact"/>
              <w:jc w:val="center"/>
            </w:pPr>
            <w:r>
              <w:t xml:space="preserve">0.931</w:t>
            </w:r>
          </w:p>
        </w:tc>
        <w:tc>
          <w:tcPr/>
          <w:p>
            <w:pPr>
              <w:pStyle w:val="Compact"/>
              <w:jc w:val="center"/>
            </w:pPr>
            <w:r>
              <w:t xml:space="preserve">15.83</w:t>
            </w:r>
          </w:p>
        </w:tc>
        <w:tc>
          <w:tcPr/>
          <w:p>
            <w:pPr>
              <w:pStyle w:val="Compact"/>
              <w:jc w:val="center"/>
            </w:pPr>
            <w:r>
              <w:t xml:space="preserve">7.812</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1.479</w:t>
            </w:r>
          </w:p>
        </w:tc>
        <w:tc>
          <w:tcPr/>
          <w:p>
            <w:pPr>
              <w:pStyle w:val="Compact"/>
              <w:jc w:val="center"/>
            </w:pPr>
            <w:r>
              <w:t xml:space="preserve">0.152</w:t>
            </w:r>
          </w:p>
        </w:tc>
        <w:tc>
          <w:tcPr/>
          <w:p>
            <w:pPr>
              <w:pStyle w:val="Compact"/>
              <w:jc w:val="center"/>
            </w:pPr>
            <w:r>
              <w:t xml:space="preserve">0.905</w:t>
            </w:r>
          </w:p>
        </w:tc>
        <w:tc>
          <w:tcPr/>
          <w:p>
            <w:pPr>
              <w:pStyle w:val="Compact"/>
              <w:jc w:val="center"/>
            </w:pPr>
            <w:r>
              <w:t xml:space="preserve">19.89</w:t>
            </w:r>
          </w:p>
        </w:tc>
        <w:tc>
          <w:tcPr/>
          <w:p>
            <w:pPr>
              <w:pStyle w:val="Compact"/>
              <w:jc w:val="center"/>
            </w:pPr>
            <w:r>
              <w:t xml:space="preserve">7.015</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1.139</w:t>
            </w:r>
          </w:p>
        </w:tc>
        <w:tc>
          <w:tcPr/>
          <w:p>
            <w:pPr>
              <w:pStyle w:val="Compact"/>
              <w:jc w:val="center"/>
            </w:pPr>
            <w:r>
              <w:t xml:space="preserve">0.108</w:t>
            </w:r>
          </w:p>
        </w:tc>
        <w:tc>
          <w:tcPr/>
          <w:p>
            <w:pPr>
              <w:pStyle w:val="Compact"/>
              <w:jc w:val="center"/>
            </w:pPr>
            <w:r>
              <w:t xml:space="preserve">0.694</w:t>
            </w:r>
          </w:p>
        </w:tc>
        <w:tc>
          <w:tcPr/>
          <w:p>
            <w:pPr>
              <w:pStyle w:val="Compact"/>
              <w:jc w:val="center"/>
            </w:pPr>
            <w:r>
              <w:t xml:space="preserve">19.81</w:t>
            </w:r>
          </w:p>
        </w:tc>
        <w:tc>
          <w:tcPr/>
          <w:p>
            <w:pPr>
              <w:pStyle w:val="Compact"/>
              <w:jc w:val="center"/>
            </w:pPr>
            <w:r>
              <w:t xml:space="preserve">7.201</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1.166</w:t>
            </w:r>
          </w:p>
        </w:tc>
        <w:tc>
          <w:tcPr/>
          <w:p>
            <w:pPr>
              <w:pStyle w:val="Compact"/>
              <w:jc w:val="center"/>
            </w:pPr>
            <w:r>
              <w:t xml:space="preserve">0.115</w:t>
            </w:r>
          </w:p>
        </w:tc>
        <w:tc>
          <w:tcPr/>
          <w:p>
            <w:pPr>
              <w:pStyle w:val="Compact"/>
              <w:jc w:val="center"/>
            </w:pPr>
            <w:r>
              <w:t xml:space="preserve">0.752</w:t>
            </w:r>
          </w:p>
        </w:tc>
        <w:tc>
          <w:tcPr/>
          <w:p>
            <w:pPr>
              <w:pStyle w:val="Compact"/>
              <w:jc w:val="center"/>
            </w:pPr>
            <w:r>
              <w:t xml:space="preserve">21.64</w:t>
            </w:r>
          </w:p>
        </w:tc>
        <w:tc>
          <w:tcPr/>
          <w:p>
            <w:pPr>
              <w:pStyle w:val="Compact"/>
              <w:jc w:val="center"/>
            </w:pPr>
            <w:r>
              <w:t xml:space="preserve">5.119</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bl>
    <w:p>
      <w:pPr>
        <w:pStyle w:val="SourceCode"/>
      </w:pPr>
      <w:r>
        <w:rPr>
          <w:rStyle w:val="FunctionTok"/>
        </w:rPr>
        <w:t xml:space="preserve">str</w:t>
      </w:r>
      <w:r>
        <w:rPr>
          <w:rStyle w:val="NormalTok"/>
        </w:rPr>
        <w:t xml:space="preserve">(datos_PCA)</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datos_PCA_mat </w:t>
      </w:r>
      <w:r>
        <w:rPr>
          <w:rStyle w:val="OtherTok"/>
        </w:rPr>
        <w:t xml:space="preserve">&lt;-</w:t>
      </w:r>
      <w:r>
        <w:rPr>
          <w:rStyle w:val="NormalTok"/>
        </w:rPr>
        <w:t xml:space="preserve"> </w:t>
      </w:r>
      <w:r>
        <w:rPr>
          <w:rStyle w:val="FunctionTok"/>
        </w:rPr>
        <w:t xml:space="preserve">as.matrix</w:t>
      </w:r>
      <w:r>
        <w:rPr>
          <w:rStyle w:val="NormalTok"/>
        </w:rPr>
        <w:t xml:space="preserve">(datos_PCA[,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str</w:t>
      </w:r>
      <w:r>
        <w:rPr>
          <w:rStyle w:val="NormalTok"/>
        </w:rPr>
        <w:t xml:space="preserve">(datos_PCA_mat)</w:t>
      </w:r>
    </w:p>
    <w:p>
      <w:pPr>
        <w:pStyle w:val="SourceCode"/>
      </w:pPr>
      <w:r>
        <w:rPr>
          <w:rStyle w:val="VerbatimChar"/>
        </w:rPr>
        <w:t xml:space="preserve">##  num [1:108, 1:9] 1.04 1.6 1.52 1.48 1.14 ...</w:t>
      </w:r>
      <w:r>
        <w:br/>
      </w:r>
      <w:r>
        <w:rPr>
          <w:rStyle w:val="VerbatimChar"/>
        </w:rPr>
        <w:t xml:space="preserve">##  - attr(*, "dimnames")=List of 2</w:t>
      </w:r>
      <w:r>
        <w:br/>
      </w:r>
      <w:r>
        <w:rPr>
          <w:rStyle w:val="VerbatimChar"/>
        </w:rPr>
        <w:t xml:space="preserve">##   ..$ : NULL</w:t>
      </w:r>
      <w:r>
        <w:br/>
      </w:r>
      <w:r>
        <w:rPr>
          <w:rStyle w:val="VerbatimChar"/>
        </w:rPr>
        <w:t xml:space="preserve">##   ..$ : chr [1:9] "Chla" "Chlc" "Car" "PC" ...</w:t>
      </w:r>
    </w:p>
    <w:bookmarkEnd w:id="78"/>
    <w:bookmarkStart w:id="85" w:name="correlación-entre-variables"/>
    <w:p>
      <w:pPr>
        <w:pStyle w:val="Heading2"/>
      </w:pPr>
      <w:r>
        <w:t xml:space="preserve">Correlación entre variables</w:t>
      </w:r>
    </w:p>
    <w:p>
      <w:pPr>
        <w:pStyle w:val="SourceCode"/>
      </w:pPr>
      <w:r>
        <w:rPr>
          <w:rStyle w:val="FunctionTok"/>
        </w:rPr>
        <w:t xml:space="preserve">pairs.panels</w:t>
      </w:r>
      <w:r>
        <w:rPr>
          <w:rStyle w:val="NormalTok"/>
        </w:rPr>
        <w:t xml:space="preserve">(datos_PCA_mat[,</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Tarea_diplomado_final_Paula_files/figure-docx/unnamed-chunk-1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(datos_PCA_mat[,</w:t>
      </w:r>
      <w:r>
        <w:rPr>
          <w:rStyle w:val="DecValTok"/>
        </w:rPr>
        <w:t xml:space="preserve">6</w:t>
      </w:r>
      <w:r>
        <w:rPr>
          <w:rStyle w:val="SpecialCharTok"/>
        </w:rPr>
        <w:t xml:space="preserve">:</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Tarea_diplomado_final_Paula_files/figure-docx/unnamed-chunk-16-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realiza-pca"/>
    <w:p>
      <w:pPr>
        <w:pStyle w:val="Heading2"/>
      </w:pPr>
      <w:r>
        <w:t xml:space="preserve">Realiza PCA</w:t>
      </w:r>
    </w:p>
    <w:p>
      <w:pPr>
        <w:pStyle w:val="SourceCode"/>
      </w:pPr>
      <w:r>
        <w:rPr>
          <w:rStyle w:val="NormalTok"/>
        </w:rPr>
        <w:t xml:space="preserve">PCA_Lesso </w:t>
      </w:r>
      <w:r>
        <w:rPr>
          <w:rStyle w:val="OtherTok"/>
        </w:rPr>
        <w:t xml:space="preserve">&lt;-</w:t>
      </w:r>
      <w:r>
        <w:rPr>
          <w:rStyle w:val="NormalTok"/>
        </w:rPr>
        <w:t xml:space="preserve"> </w:t>
      </w:r>
      <w:r>
        <w:rPr>
          <w:rStyle w:val="FunctionTok"/>
        </w:rPr>
        <w:t xml:space="preserve">prcomp</w:t>
      </w:r>
      <w:r>
        <w:rPr>
          <w:rStyle w:val="NormalTok"/>
        </w:rPr>
        <w:t xml:space="preserve">(datos_PCA_mat,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PCA_Lesso</w:t>
      </w:r>
    </w:p>
    <w:p>
      <w:pPr>
        <w:pStyle w:val="SourceCode"/>
      </w:pPr>
      <w:r>
        <w:rPr>
          <w:rStyle w:val="VerbatimChar"/>
        </w:rPr>
        <w:t xml:space="preserve">## Standard deviations (1, .., p=9):</w:t>
      </w:r>
      <w:r>
        <w:br/>
      </w:r>
      <w:r>
        <w:rPr>
          <w:rStyle w:val="VerbatimChar"/>
        </w:rPr>
        <w:t xml:space="preserve">## [1] 1.6906902 1.4143173 1.0817007 1.0174003 0.8313044 0.7367822 0.6898727</w:t>
      </w:r>
      <w:r>
        <w:br/>
      </w:r>
      <w:r>
        <w:rPr>
          <w:rStyle w:val="VerbatimChar"/>
        </w:rPr>
        <w:t xml:space="preserve">## [8] 0.4164170 0.2298930</w:t>
      </w:r>
      <w:r>
        <w:br/>
      </w:r>
      <w:r>
        <w:rPr>
          <w:rStyle w:val="VerbatimChar"/>
        </w:rPr>
        <w:t xml:space="preserve">## </w:t>
      </w:r>
      <w:r>
        <w:br/>
      </w:r>
      <w:r>
        <w:rPr>
          <w:rStyle w:val="VerbatimChar"/>
        </w:rPr>
        <w:t xml:space="preserve">## Rotation (n x k) = (9 x 9):</w:t>
      </w:r>
      <w:r>
        <w:br/>
      </w:r>
      <w:r>
        <w:rPr>
          <w:rStyle w:val="VerbatimChar"/>
        </w:rPr>
        <w:t xml:space="preserve">##                   PC1         PC2         PC3         PC4         PC5</w:t>
      </w:r>
      <w:r>
        <w:br/>
      </w:r>
      <w:r>
        <w:rPr>
          <w:rStyle w:val="VerbatimChar"/>
        </w:rPr>
        <w:t xml:space="preserve">## Chla        0.4568817 -0.34350662  0.22454424  0.12629866 -0.24706846</w:t>
      </w:r>
      <w:r>
        <w:br/>
      </w:r>
      <w:r>
        <w:rPr>
          <w:rStyle w:val="VerbatimChar"/>
        </w:rPr>
        <w:t xml:space="preserve">## Chlc        0.1751132 -0.51747885 -0.06730790  0.04046899  0.08370557</w:t>
      </w:r>
      <w:r>
        <w:br/>
      </w:r>
      <w:r>
        <w:rPr>
          <w:rStyle w:val="VerbatimChar"/>
        </w:rPr>
        <w:t xml:space="preserve">## Car         0.5000382 -0.24411934  0.17696923  0.15742553 -0.18111272</w:t>
      </w:r>
      <w:r>
        <w:br/>
      </w:r>
      <w:r>
        <w:rPr>
          <w:rStyle w:val="VerbatimChar"/>
        </w:rPr>
        <w:t xml:space="preserve">## PC          0.3194451 -0.03579808 -0.58459611  0.09918040  0.54291925</w:t>
      </w:r>
      <w:r>
        <w:br/>
      </w:r>
      <w:r>
        <w:rPr>
          <w:rStyle w:val="VerbatimChar"/>
        </w:rPr>
        <w:t xml:space="preserve">## DPPH        0.1367811  0.22149655 -0.67868393  0.10946599 -0.60014662</w:t>
      </w:r>
      <w:r>
        <w:br/>
      </w:r>
      <w:r>
        <w:rPr>
          <w:rStyle w:val="VerbatimChar"/>
        </w:rPr>
        <w:t xml:space="preserve">## Temperature 0.4805548  0.32225376  0.01808790  0.01615086  0.17659091</w:t>
      </w:r>
      <w:r>
        <w:br/>
      </w:r>
      <w:r>
        <w:rPr>
          <w:rStyle w:val="VerbatimChar"/>
        </w:rPr>
        <w:t xml:space="preserve">## pH          0.3229442  0.39571168  0.17996698 -0.28930770  0.29540096</w:t>
      </w:r>
      <w:r>
        <w:br/>
      </w:r>
      <w:r>
        <w:rPr>
          <w:rStyle w:val="VerbatimChar"/>
        </w:rPr>
        <w:t xml:space="preserve">## Salinity    0.1609386  0.48974551  0.27345642  0.27704648 -0.25120508</w:t>
      </w:r>
      <w:r>
        <w:br/>
      </w:r>
      <w:r>
        <w:rPr>
          <w:rStyle w:val="VerbatimChar"/>
        </w:rPr>
        <w:t xml:space="preserve">## PAR         0.1693368 -0.06321772 -0.06223532 -0.88039424 -0.25032258</w:t>
      </w:r>
      <w:r>
        <w:br/>
      </w:r>
      <w:r>
        <w:rPr>
          <w:rStyle w:val="VerbatimChar"/>
        </w:rPr>
        <w:t xml:space="preserve">##                      PC6         PC7         PC8           PC9</w:t>
      </w:r>
      <w:r>
        <w:br/>
      </w:r>
      <w:r>
        <w:rPr>
          <w:rStyle w:val="VerbatimChar"/>
        </w:rPr>
        <w:t xml:space="preserve">## Chla         0.169407469 -0.11620759  0.09036154  0.7039032070</w:t>
      </w:r>
      <w:r>
        <w:br/>
      </w:r>
      <w:r>
        <w:rPr>
          <w:rStyle w:val="VerbatimChar"/>
        </w:rPr>
        <w:t xml:space="preserve">## Chlc        -0.815836745  0.05543266 -0.09303314 -0.1051605698</w:t>
      </w:r>
      <w:r>
        <w:br/>
      </w:r>
      <w:r>
        <w:rPr>
          <w:rStyle w:val="VerbatimChar"/>
        </w:rPr>
        <w:t xml:space="preserve">## Car          0.304511115 -0.01829578  0.17626415 -0.6908936552</w:t>
      </w:r>
      <w:r>
        <w:br/>
      </w:r>
      <w:r>
        <w:rPr>
          <w:rStyle w:val="VerbatimChar"/>
        </w:rPr>
        <w:t xml:space="preserve">## PC           0.177673023  0.35675969  0.27987993  0.1146503236</w:t>
      </w:r>
      <w:r>
        <w:br/>
      </w:r>
      <w:r>
        <w:rPr>
          <w:rStyle w:val="VerbatimChar"/>
        </w:rPr>
        <w:t xml:space="preserve">## DPPH        -0.132467634 -0.28410415  0.03181368 -0.0135873412</w:t>
      </w:r>
      <w:r>
        <w:br/>
      </w:r>
      <w:r>
        <w:rPr>
          <w:rStyle w:val="VerbatimChar"/>
        </w:rPr>
        <w:t xml:space="preserve">## Temperature  0.006091989 -0.01917040 -0.79563051 -0.0038316299</w:t>
      </w:r>
      <w:r>
        <w:br/>
      </w:r>
      <w:r>
        <w:rPr>
          <w:rStyle w:val="VerbatimChar"/>
        </w:rPr>
        <w:t xml:space="preserve">## pH          -0.265955836 -0.52941888  0.42981859  0.0031091494</w:t>
      </w:r>
      <w:r>
        <w:br/>
      </w:r>
      <w:r>
        <w:rPr>
          <w:rStyle w:val="VerbatimChar"/>
        </w:rPr>
        <w:t xml:space="preserve">## Salinity    -0.302870960  0.60840260  0.23442065  0.0526626327</w:t>
      </w:r>
      <w:r>
        <w:br/>
      </w:r>
      <w:r>
        <w:rPr>
          <w:rStyle w:val="VerbatimChar"/>
        </w:rPr>
        <w:t xml:space="preserve">## PAR          0.036995683  0.35254795 -0.00638049 -0.0006879714</w:t>
      </w:r>
    </w:p>
    <w:bookmarkEnd w:id="86"/>
    <w:bookmarkStart w:id="90" w:name="varianza-explicada"/>
    <w:p>
      <w:pPr>
        <w:pStyle w:val="Heading2"/>
      </w:pPr>
      <w:r>
        <w:t xml:space="preserve">Varianza explicada</w:t>
      </w:r>
    </w:p>
    <w:p>
      <w:pPr>
        <w:pStyle w:val="SourceCode"/>
      </w:pPr>
      <w:r>
        <w:rPr>
          <w:rStyle w:val="FunctionTok"/>
        </w:rPr>
        <w:t xml:space="preserve">get_eigenvalue</w:t>
      </w:r>
      <w:r>
        <w:rPr>
          <w:rStyle w:val="NormalTok"/>
        </w:rPr>
        <w:t xml:space="preserve">(PCA_Lesso)</w:t>
      </w:r>
    </w:p>
    <w:p>
      <w:pPr>
        <w:pStyle w:val="SourceCode"/>
      </w:pPr>
      <w:r>
        <w:rPr>
          <w:rStyle w:val="VerbatimChar"/>
        </w:rPr>
        <w:t xml:space="preserve">##       eigenvalue variance.percent cumulative.variance.percent</w:t>
      </w:r>
      <w:r>
        <w:br/>
      </w:r>
      <w:r>
        <w:rPr>
          <w:rStyle w:val="VerbatimChar"/>
        </w:rPr>
        <w:t xml:space="preserve">## Dim.1 2.85843341        31.760371                    31.76037</w:t>
      </w:r>
      <w:r>
        <w:br/>
      </w:r>
      <w:r>
        <w:rPr>
          <w:rStyle w:val="VerbatimChar"/>
        </w:rPr>
        <w:t xml:space="preserve">## Dim.2 2.00029353        22.225484                    53.98585</w:t>
      </w:r>
      <w:r>
        <w:br/>
      </w:r>
      <w:r>
        <w:rPr>
          <w:rStyle w:val="VerbatimChar"/>
        </w:rPr>
        <w:t xml:space="preserve">## Dim.3 1.17007637        13.000849                    66.98670</w:t>
      </w:r>
      <w:r>
        <w:br/>
      </w:r>
      <w:r>
        <w:rPr>
          <w:rStyle w:val="VerbatimChar"/>
        </w:rPr>
        <w:t xml:space="preserve">## Dim.4 1.03510343        11.501149                    78.48785</w:t>
      </w:r>
      <w:r>
        <w:br/>
      </w:r>
      <w:r>
        <w:rPr>
          <w:rStyle w:val="VerbatimChar"/>
        </w:rPr>
        <w:t xml:space="preserve">## Dim.5 0.69106702         7.678522                    86.16638</w:t>
      </w:r>
      <w:r>
        <w:br/>
      </w:r>
      <w:r>
        <w:rPr>
          <w:rStyle w:val="VerbatimChar"/>
        </w:rPr>
        <w:t xml:space="preserve">## Dim.6 0.54284803         6.031645                    92.19802</w:t>
      </w:r>
      <w:r>
        <w:br/>
      </w:r>
      <w:r>
        <w:rPr>
          <w:rStyle w:val="VerbatimChar"/>
        </w:rPr>
        <w:t xml:space="preserve">## Dim.7 0.47592430         5.288048                    97.48607</w:t>
      </w:r>
      <w:r>
        <w:br/>
      </w:r>
      <w:r>
        <w:rPr>
          <w:rStyle w:val="VerbatimChar"/>
        </w:rPr>
        <w:t xml:space="preserve">## Dim.8 0.17340312         1.926701                    99.41277</w:t>
      </w:r>
      <w:r>
        <w:br/>
      </w:r>
      <w:r>
        <w:rPr>
          <w:rStyle w:val="VerbatimChar"/>
        </w:rPr>
        <w:t xml:space="preserve">## Dim.9 0.05285079         0.587231                   100.00000</w:t>
      </w:r>
    </w:p>
    <w:p>
      <w:pPr>
        <w:pStyle w:val="SourceCode"/>
      </w:pPr>
      <w:r>
        <w:rPr>
          <w:rStyle w:val="FunctionTok"/>
        </w:rPr>
        <w:t xml:space="preserve">fviz_eig</w:t>
      </w:r>
      <w:r>
        <w:rPr>
          <w:rStyle w:val="NormalTok"/>
        </w:rPr>
        <w:t xml:space="preserve">(PCA_Lesso)</w:t>
      </w:r>
    </w:p>
    <w:p>
      <w:pPr>
        <w:pStyle w:val="FirstParagraph"/>
      </w:pPr>
      <w:r>
        <w:drawing>
          <wp:inline>
            <wp:extent cx="4620126" cy="3696101"/>
            <wp:effectExtent b="0" l="0" r="0" t="0"/>
            <wp:docPr descr="" title="" id="88" name="Picture"/>
            <a:graphic>
              <a:graphicData uri="http://schemas.openxmlformats.org/drawingml/2006/picture">
                <pic:pic>
                  <pic:nvPicPr>
                    <pic:cNvPr descr="Tarea_diplomado_final_Paula_files/figure-docx/unnamed-chunk-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0" w:name="grafica-por-sitio"/>
    <w:p>
      <w:pPr>
        <w:pStyle w:val="Heading2"/>
      </w:pPr>
      <w:r>
        <w:t xml:space="preserve">Grafica por sitio</w:t>
      </w:r>
    </w:p>
    <w:p>
      <w:pPr>
        <w:pStyle w:val="SourceCode"/>
      </w:pPr>
      <w:r>
        <w:rPr>
          <w:rStyle w:val="FunctionTok"/>
        </w:rPr>
        <w:t xml:space="preserve">fviz_pca_ind</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2" name="Picture"/>
            <a:graphic>
              <a:graphicData uri="http://schemas.openxmlformats.org/drawingml/2006/picture">
                <pic:pic>
                  <pic:nvPicPr>
                    <pic:cNvPr descr="Tarea_diplomado_final_Paula_files/figure-docx/unnamed-chunk-19-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fviz_pca_var</w:t>
      </w:r>
      <w:r>
        <w:rPr>
          <w:rStyle w:val="NormalTok"/>
        </w:rPr>
        <w:t xml:space="preserve">(PCA_Lesso)</w:t>
      </w:r>
    </w:p>
    <w:p>
      <w:pPr>
        <w:pStyle w:val="FirstParagraph"/>
      </w:pPr>
      <w:r>
        <w:drawing>
          <wp:inline>
            <wp:extent cx="4620126" cy="3696101"/>
            <wp:effectExtent b="0" l="0" r="0" t="0"/>
            <wp:docPr descr="" title="" id="95" name="Picture"/>
            <a:graphic>
              <a:graphicData uri="http://schemas.openxmlformats.org/drawingml/2006/picture">
                <pic:pic>
                  <pic:nvPicPr>
                    <pic:cNvPr descr="Tarea_diplomado_final_Paula_files/figure-docx/unnamed-chunk-19-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fviz_pca_biplot</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8" name="Picture"/>
            <a:graphic>
              <a:graphicData uri="http://schemas.openxmlformats.org/drawingml/2006/picture">
                <pic:pic>
                  <pic:nvPicPr>
                    <pic:cNvPr descr="Tarea_diplomado_final_Paula_files/figure-docx/unnamed-chunk-19-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crea-nuevas-variables-estandarizadas"/>
    <w:p>
      <w:pPr>
        <w:pStyle w:val="Heading2"/>
      </w:pPr>
      <w:r>
        <w:t xml:space="preserve">Crea nuevas variables estandarizadas</w:t>
      </w:r>
    </w:p>
    <w:p>
      <w:pPr>
        <w:pStyle w:val="SourceCode"/>
      </w:pPr>
      <w:r>
        <w:rPr>
          <w:rStyle w:val="NormalTok"/>
        </w:rPr>
        <w:t xml:space="preserve">val_estandarizado </w:t>
      </w:r>
      <w:r>
        <w:rPr>
          <w:rStyle w:val="OtherTok"/>
        </w:rPr>
        <w:t xml:space="preserve">&lt;-</w:t>
      </w:r>
      <w:r>
        <w:rPr>
          <w:rStyle w:val="NormalTok"/>
        </w:rPr>
        <w:t xml:space="preserve"> datos_PCA </w:t>
      </w:r>
      <w:r>
        <w:rPr>
          <w:rStyle w:val="SpecialCharTok"/>
        </w:rPr>
        <w:t xml:space="preserve">%&gt;%</w:t>
      </w:r>
      <w:r>
        <w:br/>
      </w:r>
      <w:r>
        <w:rPr>
          <w:rStyle w:val="NormalTok"/>
        </w:rPr>
        <w:t xml:space="preserve">  </w:t>
      </w:r>
      <w:r>
        <w:rPr>
          <w:rStyle w:val="FunctionTok"/>
        </w:rPr>
        <w:t xml:space="preserve">select</w:t>
      </w:r>
      <w:r>
        <w:rPr>
          <w:rStyle w:val="NormalTok"/>
        </w:rPr>
        <w:t xml:space="preserve">(Chla, Chlc, Car, PC, DPPH, Temperature, pH, Salinity, PAR)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Chla1 =</w:t>
      </w:r>
      <w:r>
        <w:rPr>
          <w:rStyle w:val="NormalTok"/>
        </w:rPr>
        <w:t xml:space="preserve"> (Chla </w:t>
      </w:r>
      <w:r>
        <w:rPr>
          <w:rStyle w:val="SpecialCharTok"/>
        </w:rPr>
        <w:t xml:space="preserve">-</w:t>
      </w:r>
      <w:r>
        <w:rPr>
          <w:rStyle w:val="NormalTok"/>
        </w:rPr>
        <w:t xml:space="preserve"> </w:t>
      </w:r>
      <w:r>
        <w:rPr>
          <w:rStyle w:val="FunctionTok"/>
        </w:rPr>
        <w:t xml:space="preserve">mean</w:t>
      </w:r>
      <w:r>
        <w:rPr>
          <w:rStyle w:val="NormalTok"/>
        </w:rPr>
        <w:t xml:space="preserve">(Chla)) </w:t>
      </w:r>
      <w:r>
        <w:rPr>
          <w:rStyle w:val="SpecialCharTok"/>
        </w:rPr>
        <w:t xml:space="preserve">/</w:t>
      </w:r>
      <w:r>
        <w:rPr>
          <w:rStyle w:val="NormalTok"/>
        </w:rPr>
        <w:t xml:space="preserve"> </w:t>
      </w:r>
      <w:r>
        <w:rPr>
          <w:rStyle w:val="FunctionTok"/>
        </w:rPr>
        <w:t xml:space="preserve">sd</w:t>
      </w:r>
      <w:r>
        <w:rPr>
          <w:rStyle w:val="NormalTok"/>
        </w:rPr>
        <w:t xml:space="preserve">(Chla),</w:t>
      </w:r>
      <w:r>
        <w:rPr>
          <w:rStyle w:val="AttributeTok"/>
        </w:rPr>
        <w:t xml:space="preserve">Chlc1 =</w:t>
      </w:r>
      <w:r>
        <w:rPr>
          <w:rStyle w:val="NormalTok"/>
        </w:rPr>
        <w:t xml:space="preserve"> (Chlc </w:t>
      </w:r>
      <w:r>
        <w:rPr>
          <w:rStyle w:val="SpecialCharTok"/>
        </w:rPr>
        <w:t xml:space="preserve">-</w:t>
      </w:r>
      <w:r>
        <w:rPr>
          <w:rStyle w:val="NormalTok"/>
        </w:rPr>
        <w:t xml:space="preserve"> </w:t>
      </w:r>
      <w:r>
        <w:rPr>
          <w:rStyle w:val="FunctionTok"/>
        </w:rPr>
        <w:t xml:space="preserve">mean</w:t>
      </w:r>
      <w:r>
        <w:rPr>
          <w:rStyle w:val="NormalTok"/>
        </w:rPr>
        <w:t xml:space="preserve">(Chlc)) </w:t>
      </w:r>
      <w:r>
        <w:rPr>
          <w:rStyle w:val="SpecialCharTok"/>
        </w:rPr>
        <w:t xml:space="preserve">/</w:t>
      </w:r>
      <w:r>
        <w:rPr>
          <w:rStyle w:val="NormalTok"/>
        </w:rPr>
        <w:t xml:space="preserve"> </w:t>
      </w:r>
      <w:r>
        <w:rPr>
          <w:rStyle w:val="FunctionTok"/>
        </w:rPr>
        <w:t xml:space="preserve">sd</w:t>
      </w:r>
      <w:r>
        <w:rPr>
          <w:rStyle w:val="NormalTok"/>
        </w:rPr>
        <w:t xml:space="preserve">(Chlc), </w:t>
      </w:r>
      <w:r>
        <w:rPr>
          <w:rStyle w:val="AttributeTok"/>
        </w:rPr>
        <w:t xml:space="preserve">Car1 =</w:t>
      </w:r>
      <w:r>
        <w:rPr>
          <w:rStyle w:val="NormalTok"/>
        </w:rPr>
        <w:t xml:space="preserve"> (Car </w:t>
      </w:r>
      <w:r>
        <w:rPr>
          <w:rStyle w:val="SpecialCharTok"/>
        </w:rPr>
        <w:t xml:space="preserve">-</w:t>
      </w:r>
      <w:r>
        <w:rPr>
          <w:rStyle w:val="NormalTok"/>
        </w:rPr>
        <w:t xml:space="preserve"> </w:t>
      </w:r>
      <w:r>
        <w:rPr>
          <w:rStyle w:val="FunctionTok"/>
        </w:rPr>
        <w:t xml:space="preserve">mean</w:t>
      </w:r>
      <w:r>
        <w:rPr>
          <w:rStyle w:val="NormalTok"/>
        </w:rPr>
        <w:t xml:space="preserve">(Car)) </w:t>
      </w:r>
      <w:r>
        <w:rPr>
          <w:rStyle w:val="SpecialCharTok"/>
        </w:rPr>
        <w:t xml:space="preserve">/</w:t>
      </w:r>
      <w:r>
        <w:rPr>
          <w:rStyle w:val="NormalTok"/>
        </w:rPr>
        <w:t xml:space="preserve"> </w:t>
      </w:r>
      <w:r>
        <w:rPr>
          <w:rStyle w:val="FunctionTok"/>
        </w:rPr>
        <w:t xml:space="preserve">sd</w:t>
      </w:r>
      <w:r>
        <w:rPr>
          <w:rStyle w:val="NormalTok"/>
        </w:rPr>
        <w:t xml:space="preserve">(Car),</w:t>
      </w:r>
      <w:r>
        <w:br/>
      </w:r>
      <w:r>
        <w:rPr>
          <w:rStyle w:val="NormalTok"/>
        </w:rPr>
        <w:t xml:space="preserve">    </w:t>
      </w:r>
      <w:r>
        <w:rPr>
          <w:rStyle w:val="AttributeTok"/>
        </w:rPr>
        <w:t xml:space="preserve">PC1 =</w:t>
      </w:r>
      <w:r>
        <w:rPr>
          <w:rStyle w:val="NormalTok"/>
        </w:rPr>
        <w:t xml:space="preserve"> (PC </w:t>
      </w:r>
      <w:r>
        <w:rPr>
          <w:rStyle w:val="SpecialCharTok"/>
        </w:rPr>
        <w:t xml:space="preserve">-</w:t>
      </w:r>
      <w:r>
        <w:rPr>
          <w:rStyle w:val="NormalTok"/>
        </w:rPr>
        <w:t xml:space="preserve"> </w:t>
      </w:r>
      <w:r>
        <w:rPr>
          <w:rStyle w:val="FunctionTok"/>
        </w:rPr>
        <w:t xml:space="preserve">mean</w:t>
      </w:r>
      <w:r>
        <w:rPr>
          <w:rStyle w:val="NormalTok"/>
        </w:rPr>
        <w:t xml:space="preserve">(PC)) </w:t>
      </w:r>
      <w:r>
        <w:rPr>
          <w:rStyle w:val="SpecialCharTok"/>
        </w:rPr>
        <w:t xml:space="preserve">/</w:t>
      </w:r>
      <w:r>
        <w:rPr>
          <w:rStyle w:val="NormalTok"/>
        </w:rPr>
        <w:t xml:space="preserve"> </w:t>
      </w:r>
      <w:r>
        <w:rPr>
          <w:rStyle w:val="FunctionTok"/>
        </w:rPr>
        <w:t xml:space="preserve">sd</w:t>
      </w:r>
      <w:r>
        <w:rPr>
          <w:rStyle w:val="NormalTok"/>
        </w:rPr>
        <w:t xml:space="preserve">(PC), </w:t>
      </w:r>
      <w:r>
        <w:rPr>
          <w:rStyle w:val="AttributeTok"/>
        </w:rPr>
        <w:t xml:space="preserve">DPPH1 =</w:t>
      </w:r>
      <w:r>
        <w:rPr>
          <w:rStyle w:val="NormalTok"/>
        </w:rPr>
        <w:t xml:space="preserve"> (DPPH </w:t>
      </w:r>
      <w:r>
        <w:rPr>
          <w:rStyle w:val="SpecialCharTok"/>
        </w:rPr>
        <w:t xml:space="preserve">-</w:t>
      </w:r>
      <w:r>
        <w:rPr>
          <w:rStyle w:val="NormalTok"/>
        </w:rPr>
        <w:t xml:space="preserve"> </w:t>
      </w:r>
      <w:r>
        <w:rPr>
          <w:rStyle w:val="FunctionTok"/>
        </w:rPr>
        <w:t xml:space="preserve">mean</w:t>
      </w:r>
      <w:r>
        <w:rPr>
          <w:rStyle w:val="NormalTok"/>
        </w:rPr>
        <w:t xml:space="preserve">(DPPH)) </w:t>
      </w:r>
      <w:r>
        <w:rPr>
          <w:rStyle w:val="SpecialCharTok"/>
        </w:rPr>
        <w:t xml:space="preserve">/</w:t>
      </w:r>
      <w:r>
        <w:rPr>
          <w:rStyle w:val="NormalTok"/>
        </w:rPr>
        <w:t xml:space="preserve"> </w:t>
      </w:r>
      <w:r>
        <w:rPr>
          <w:rStyle w:val="FunctionTok"/>
        </w:rPr>
        <w:t xml:space="preserve">sd</w:t>
      </w:r>
      <w:r>
        <w:rPr>
          <w:rStyle w:val="NormalTok"/>
        </w:rPr>
        <w:t xml:space="preserve">(DPPH), </w:t>
      </w:r>
      <w:r>
        <w:rPr>
          <w:rStyle w:val="AttributeTok"/>
        </w:rPr>
        <w:t xml:space="preserve">Temperature1 =</w:t>
      </w:r>
      <w:r>
        <w:rPr>
          <w:rStyle w:val="NormalTok"/>
        </w:rPr>
        <w:t xml:space="preserve"> (Temperature </w:t>
      </w:r>
      <w:r>
        <w:rPr>
          <w:rStyle w:val="SpecialCharTok"/>
        </w:rPr>
        <w:t xml:space="preserve">-</w:t>
      </w:r>
      <w:r>
        <w:rPr>
          <w:rStyle w:val="NormalTok"/>
        </w:rPr>
        <w:t xml:space="preserve"> </w:t>
      </w:r>
      <w:r>
        <w:rPr>
          <w:rStyle w:val="FunctionTok"/>
        </w:rPr>
        <w:t xml:space="preserve">mean</w:t>
      </w:r>
      <w:r>
        <w:rPr>
          <w:rStyle w:val="NormalTok"/>
        </w:rPr>
        <w:t xml:space="preserve">(Temperature)) </w:t>
      </w:r>
      <w:r>
        <w:rPr>
          <w:rStyle w:val="SpecialCharTok"/>
        </w:rPr>
        <w:t xml:space="preserve">/</w:t>
      </w:r>
      <w:r>
        <w:rPr>
          <w:rStyle w:val="NormalTok"/>
        </w:rPr>
        <w:t xml:space="preserve"> </w:t>
      </w:r>
      <w:r>
        <w:rPr>
          <w:rStyle w:val="FunctionTok"/>
        </w:rPr>
        <w:t xml:space="preserve">sd</w:t>
      </w:r>
      <w:r>
        <w:rPr>
          <w:rStyle w:val="NormalTok"/>
        </w:rPr>
        <w:t xml:space="preserve">(Temperature), </w:t>
      </w:r>
      <w:r>
        <w:rPr>
          <w:rStyle w:val="AttributeTok"/>
        </w:rPr>
        <w:t xml:space="preserve">pH1 =</w:t>
      </w:r>
      <w:r>
        <w:rPr>
          <w:rStyle w:val="NormalTok"/>
        </w:rPr>
        <w:t xml:space="preserve"> (pH </w:t>
      </w:r>
      <w:r>
        <w:rPr>
          <w:rStyle w:val="SpecialCharTok"/>
        </w:rPr>
        <w:t xml:space="preserve">-</w:t>
      </w:r>
      <w:r>
        <w:rPr>
          <w:rStyle w:val="NormalTok"/>
        </w:rPr>
        <w:t xml:space="preserve"> </w:t>
      </w:r>
      <w:r>
        <w:rPr>
          <w:rStyle w:val="FunctionTok"/>
        </w:rPr>
        <w:t xml:space="preserve">mean</w:t>
      </w:r>
      <w:r>
        <w:rPr>
          <w:rStyle w:val="NormalTok"/>
        </w:rPr>
        <w:t xml:space="preserve">(pH)) </w:t>
      </w:r>
      <w:r>
        <w:rPr>
          <w:rStyle w:val="SpecialCharTok"/>
        </w:rPr>
        <w:t xml:space="preserve">/</w:t>
      </w:r>
      <w:r>
        <w:rPr>
          <w:rStyle w:val="NormalTok"/>
        </w:rPr>
        <w:t xml:space="preserve"> </w:t>
      </w:r>
      <w:r>
        <w:rPr>
          <w:rStyle w:val="FunctionTok"/>
        </w:rPr>
        <w:t xml:space="preserve">sd</w:t>
      </w:r>
      <w:r>
        <w:rPr>
          <w:rStyle w:val="NormalTok"/>
        </w:rPr>
        <w:t xml:space="preserve">(pH), </w:t>
      </w:r>
      <w:r>
        <w:rPr>
          <w:rStyle w:val="AttributeTok"/>
        </w:rPr>
        <w:t xml:space="preserve">Salinity1 =</w:t>
      </w:r>
      <w:r>
        <w:rPr>
          <w:rStyle w:val="NormalTok"/>
        </w:rPr>
        <w:t xml:space="preserve"> (Salinity </w:t>
      </w:r>
      <w:r>
        <w:rPr>
          <w:rStyle w:val="SpecialCharTok"/>
        </w:rPr>
        <w:t xml:space="preserve">-</w:t>
      </w:r>
      <w:r>
        <w:rPr>
          <w:rStyle w:val="NormalTok"/>
        </w:rPr>
        <w:t xml:space="preserve"> </w:t>
      </w:r>
      <w:r>
        <w:rPr>
          <w:rStyle w:val="FunctionTok"/>
        </w:rPr>
        <w:t xml:space="preserve">mean</w:t>
      </w:r>
      <w:r>
        <w:rPr>
          <w:rStyle w:val="NormalTok"/>
        </w:rPr>
        <w:t xml:space="preserve">(Salinity)) </w:t>
      </w:r>
      <w:r>
        <w:rPr>
          <w:rStyle w:val="SpecialCharTok"/>
        </w:rPr>
        <w:t xml:space="preserve">/</w:t>
      </w:r>
      <w:r>
        <w:rPr>
          <w:rStyle w:val="NormalTok"/>
        </w:rPr>
        <w:t xml:space="preserve"> </w:t>
      </w:r>
      <w:r>
        <w:rPr>
          <w:rStyle w:val="FunctionTok"/>
        </w:rPr>
        <w:t xml:space="preserve">sd</w:t>
      </w:r>
      <w:r>
        <w:rPr>
          <w:rStyle w:val="NormalTok"/>
        </w:rPr>
        <w:t xml:space="preserve">(Salinity), </w:t>
      </w:r>
      <w:r>
        <w:rPr>
          <w:rStyle w:val="AttributeTok"/>
        </w:rPr>
        <w:t xml:space="preserve">PAR1 =</w:t>
      </w:r>
      <w:r>
        <w:rPr>
          <w:rStyle w:val="NormalTok"/>
        </w:rPr>
        <w:t xml:space="preserve"> (PAR </w:t>
      </w:r>
      <w:r>
        <w:rPr>
          <w:rStyle w:val="SpecialCharTok"/>
        </w:rPr>
        <w:t xml:space="preserve">-</w:t>
      </w:r>
      <w:r>
        <w:rPr>
          <w:rStyle w:val="NormalTok"/>
        </w:rPr>
        <w:t xml:space="preserve"> </w:t>
      </w:r>
      <w:r>
        <w:rPr>
          <w:rStyle w:val="FunctionTok"/>
        </w:rPr>
        <w:t xml:space="preserve">mean</w:t>
      </w:r>
      <w:r>
        <w:rPr>
          <w:rStyle w:val="NormalTok"/>
        </w:rPr>
        <w:t xml:space="preserve">(PAR)) </w:t>
      </w:r>
      <w:r>
        <w:rPr>
          <w:rStyle w:val="SpecialCharTok"/>
        </w:rPr>
        <w:t xml:space="preserve">/</w:t>
      </w:r>
      <w:r>
        <w:rPr>
          <w:rStyle w:val="NormalTok"/>
        </w:rPr>
        <w:t xml:space="preserve"> </w:t>
      </w:r>
      <w:r>
        <w:rPr>
          <w:rStyle w:val="FunctionTok"/>
        </w:rPr>
        <w:t xml:space="preserve">sd</w:t>
      </w:r>
      <w:r>
        <w:rPr>
          <w:rStyle w:val="NormalTok"/>
        </w:rPr>
        <w:t xml:space="preserve">(PAR))</w:t>
      </w:r>
    </w:p>
    <w:bookmarkEnd w:id="101"/>
    <w:bookmarkEnd w:id="102"/>
    <w:bookmarkStart w:id="103" w:name="calcula-matriz-de-distancia"/>
    <w:p>
      <w:pPr>
        <w:pStyle w:val="Heading1"/>
      </w:pPr>
      <w:r>
        <w:t xml:space="preserve">Calcula matriz de distancia</w:t>
      </w:r>
    </w:p>
    <w:p>
      <w:pPr>
        <w:pStyle w:val="SourceCode"/>
      </w:pPr>
      <w:r>
        <w:rPr>
          <w:rStyle w:val="NormalTok"/>
        </w:rPr>
        <w:t xml:space="preserve">dist_euclidea </w:t>
      </w:r>
      <w:r>
        <w:rPr>
          <w:rStyle w:val="OtherTok"/>
        </w:rPr>
        <w:t xml:space="preserve">&lt;-</w:t>
      </w:r>
      <w:r>
        <w:rPr>
          <w:rStyle w:val="NormalTok"/>
        </w:rPr>
        <w:t xml:space="preserve"> </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CommentTok"/>
        </w:rPr>
        <w:t xml:space="preserve">#distancia euclidiana </w:t>
      </w:r>
    </w:p>
    <w:bookmarkEnd w:id="103"/>
    <w:bookmarkStart w:id="105" w:name="realiza-permanova"/>
    <w:p>
      <w:pPr>
        <w:pStyle w:val="Heading1"/>
      </w:pPr>
      <w:r>
        <w:t xml:space="preserve">Realiza PERMANOVA</w:t>
      </w:r>
    </w:p>
    <w:p>
      <w:pPr>
        <w:pStyle w:val="SourceCode"/>
      </w:pPr>
      <w:r>
        <w:rPr>
          <w:rStyle w:val="NormalTok"/>
        </w:rPr>
        <w:t xml:space="preserve">permanova </w:t>
      </w:r>
      <w:r>
        <w:rPr>
          <w:rStyle w:val="OtherTok"/>
        </w:rPr>
        <w:t xml:space="preserve">&lt;-</w:t>
      </w:r>
      <w:r>
        <w:rPr>
          <w:rStyle w:val="NormalTok"/>
        </w:rPr>
        <w:t xml:space="preserve"> </w:t>
      </w:r>
      <w:r>
        <w:rPr>
          <w:rStyle w:val="FunctionTok"/>
        </w:rPr>
        <w:t xml:space="preserve">adonis2</w:t>
      </w:r>
      <w:r>
        <w:rPr>
          <w:rStyle w:val="NormalTok"/>
        </w:rPr>
        <w:t xml:space="preserve">(dist_euclidea </w:t>
      </w:r>
      <w:r>
        <w:rPr>
          <w:rStyle w:val="SpecialCharTok"/>
        </w:rPr>
        <w:t xml:space="preserve">~</w:t>
      </w:r>
      <w:r>
        <w:rPr>
          <w:rStyle w:val="NormalTok"/>
        </w:rPr>
        <w:t xml:space="preserve"> Seasons</w:t>
      </w:r>
      <w:r>
        <w:rPr>
          <w:rStyle w:val="SpecialCharTok"/>
        </w:rPr>
        <w:t xml:space="preserve">:</w:t>
      </w:r>
      <w:r>
        <w:rPr>
          <w:rStyle w:val="NormalTok"/>
        </w:rPr>
        <w:t xml:space="preserve">time , </w:t>
      </w:r>
      <w:r>
        <w:rPr>
          <w:rStyle w:val="AttributeTok"/>
        </w:rPr>
        <w:t xml:space="preserve">method =</w:t>
      </w:r>
      <w:r>
        <w:rPr>
          <w:rStyle w:val="NormalTok"/>
        </w:rPr>
        <w:t xml:space="preserve"> </w:t>
      </w:r>
      <w:r>
        <w:rPr>
          <w:rStyle w:val="StringTok"/>
        </w:rPr>
        <w:t xml:space="preserve">"bray"</w:t>
      </w:r>
      <w:r>
        <w:rPr>
          <w:rStyle w:val="NormalTok"/>
        </w:rPr>
        <w:t xml:space="preserve">, </w:t>
      </w:r>
      <w:r>
        <w:rPr>
          <w:rStyle w:val="AttributeTok"/>
        </w:rPr>
        <w:t xml:space="preserve">data=</w:t>
      </w:r>
      <w:r>
        <w:rPr>
          <w:rStyle w:val="NormalTok"/>
        </w:rPr>
        <w:t xml:space="preserve">datos_PCA, </w:t>
      </w:r>
      <w:r>
        <w:rPr>
          <w:rStyle w:val="AttributeTok"/>
        </w:rPr>
        <w:t xml:space="preserve">permutations=</w:t>
      </w:r>
      <w:r>
        <w:rPr>
          <w:rStyle w:val="DecValTok"/>
        </w:rPr>
        <w:t xml:space="preserve">999</w:t>
      </w:r>
      <w:r>
        <w:rPr>
          <w:rStyle w:val="NormalTok"/>
        </w:rPr>
        <w:t xml:space="preserve">)</w:t>
      </w:r>
      <w:r>
        <w:br/>
      </w:r>
      <w:r>
        <w:rPr>
          <w:rStyle w:val="NormalTok"/>
        </w:rPr>
        <w:t xml:space="preserve">permanova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Permutation test for adonis under reduced model</w:t>
      </w:r>
    </w:p>
    <w:tbl>
      <w:tblPr>
        <w:tblStyle w:val="Table"/>
        <w:tblW w:type="pct" w:w="4306"/>
        <w:tblLook w:firstRow="1" w:lastRow="0" w:firstColumn="0" w:lastColumn="0" w:noHBand="0" w:noVBand="0" w:val="0020"/>
        <w:tblCaption w:val="Permutation test for adonis under reduced model"/>
      </w:tblPr>
      <w:tblGrid>
        <w:gridCol w:w="2090"/>
        <w:gridCol w:w="660"/>
        <w:gridCol w:w="1210"/>
        <w:gridCol w:w="990"/>
        <w:gridCol w:w="880"/>
        <w:gridCol w:w="99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SumOfSqs</w:t>
            </w:r>
          </w:p>
        </w:tc>
        <w:tc>
          <w:tcPr/>
          <w:p>
            <w:pPr>
              <w:pStyle w:val="Compact"/>
              <w:jc w:val="center"/>
            </w:pPr>
            <w:r>
              <w:t xml:space="preserve">R2</w:t>
            </w:r>
          </w:p>
        </w:tc>
        <w:tc>
          <w:tcPr/>
          <w:p>
            <w:pPr>
              <w:pStyle w:val="Compact"/>
              <w:jc w:val="center"/>
            </w:pPr>
            <w:r>
              <w:t xml:space="preserve">F</w:t>
            </w:r>
          </w:p>
        </w:tc>
        <w:tc>
          <w:tcPr/>
          <w:p>
            <w:pPr>
              <w:pStyle w:val="Compact"/>
              <w:jc w:val="center"/>
            </w:pPr>
            <w:r>
              <w:t xml:space="preserve">Pr(&gt;F)</w:t>
            </w:r>
          </w:p>
        </w:tc>
      </w:tr>
      <w:tr>
        <w:tc>
          <w:tcPr/>
          <w:p>
            <w:pPr>
              <w:pStyle w:val="Compact"/>
              <w:jc w:val="center"/>
            </w:pPr>
            <w:r>
              <w:rPr>
                <w:bCs/>
                <w:b/>
              </w:rPr>
              <w:t xml:space="preserve">Seasons:time</w:t>
            </w:r>
          </w:p>
        </w:tc>
        <w:tc>
          <w:tcPr/>
          <w:p>
            <w:pPr>
              <w:pStyle w:val="Compact"/>
              <w:jc w:val="center"/>
            </w:pPr>
            <w:r>
              <w:t xml:space="preserve">11</w:t>
            </w:r>
          </w:p>
        </w:tc>
        <w:tc>
          <w:tcPr/>
          <w:p>
            <w:pPr>
              <w:pStyle w:val="Compact"/>
              <w:jc w:val="center"/>
            </w:pPr>
            <w:r>
              <w:t xml:space="preserve">419</w:t>
            </w:r>
          </w:p>
        </w:tc>
        <w:tc>
          <w:tcPr/>
          <w:p>
            <w:pPr>
              <w:pStyle w:val="Compact"/>
              <w:jc w:val="center"/>
            </w:pPr>
            <w:r>
              <w:t xml:space="preserve">0.4351</w:t>
            </w:r>
          </w:p>
        </w:tc>
        <w:tc>
          <w:tcPr/>
          <w:p>
            <w:pPr>
              <w:pStyle w:val="Compact"/>
              <w:jc w:val="center"/>
            </w:pPr>
            <w:r>
              <w:t xml:space="preserve">6.722</w:t>
            </w:r>
          </w:p>
        </w:tc>
        <w:tc>
          <w:tcPr/>
          <w:p>
            <w:pPr>
              <w:pStyle w:val="Compact"/>
              <w:jc w:val="center"/>
            </w:pPr>
            <w:r>
              <w:t xml:space="preserve">0.001</w:t>
            </w:r>
          </w:p>
        </w:tc>
      </w:tr>
      <w:tr>
        <w:tc>
          <w:tcPr/>
          <w:p>
            <w:pPr>
              <w:pStyle w:val="Compact"/>
              <w:jc w:val="center"/>
            </w:pPr>
            <w:r>
              <w:rPr>
                <w:bCs/>
                <w:b/>
              </w:rPr>
              <w:t xml:space="preserve">Residual</w:t>
            </w:r>
          </w:p>
        </w:tc>
        <w:tc>
          <w:tcPr/>
          <w:p>
            <w:pPr>
              <w:pStyle w:val="Compact"/>
              <w:jc w:val="center"/>
            </w:pPr>
            <w:r>
              <w:t xml:space="preserve">96</w:t>
            </w:r>
          </w:p>
        </w:tc>
        <w:tc>
          <w:tcPr/>
          <w:p>
            <w:pPr>
              <w:pStyle w:val="Compact"/>
              <w:jc w:val="center"/>
            </w:pPr>
            <w:r>
              <w:t xml:space="preserve">544</w:t>
            </w:r>
          </w:p>
        </w:tc>
        <w:tc>
          <w:tcPr/>
          <w:p>
            <w:pPr>
              <w:pStyle w:val="Compact"/>
              <w:jc w:val="center"/>
            </w:pPr>
            <w:r>
              <w:t xml:space="preserve">0.5649</w:t>
            </w:r>
          </w:p>
        </w:tc>
        <w:tc>
          <w:tcPr/>
          <w:p>
            <w:pPr>
              <w:pStyle w:val="Compact"/>
              <w:jc w:val="center"/>
            </w:pPr>
            <w:r>
              <w:t xml:space="preserve">NA</w:t>
            </w:r>
          </w:p>
        </w:tc>
        <w:tc>
          <w:tcPr/>
          <w:p>
            <w:pPr>
              <w:pStyle w:val="Compact"/>
              <w:jc w:val="center"/>
            </w:pPr>
            <w:r>
              <w:t xml:space="preserve">NA</w:t>
            </w:r>
          </w:p>
        </w:tc>
      </w:tr>
      <w:tr>
        <w:tc>
          <w:tcPr/>
          <w:p>
            <w:pPr>
              <w:pStyle w:val="Compact"/>
              <w:jc w:val="center"/>
            </w:pPr>
            <w:r>
              <w:rPr>
                <w:bCs/>
                <w:b/>
              </w:rPr>
              <w:t xml:space="preserve">Total</w:t>
            </w:r>
          </w:p>
        </w:tc>
        <w:tc>
          <w:tcPr/>
          <w:p>
            <w:pPr>
              <w:pStyle w:val="Compact"/>
              <w:jc w:val="center"/>
            </w:pPr>
            <w:r>
              <w:t xml:space="preserve">107</w:t>
            </w:r>
          </w:p>
        </w:tc>
        <w:tc>
          <w:tcPr/>
          <w:p>
            <w:pPr>
              <w:pStyle w:val="Compact"/>
              <w:jc w:val="center"/>
            </w:pPr>
            <w:r>
              <w:t xml:space="preserve">963</w:t>
            </w:r>
          </w:p>
        </w:tc>
        <w:tc>
          <w:tcPr/>
          <w:p>
            <w:pPr>
              <w:pStyle w:val="Compact"/>
              <w:jc w:val="center"/>
            </w:pPr>
            <w:r>
              <w:t xml:space="preserve">1</w:t>
            </w:r>
          </w:p>
        </w:tc>
        <w:tc>
          <w:tcPr/>
          <w:p>
            <w:pPr>
              <w:pStyle w:val="Compact"/>
              <w:jc w:val="center"/>
            </w:pPr>
            <w:r>
              <w:t xml:space="preserve">NA</w:t>
            </w:r>
          </w:p>
        </w:tc>
        <w:tc>
          <w:tcPr/>
          <w:p>
            <w:pPr>
              <w:pStyle w:val="Compact"/>
              <w:jc w:val="center"/>
            </w:pPr>
            <w:r>
              <w:t xml:space="preserve">NA</w:t>
            </w:r>
          </w:p>
        </w:tc>
      </w:tr>
    </w:tbl>
    <w:p>
      <w:pPr>
        <w:pStyle w:val="SourceCode"/>
      </w:pPr>
      <w:r>
        <w:rPr>
          <w:rStyle w:val="NormalTok"/>
        </w:rPr>
        <w:t xml:space="preserve">dist_euclidea </w:t>
      </w:r>
      <w:r>
        <w:rPr>
          <w:rStyle w:val="OtherTok"/>
        </w:rPr>
        <w:t xml:space="preserve">&lt;-</w:t>
      </w:r>
      <w:r>
        <w:rPr>
          <w:rStyle w:val="NormalTok"/>
        </w:rPr>
        <w:t xml:space="preserve"> stats</w:t>
      </w:r>
      <w:r>
        <w:rPr>
          <w:rStyle w:val="SpecialCharTok"/>
        </w:rPr>
        <w:t xml:space="preserve">::</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104" w:name="Xdcfd01391b24ac617c8fe76947e540ff86ab60b"/>
    <w:p>
      <w:pPr>
        <w:pStyle w:val="Heading2"/>
      </w:pPr>
      <w:r>
        <w:t xml:space="preserve">10. Presenta, interpreta resultados y realiza conclusión</w:t>
      </w:r>
    </w:p>
    <w:p>
      <w:pPr>
        <w:pStyle w:val="FirstParagraph"/>
      </w:pPr>
      <w:r>
        <w:t xml:space="preserve">** Los resultados de los análisis de componentes principales, indican que la variable con mayor impacto sobre el componente principal 1 es la variable respuesta Car o Carotenos. Sin embargo para el componente principal 2 fueron las variables Chlc o Clorofila c y Salinity o Salinidad.</w:t>
      </w:r>
    </w:p>
    <w:p>
      <w:pPr>
        <w:pStyle w:val="BodyText"/>
      </w:pPr>
      <w:r>
        <w:t xml:space="preserve">** Se observó que los 3 primeros componentes principales acumulan el 66.98 % de la variación total del análisis, de acuerdo a la varianza explicada.</w:t>
      </w:r>
    </w:p>
    <w:p>
      <w:pPr>
        <w:pStyle w:val="BodyText"/>
      </w:pPr>
      <w:r>
        <w:t xml:space="preserve">** El gráfico de las variables PCA, se observan de manera exploratoria como se relacionan estas, con los componentes principales de manera gráfica, observandose que las flechas mas largas fueron para el componente principal 1, es decir para la variable que tiene mayor impacto o mayor inersia - peso es la variable Car o Carotenos y luego Chla o Clorofila a, pero al tener un angulo muy pequeño entre ellas, se denota tambien el alto grado de correlación que existe entre ambas variables. Así también, para el componente principal 2, la variable con mayor peso fue la varaiable Salinity p Salidad, seguida por Chlc o Clorofila c. </w:t>
      </w:r>
    </w:p>
    <w:p>
      <w:pPr>
        <w:pStyle w:val="BodyText"/>
      </w:pPr>
      <w:r>
        <w:t xml:space="preserve">** Finalmente, el gráfico biplot mostró claramente la separación de los grupos de datos en función de las variables categóricas estaciones, mostrando para Winter (invierno) una elipse de color morado con simbolos de cruces, se separan de los otros grupos hacia la izquierda del gráfico, así como Autumn (otoño), con elipse de color rosado y circulos definida hacia abajo, y finalmente, se observa el solapamiento de Spring (primavera) y Summer (verano) en verde y celeste con triangulos y cuadrados, respectivamnete, hacia arriba del gráfico. Observándose los centroides o muestras que representan los valores medios de ese conjunto de datos para cada estación del año, dentro de la elipse que se demarca en las 4 estaciones.</w:t>
      </w:r>
    </w:p>
    <w:p>
      <w:pPr>
        <w:pStyle w:val="BodyText"/>
      </w:pPr>
      <w:r>
        <w:t xml:space="preserve">** De acuerdo a Anderson et al. (2008) los datos del permanova han sido estandarizados.</w:t>
      </w:r>
      <w:r>
        <w:t xml:space="preserve"> </w:t>
      </w:r>
      <w:r>
        <w:t xml:space="preserve">** Referencias: Anderson, M. J., Gorley, R. N., and Clarke, K. R. (2008). PERMANOVA+ for PRIMER: Guide to software and statistical methods (Plymouth, UK: PRIMER-E).</w:t>
      </w:r>
    </w:p>
    <w:p>
      <w:pPr>
        <w:pStyle w:val="BodyText"/>
      </w:pPr>
      <w:r>
        <w:t xml:space="preserve">** El análisis del Permanova, logró establecer que existen separación de grupos, ya que el valor del estadístico fue siginificativo para el anidado de Seasons o estaciones y Time o tiempo. Lo que permite concluir que se rechaza la</w:t>
      </w:r>
      <w:r>
        <w:t xml:space="preserve"> </w:t>
      </w:r>
      <w:r>
        <w:t xml:space="preserve">“</w:t>
      </w:r>
      <w:r>
        <w:t xml:space="preserve">Hipótesis Nula</w:t>
      </w:r>
      <w:r>
        <w:t xml:space="preserve">”</w:t>
      </w:r>
      <w:r>
        <w:t xml:space="preserve"> </w:t>
      </w:r>
      <w:r>
        <w:t xml:space="preserve">que indica que</w:t>
      </w:r>
      <w:r>
        <w:t xml:space="preserve"> </w:t>
      </w:r>
      <w:r>
        <w:t xml:space="preserve">“</w:t>
      </w:r>
      <w:r>
        <w:t xml:space="preserve">No existe una estructura de grupos separados por las variables categoricas estacionalidad y día</w:t>
      </w:r>
      <w:r>
        <w:t xml:space="preserve">”</w:t>
      </w:r>
      <w:r>
        <w:t xml:space="preserve"> </w:t>
      </w:r>
      <w:r>
        <w:t xml:space="preserve">y se acepta la</w:t>
      </w:r>
      <w:r>
        <w:t xml:space="preserve"> </w:t>
      </w:r>
      <w:r>
        <w:t xml:space="preserve">“</w:t>
      </w:r>
      <w:r>
        <w:t xml:space="preserve">Hipótesis alternativa</w:t>
      </w:r>
      <w:r>
        <w:t xml:space="preserve">”</w:t>
      </w:r>
      <w:r>
        <w:t xml:space="preserve"> </w:t>
      </w:r>
      <w:r>
        <w:t xml:space="preserve">la cual indica que</w:t>
      </w:r>
      <w:r>
        <w:t xml:space="preserve"> </w:t>
      </w:r>
      <w:r>
        <w:t xml:space="preserve">“</w:t>
      </w:r>
      <w:r>
        <w:t xml:space="preserve">si, existe una estructura de grupos separados por las variables categoricas estacionalidad y día</w:t>
      </w:r>
      <w:r>
        <w:t xml:space="preserve">”</w:t>
      </w:r>
      <w:r>
        <w:t xml:space="preserv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Tarea_diplomado_final_Paula</dc:title>
  <dc:creator>Dra. Paula Celis-Plá</dc:creator>
  <cp:keywords/>
  <dcterms:created xsi:type="dcterms:W3CDTF">2022-12-07T22:39:58Z</dcterms:created>
  <dcterms:modified xsi:type="dcterms:W3CDTF">2022-12-07T22:39:58Z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