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954E36"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0"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voimassaoleva arvonlisävero. </w:t>
      </w:r>
    </w:p>
    <w:p w14:paraId="6FA20771" w14:textId="77777777" w:rsidR="004B03E9" w:rsidRPr="006F4FEB" w:rsidRDefault="007F78F6" w:rsidP="004B03E9">
      <w:pPr>
        <w:pStyle w:val="BodyText"/>
        <w:ind w:left="1008"/>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xml:space="preserve">, jolloin </w:t>
      </w:r>
      <w:r w:rsidR="00FD40F2">
        <w:t>kuukausi</w:t>
      </w:r>
      <w:r w:rsidR="00BF71E0" w:rsidRPr="006F4FEB">
        <w:t>maksu on</w:t>
      </w:r>
      <w:r w:rsidR="00B03D9D" w:rsidRPr="006F4FEB">
        <w:t xml:space="preserve"> </w:t>
      </w:r>
      <w:fldSimple w:instr=" MERGEFIELD  ${account.price}  \* MERGEFORMAT ">
        <w:r w:rsidR="00D653FF" w:rsidRPr="006F4FEB">
          <w:rPr>
            <w:noProof/>
          </w:rPr>
          <w:t>«${account.price}»</w:t>
        </w:r>
      </w:fldSimple>
      <w:r w:rsidR="0075537B">
        <w:rPr>
          <w:noProof/>
        </w:rPr>
        <w:t>.</w:t>
      </w:r>
    </w:p>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348637BC"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sa.</w:t>
      </w:r>
      <w:r w:rsidR="00DC5685">
        <w:rPr>
          <w:rFonts w:cs="Calibri"/>
          <w:szCs w:val="20"/>
          <w:lang w:eastAsia="fi-FI"/>
        </w:rPr>
        <w:t xml:space="preserve"> Laskutuskausi on yksi kuukausi ja</w:t>
      </w:r>
      <w:r w:rsidRPr="006F4FEB">
        <w:rPr>
          <w:rFonts w:cs="Calibri"/>
          <w:szCs w:val="20"/>
          <w:lang w:eastAsia="fi-FI"/>
        </w:rPr>
        <w:t xml:space="preserve"> </w:t>
      </w:r>
      <w:r w:rsidR="00DC5685">
        <w:rPr>
          <w:rFonts w:cs="Calibri"/>
          <w:szCs w:val="20"/>
          <w:lang w:eastAsia="fi-FI"/>
        </w:rPr>
        <w:t>e</w:t>
      </w:r>
      <w:bookmarkStart w:id="1" w:name="_GoBack"/>
      <w:bookmarkEnd w:id="1"/>
      <w:r w:rsidR="00F03994" w:rsidRPr="006F4FEB">
        <w:rPr>
          <w:rFonts w:cs="Calibri"/>
          <w:szCs w:val="20"/>
          <w:lang w:eastAsia="fi-FI"/>
        </w:rPr>
        <w:t>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362317" w:rsidRPr="006F4FEB">
        <w:rPr>
          <w:rFonts w:ascii="Georgia" w:hAnsi="Georgia"/>
          <w:szCs w:val="20"/>
        </w:rPr>
        <w:t>-palvelun Käyttöehdot.</w:t>
      </w:r>
      <w:r w:rsidR="00ED4EB7" w:rsidRPr="006F4FEB">
        <w:rPr>
          <w:rFonts w:ascii="Georgia" w:hAnsi="Georgia"/>
          <w:szCs w:val="20"/>
        </w:rPr>
        <w:t xml:space="preserve"> Toimittaja ei vastaa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77777777"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14:paraId="1632DE97" w14:textId="77777777" w:rsidR="008F5B9B" w:rsidRPr="006F4FEB" w:rsidRDefault="008F5B9B" w:rsidP="008F5B9B">
      <w:pPr>
        <w:pStyle w:val="Heading1"/>
      </w:pPr>
      <w:r w:rsidRPr="006F4FEB">
        <w:lastRenderedPageBreak/>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655EB" w14:textId="77777777" w:rsidR="00883873" w:rsidRDefault="00883873">
      <w:r>
        <w:separator/>
      </w:r>
    </w:p>
  </w:endnote>
  <w:endnote w:type="continuationSeparator" w:id="0">
    <w:p w14:paraId="6AE57B1E" w14:textId="77777777" w:rsidR="00883873" w:rsidRDefault="0088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883873" w:rsidP="00493B07">
    <w:pPr>
      <w:pStyle w:val="Footer"/>
      <w:jc w:val="center"/>
      <w:rPr>
        <w:sz w:val="18"/>
        <w:szCs w:val="18"/>
      </w:rPr>
    </w:pPr>
    <w:r>
      <w:fldChar w:fldCharType="begin"/>
    </w:r>
    <w:r>
      <w:instrText xml:space="preserve"> DOCPROPERTY "Company" \* MERGEFORMAT </w:instrText>
    </w:r>
    <w:r>
      <w:fldChar w:fldCharType="separate"/>
    </w:r>
    <w:proofErr w:type="spellStart"/>
    <w:r w:rsidR="009841FD" w:rsidRPr="00EC273E">
      <w:rPr>
        <w:sz w:val="18"/>
        <w:szCs w:val="18"/>
      </w:rPr>
      <w:t>Solita</w:t>
    </w:r>
    <w:proofErr w:type="spellEnd"/>
    <w:r w:rsidR="009841FD" w:rsidRPr="00EC273E">
      <w:rPr>
        <w:sz w:val="18"/>
        <w:szCs w:val="18"/>
      </w:rPr>
      <w:t xml:space="preserve"> </w:t>
    </w:r>
    <w:r>
      <w:rPr>
        <w:sz w:val="18"/>
        <w:szCs w:val="18"/>
      </w:rPr>
      <w:fldChar w:fldCharType="end"/>
    </w:r>
    <w:r w:rsidR="009841FD">
      <w:rPr>
        <w:sz w:val="18"/>
        <w:szCs w:val="18"/>
      </w:rPr>
      <w:t>Oy</w:t>
    </w:r>
    <w:r w:rsidR="00E74FC1">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sidR="00E74FC1">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5CDB6" w14:textId="77777777" w:rsidR="00883873" w:rsidRDefault="00883873">
      <w:r>
        <w:separator/>
      </w:r>
    </w:p>
  </w:footnote>
  <w:footnote w:type="continuationSeparator" w:id="0">
    <w:p w14:paraId="2A0C9E89" w14:textId="77777777" w:rsidR="00883873" w:rsidRDefault="008838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DC5685">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DC5685">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3873"/>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5685"/>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4FC1"/>
    <w:rsid w:val="00E7574D"/>
    <w:rsid w:val="00E76F19"/>
    <w:rsid w:val="00E9639E"/>
    <w:rsid w:val="00EA0EC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www.lupapiste.fi" TargetMode="External"/><Relationship Id="rId13" Type="http://schemas.openxmlformats.org/officeDocument/2006/relationships/hyperlink" Target="https://www.lupapiste.fi/kayttoehdo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45537A-D6C1-604E-999F-837EFC30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6914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8110</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2016-11-25T07:53:00Z</dcterms:created>
  <dcterms:modified xsi:type="dcterms:W3CDTF">2016-11-25T07:53:00Z</dcterms:modified>
</cp:coreProperties>
</file>