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Non-invasive and Highly Explainable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19580078125" w:line="240" w:lineRule="auto"/>
        <w:ind w:left="0" w:right="0" w:firstLine="0"/>
        <w:jc w:val="center"/>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Recommendations: Bibliographic Review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947998046875" w:line="240" w:lineRule="auto"/>
        <w:ind w:left="0" w:right="0" w:firstLine="0"/>
        <w:jc w:val="center"/>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Paula Jeniffer dos Santos Viriato</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1[0000</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0003</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0900</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1686]</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926025390625" w:line="244.34864044189453" w:lineRule="auto"/>
        <w:ind w:left="578.076171875" w:right="608.843994140625"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Institute of Computing, University of Campinas, Campinas - SP, Brazil p234831@dac.unicamp.br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958740234375" w:line="240" w:lineRule="auto"/>
        <w:ind w:left="21.88140869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 Current Status of Digital Marketing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45703125" w:line="238.706316947937" w:lineRule="auto"/>
        <w:ind w:left="6.8975830078125" w:right="35.42236328125" w:firstLine="5.80230712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Currently, digital marketing offers several advantages to the market, such as establishing a high level of interactivity with the consumer, facilitating the </w:t>
      </w:r>
      <w:r w:rsidDel="00000000" w:rsidR="00000000" w:rsidRPr="00000000">
        <w:rPr>
          <w:rFonts w:ascii="Arial" w:cs="Arial" w:eastAsia="Arial" w:hAnsi="Arial"/>
          <w:b w:val="0"/>
          <w:i w:val="0"/>
          <w:smallCaps w:val="0"/>
          <w:strike w:val="0"/>
          <w:color w:val="000000"/>
          <w:sz w:val="19.785232543945312"/>
          <w:szCs w:val="19.785232543945312"/>
          <w:u w:val="none"/>
          <w:shd w:fill="auto" w:val="clear"/>
          <w:vertAlign w:val="baseline"/>
          <w:rtl w:val="0"/>
        </w:rPr>
        <w:t xml:space="preserve">segmentation and targeting of customers (see Section 4), generating convenience </w:t>
      </w:r>
      <w:r w:rsidDel="00000000" w:rsidR="00000000" w:rsidRPr="00000000">
        <w:rPr>
          <w:rFonts w:ascii="Arial" w:cs="Arial" w:eastAsia="Arial" w:hAnsi="Arial"/>
          <w:b w:val="0"/>
          <w:i w:val="0"/>
          <w:smallCaps w:val="0"/>
          <w:strike w:val="0"/>
          <w:color w:val="000000"/>
          <w:sz w:val="20.09385108947754"/>
          <w:szCs w:val="20.09385108947754"/>
          <w:u w:val="none"/>
          <w:shd w:fill="auto" w:val="clear"/>
          <w:vertAlign w:val="baseline"/>
          <w:rtl w:val="0"/>
        </w:rPr>
        <w:t xml:space="preserve">for the consumer, and requiring less investment. However, there are still many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barriers to be overcome. [13]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95654296875" w:line="238.35771560668945" w:lineRule="auto"/>
        <w:ind w:left="4.87457275390625" w:right="12.91748046875" w:firstLine="302.604675292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0.074081420898438"/>
          <w:szCs w:val="20.074081420898438"/>
          <w:u w:val="none"/>
          <w:shd w:fill="auto" w:val="clear"/>
          <w:vertAlign w:val="baseline"/>
          <w:rtl w:val="0"/>
        </w:rPr>
        <w:t xml:space="preserve">The online reputation of companies can be destroyed by negative feedback, </w:t>
      </w:r>
      <w:r w:rsidDel="00000000" w:rsidR="00000000" w:rsidRPr="00000000">
        <w:rPr>
          <w:rFonts w:ascii="Arial" w:cs="Arial" w:eastAsia="Arial" w:hAnsi="Arial"/>
          <w:b w:val="0"/>
          <w:i w:val="0"/>
          <w:smallCaps w:val="0"/>
          <w:strike w:val="0"/>
          <w:color w:val="000000"/>
          <w:sz w:val="20.024578094482422"/>
          <w:szCs w:val="20.024578094482422"/>
          <w:u w:val="none"/>
          <w:shd w:fill="auto" w:val="clear"/>
          <w:vertAlign w:val="baseline"/>
          <w:rtl w:val="0"/>
        </w:rPr>
        <w:t xml:space="preserve">as brands are visible and accessible to all users on the internet. There is a lack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of consumer confidence due to the tracking and collection of user data for the </w:t>
      </w:r>
      <w:r w:rsidDel="00000000" w:rsidR="00000000" w:rsidRPr="00000000">
        <w:rPr>
          <w:rFonts w:ascii="Arial" w:cs="Arial" w:eastAsia="Arial" w:hAnsi="Arial"/>
          <w:b w:val="0"/>
          <w:i w:val="0"/>
          <w:smallCaps w:val="0"/>
          <w:strike w:val="0"/>
          <w:color w:val="000000"/>
          <w:sz w:val="19.955066680908203"/>
          <w:szCs w:val="19.955066680908203"/>
          <w:u w:val="none"/>
          <w:shd w:fill="auto" w:val="clear"/>
          <w:vertAlign w:val="baseline"/>
          <w:rtl w:val="0"/>
        </w:rPr>
        <w:t xml:space="preserve">technological development of personalized recommenders (check Sections 2 and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3), generating a conflict related to the privacy of the data. Digital marketing </w:t>
      </w:r>
      <w:r w:rsidDel="00000000" w:rsidR="00000000" w:rsidRPr="00000000">
        <w:rPr>
          <w:rFonts w:ascii="Arial" w:cs="Arial" w:eastAsia="Arial" w:hAnsi="Arial"/>
          <w:b w:val="0"/>
          <w:i w:val="0"/>
          <w:smallCaps w:val="0"/>
          <w:strike w:val="0"/>
          <w:color w:val="000000"/>
          <w:sz w:val="20.01466178894043"/>
          <w:szCs w:val="20.01466178894043"/>
          <w:u w:val="none"/>
          <w:shd w:fill="auto" w:val="clear"/>
          <w:vertAlign w:val="baseline"/>
          <w:rtl w:val="0"/>
        </w:rPr>
        <w:t xml:space="preserve">is highly dependent on [7, 8] techniques and technologies, and many companies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do not make good use of the available tools and applications. [13] In this way, making digital marketing more transparent and comfortable for users is also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necessary for companies.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7520751953125" w:line="240" w:lineRule="auto"/>
        <w:ind w:left="14.708557128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 Explainable Artificial Intelligence (XAI)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4376220703125" w:line="239.38775539398193" w:lineRule="auto"/>
        <w:ind w:left="0.057373046875" w:right="0" w:hanging="0.17852783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8353328704834"/>
          <w:szCs w:val="19.8353328704834"/>
          <w:u w:val="none"/>
          <w:shd w:fill="auto" w:val="clear"/>
          <w:vertAlign w:val="baseline"/>
          <w:rtl w:val="0"/>
        </w:rPr>
        <w:t xml:space="preserve">Artificial intelligence algorithms are applied in various marketing-oriented appli </w:t>
      </w:r>
      <w:r w:rsidDel="00000000" w:rsidR="00000000" w:rsidRPr="00000000">
        <w:rPr>
          <w:rFonts w:ascii="Arial" w:cs="Arial" w:eastAsia="Arial" w:hAnsi="Arial"/>
          <w:b w:val="0"/>
          <w:i w:val="0"/>
          <w:smallCaps w:val="0"/>
          <w:strike w:val="0"/>
          <w:color w:val="000000"/>
          <w:sz w:val="19.90526580810547"/>
          <w:szCs w:val="19.90526580810547"/>
          <w:u w:val="none"/>
          <w:shd w:fill="auto" w:val="clear"/>
          <w:vertAlign w:val="baseline"/>
          <w:rtl w:val="0"/>
        </w:rPr>
        <w:t xml:space="preserve">cations, such as personalizing recommendations, both for products and content, </w:t>
      </w:r>
      <w:r w:rsidDel="00000000" w:rsidR="00000000" w:rsidRPr="00000000">
        <w:rPr>
          <w:rFonts w:ascii="Arial" w:cs="Arial" w:eastAsia="Arial" w:hAnsi="Arial"/>
          <w:b w:val="0"/>
          <w:i w:val="0"/>
          <w:smallCaps w:val="0"/>
          <w:strike w:val="0"/>
          <w:color w:val="000000"/>
          <w:sz w:val="19.775196075439453"/>
          <w:szCs w:val="19.775196075439453"/>
          <w:u w:val="none"/>
          <w:shd w:fill="auto" w:val="clear"/>
          <w:vertAlign w:val="baseline"/>
          <w:rtl w:val="0"/>
        </w:rPr>
        <w:t xml:space="preserve">and such content ranges from news to knowledge sources and social media posts. </w:t>
      </w:r>
      <w:r w:rsidDel="00000000" w:rsidR="00000000" w:rsidRPr="00000000">
        <w:rPr>
          <w:rFonts w:ascii="Arial" w:cs="Arial" w:eastAsia="Arial" w:hAnsi="Arial"/>
          <w:b w:val="0"/>
          <w:i w:val="0"/>
          <w:smallCaps w:val="0"/>
          <w:strike w:val="0"/>
          <w:color w:val="000000"/>
          <w:sz w:val="20.113597869873047"/>
          <w:szCs w:val="20.113597869873047"/>
          <w:u w:val="none"/>
          <w:shd w:fill="auto" w:val="clear"/>
          <w:vertAlign w:val="baseline"/>
          <w:rtl w:val="0"/>
        </w:rPr>
        <w:t xml:space="preserve">Artificial intelligence also optimizes the financial returns gained from targeted </w:t>
      </w:r>
      <w:r w:rsidDel="00000000" w:rsidR="00000000" w:rsidRPr="00000000">
        <w:rPr>
          <w:rFonts w:ascii="Arial" w:cs="Arial" w:eastAsia="Arial" w:hAnsi="Arial"/>
          <w:b w:val="0"/>
          <w:i w:val="0"/>
          <w:smallCaps w:val="0"/>
          <w:strike w:val="0"/>
          <w:color w:val="000000"/>
          <w:sz w:val="19.845338821411133"/>
          <w:szCs w:val="19.845338821411133"/>
          <w:u w:val="none"/>
          <w:shd w:fill="auto" w:val="clear"/>
          <w:vertAlign w:val="baseline"/>
          <w:rtl w:val="0"/>
        </w:rPr>
        <w:t xml:space="preserve">marketing, using data mining of online consumer behavior (Customer Behavior) </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in conjunction with ad segmentation. However, many machine learning algorithms </w:t>
      </w:r>
      <w:r w:rsidDel="00000000" w:rsidR="00000000" w:rsidRPr="00000000">
        <w:rPr>
          <w:rFonts w:ascii="Arial" w:cs="Arial" w:eastAsia="Arial" w:hAnsi="Arial"/>
          <w:b w:val="0"/>
          <w:i w:val="0"/>
          <w:smallCaps w:val="0"/>
          <w:strike w:val="0"/>
          <w:color w:val="000000"/>
          <w:sz w:val="19.795263290405273"/>
          <w:szCs w:val="19.795263290405273"/>
          <w:u w:val="none"/>
          <w:shd w:fill="auto" w:val="clear"/>
          <w:vertAlign w:val="baseline"/>
          <w:rtl w:val="0"/>
        </w:rPr>
        <w:t xml:space="preserve">have very obscure decisions and behaviors, especially when we are talking about </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deep neural networks (Deep Learning) that are difficult to explore. Such behavior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undermines customer confidence with possible algorithmic biases, leading 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large-scale discrimination. [11]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777099609375" w:line="238.40559482574463" w:lineRule="auto"/>
        <w:ind w:left="0" w:right="3.6669921875" w:firstLine="306.905517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Explainable Artificial Intelligence (XAI) is a class of systems that provide visibility into decision-making, making it fundamental for marketing research. </w:t>
      </w:r>
      <w:r w:rsidDel="00000000" w:rsidR="00000000" w:rsidRPr="00000000">
        <w:rPr>
          <w:rFonts w:ascii="Arial" w:cs="Arial" w:eastAsia="Arial" w:hAnsi="Arial"/>
          <w:b w:val="0"/>
          <w:i w:val="0"/>
          <w:smallCaps w:val="0"/>
          <w:strike w:val="0"/>
          <w:color w:val="000000"/>
          <w:sz w:val="19.915233612060547"/>
          <w:szCs w:val="19.915233612060547"/>
          <w:u w:val="none"/>
          <w:shd w:fill="auto" w:val="clear"/>
          <w:vertAlign w:val="baseline"/>
          <w:rtl w:val="0"/>
        </w:rPr>
        <w:t xml:space="preserve">Using personal information in personalized recommendations and mobile adver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tising raises privacy concerns for users. XAI is an important area of research that influences the calculation of individuals’ privacy, being able to meet such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demand in algorithms aimed at Marketing. [11]</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64477539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P. J. S. Viriato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087890625" w:line="240" w:lineRule="auto"/>
        <w:ind w:left="12.5564575195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3 Highly Explainable Recommender Systems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05517578125" w:line="239.12595748901367" w:lineRule="auto"/>
        <w:ind w:left="6.78619384765625" w:right="28.885498046875" w:firstLine="2.05230712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Modern recommender systems make use of explicit and implicit features for personalization. However, such recommendation models suffer from a lack of </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explainability, and many customers are dissatisfied with this lack of clarity. Models based on regressions and trees are more explainable, but there are alternatives with lesser explainability using models based on matrix factorization [6,9], collaborative </w:t>
      </w:r>
      <w:r w:rsidDel="00000000" w:rsidR="00000000" w:rsidRPr="00000000">
        <w:rPr>
          <w:rFonts w:ascii="Arial" w:cs="Arial" w:eastAsia="Arial" w:hAnsi="Arial"/>
          <w:b w:val="0"/>
          <w:i w:val="0"/>
          <w:smallCaps w:val="0"/>
          <w:strike w:val="0"/>
          <w:color w:val="000000"/>
          <w:sz w:val="20.083969116210938"/>
          <w:szCs w:val="20.083969116210938"/>
          <w:u w:val="none"/>
          <w:shd w:fill="auto" w:val="clear"/>
          <w:vertAlign w:val="baseline"/>
          <w:rtl w:val="0"/>
        </w:rPr>
        <w:t xml:space="preserve">neural filtering [4, 5], generative adversarial networks [14, 16], and graph-based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models [3], which have grown a lot in the last decade. [15]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65185546875" w:line="239.16914463043213" w:lineRule="auto"/>
        <w:ind w:left="6.78619384765625" w:right="18.3984375" w:firstLine="299.916076660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Adding contextualization features is seen as a solution for greater explain </w:t>
      </w:r>
      <w:r w:rsidDel="00000000" w:rsidR="00000000" w:rsidRPr="00000000">
        <w:rPr>
          <w:rFonts w:ascii="Arial" w:cs="Arial" w:eastAsia="Arial" w:hAnsi="Arial"/>
          <w:b w:val="0"/>
          <w:i w:val="0"/>
          <w:smallCaps w:val="0"/>
          <w:strike w:val="0"/>
          <w:color w:val="000000"/>
          <w:sz w:val="19.88530921936035"/>
          <w:szCs w:val="19.88530921936035"/>
          <w:u w:val="none"/>
          <w:shd w:fill="auto" w:val="clear"/>
          <w:vertAlign w:val="baseline"/>
          <w:rtl w:val="0"/>
        </w:rPr>
        <w:t xml:space="preserve">ability of recommendation-focused machine learning models, and the most used </w:t>
      </w:r>
      <w:r w:rsidDel="00000000" w:rsidR="00000000" w:rsidRPr="00000000">
        <w:rPr>
          <w:rFonts w:ascii="Arial" w:cs="Arial" w:eastAsia="Arial" w:hAnsi="Arial"/>
          <w:b w:val="0"/>
          <w:i w:val="0"/>
          <w:smallCaps w:val="0"/>
          <w:strike w:val="0"/>
          <w:color w:val="000000"/>
          <w:sz w:val="19.745058059692383"/>
          <w:szCs w:val="19.745058059692383"/>
          <w:u w:val="none"/>
          <w:shd w:fill="auto" w:val="clear"/>
          <w:vertAlign w:val="baseline"/>
          <w:rtl w:val="0"/>
        </w:rPr>
        <w:t xml:space="preserve">features are locations, age, gender (metadata), images, titles, and descriptions of </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previously accessed items. Sentiment analysis based on comments about products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is another resource currently widely used. Aiming to increase the recommen dation’s explainability, architectures with different levels of transparency are </w:t>
      </w:r>
      <w:r w:rsidDel="00000000" w:rsidR="00000000" w:rsidRPr="00000000">
        <w:rPr>
          <w:rFonts w:ascii="Arial" w:cs="Arial" w:eastAsia="Arial" w:hAnsi="Arial"/>
          <w:b w:val="0"/>
          <w:i w:val="0"/>
          <w:smallCaps w:val="0"/>
          <w:strike w:val="0"/>
          <w:color w:val="000000"/>
          <w:sz w:val="19.805288314819336"/>
          <w:szCs w:val="19.805288314819336"/>
          <w:u w:val="none"/>
          <w:shd w:fill="auto" w:val="clear"/>
          <w:vertAlign w:val="baseline"/>
          <w:rtl w:val="0"/>
        </w:rPr>
        <w:t xml:space="preserve">being studied: whitebox models with attention to features, greybox models with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adversarial training, and blackbox models with counterfactual increases. [15]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7923583984375" w:line="240" w:lineRule="auto"/>
        <w:ind w:left="8.7307739257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4 Custumer Segmentation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0382080078125" w:line="239.1108226776123" w:lineRule="auto"/>
        <w:ind w:left="5.081787109375" w:right="12.1533203125" w:firstLine="7.17193603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Customer segmentation is used as an input to customize services based on current </w:t>
      </w:r>
      <w:r w:rsidDel="00000000" w:rsidR="00000000" w:rsidRPr="00000000">
        <w:rPr>
          <w:rFonts w:ascii="Arial" w:cs="Arial" w:eastAsia="Arial" w:hAnsi="Arial"/>
          <w:b w:val="0"/>
          <w:i w:val="0"/>
          <w:smallCaps w:val="0"/>
          <w:strike w:val="0"/>
          <w:color w:val="000000"/>
          <w:sz w:val="19.795263290405273"/>
          <w:szCs w:val="19.795263290405273"/>
          <w:u w:val="none"/>
          <w:shd w:fill="auto" w:val="clear"/>
          <w:vertAlign w:val="baseline"/>
          <w:rtl w:val="0"/>
        </w:rPr>
        <w:t xml:space="preserve">customer conditions, and is performed by processing customer data. [12] Market </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segmentation is defined as the division of a market according to the characteristics </w:t>
      </w: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and needs of its customers, culminating in different marketing efforts [1]. On the other hand, customer segmentation takes the focus away from the market and puts the focus on the customer. The objective is to group the customer </w:t>
      </w:r>
      <w:r w:rsidDel="00000000" w:rsidR="00000000" w:rsidRPr="00000000">
        <w:rPr>
          <w:rFonts w:ascii="Arial" w:cs="Arial" w:eastAsia="Arial" w:hAnsi="Arial"/>
          <w:b w:val="0"/>
          <w:i w:val="0"/>
          <w:smallCaps w:val="0"/>
          <w:strike w:val="0"/>
          <w:color w:val="000000"/>
          <w:sz w:val="19.755109786987305"/>
          <w:szCs w:val="19.755109786987305"/>
          <w:u w:val="none"/>
          <w:shd w:fill="auto" w:val="clear"/>
          <w:vertAlign w:val="baseline"/>
          <w:rtl w:val="0"/>
        </w:rPr>
        <w:t xml:space="preserve">based on different schemes: value, behavior, lifestyle, life cycle, and activity. The </w:t>
      </w:r>
      <w:r w:rsidDel="00000000" w:rsidR="00000000" w:rsidRPr="00000000">
        <w:rPr>
          <w:rFonts w:ascii="Arial" w:cs="Arial" w:eastAsia="Arial" w:hAnsi="Arial"/>
          <w:b w:val="0"/>
          <w:i w:val="0"/>
          <w:smallCaps w:val="0"/>
          <w:strike w:val="0"/>
          <w:color w:val="000000"/>
          <w:sz w:val="19.72494125366211"/>
          <w:szCs w:val="19.72494125366211"/>
          <w:u w:val="none"/>
          <w:shd w:fill="auto" w:val="clear"/>
          <w:vertAlign w:val="baseline"/>
          <w:rtl w:val="0"/>
        </w:rPr>
        <w:t xml:space="preserve">client can be segmented by supervised and clustering methods, and by clustering, </w:t>
      </w:r>
      <w:r w:rsidDel="00000000" w:rsidR="00000000" w:rsidRPr="00000000">
        <w:rPr>
          <w:rFonts w:ascii="Arial" w:cs="Arial" w:eastAsia="Arial" w:hAnsi="Arial"/>
          <w:b w:val="0"/>
          <w:i w:val="0"/>
          <w:smallCaps w:val="0"/>
          <w:strike w:val="0"/>
          <w:color w:val="000000"/>
          <w:sz w:val="19.865333557128906"/>
          <w:szCs w:val="19.865333557128906"/>
          <w:u w:val="none"/>
          <w:shd w:fill="auto" w:val="clear"/>
          <w:vertAlign w:val="baseline"/>
          <w:rtl w:val="0"/>
        </w:rPr>
        <w:t xml:space="preserve">the clients are grouped more resistant to outliers, and [10] anomalies. Customer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groupings can occur both descriptively and predictively. [2]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07275390625" w:line="238.53325366973877" w:lineRule="auto"/>
        <w:ind w:left="7.6947021484375" w:right="35.799560546875" w:firstLine="300.02380371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0.12346649169922"/>
          <w:szCs w:val="20.12346649169922"/>
          <w:u w:val="none"/>
          <w:shd w:fill="auto" w:val="clear"/>
          <w:vertAlign w:val="baseline"/>
          <w:rtl w:val="0"/>
        </w:rPr>
        <w:t xml:space="preserve">Market segmentation is one of the most important market concepts, but customer segmentation is an effective way of marketing personalization 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assertiveness regarding customer needs. [2]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13995361328125" w:line="240" w:lineRule="auto"/>
        <w:ind w:left="10.40466308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References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02142333984375" w:line="244.34846878051758" w:lineRule="auto"/>
        <w:ind w:left="335.71563720703125" w:right="38.8330078125" w:hanging="225.5795288085937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Armstrong, G., Adam, S., Denize, S., Kotler, P.: Principles of marketing. Pearson Australia (2014)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008056640625" w:line="243.9100170135498" w:lineRule="auto"/>
        <w:ind w:left="340.26641845703125" w:right="4.375" w:hanging="237.6620483398437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8.111238479614258"/>
          <w:szCs w:val="18.111238479614258"/>
          <w:u w:val="none"/>
          <w:shd w:fill="auto" w:val="clear"/>
          <w:vertAlign w:val="baseline"/>
          <w:rtl w:val="0"/>
        </w:rPr>
        <w:t xml:space="preserve">Cooil, B., Aksoy, L., Keiningham, T.L.: Approaches to customer segmentation.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Journal of Relationship Marketing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(3-4), 9–39 (2008)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4891357421875" w:line="243.0820083618164" w:lineRule="auto"/>
        <w:ind w:left="339.91424560546875" w:right="28.71337890625" w:hanging="238.7445068359375"/>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8.093473434448242"/>
          <w:szCs w:val="18.093473434448242"/>
          <w:u w:val="none"/>
          <w:shd w:fill="auto" w:val="clear"/>
          <w:vertAlign w:val="baseline"/>
          <w:rtl w:val="0"/>
        </w:rPr>
        <w:t xml:space="preserve">He, X., Deng, K., Wang, X., Li, Y., Zhang, Y., Wang, M.: Lightgcn: Simplifying </w:t>
      </w:r>
      <w:r w:rsidDel="00000000" w:rsidR="00000000" w:rsidRPr="00000000">
        <w:rPr>
          <w:rFonts w:ascii="Arial" w:cs="Arial" w:eastAsia="Arial" w:hAnsi="Arial"/>
          <w:b w:val="0"/>
          <w:i w:val="0"/>
          <w:smallCaps w:val="0"/>
          <w:strike w:val="0"/>
          <w:color w:val="000000"/>
          <w:sz w:val="18.00438690185547"/>
          <w:szCs w:val="18.00438690185547"/>
          <w:u w:val="none"/>
          <w:shd w:fill="auto" w:val="clear"/>
          <w:vertAlign w:val="baseline"/>
          <w:rtl w:val="0"/>
        </w:rPr>
        <w:t xml:space="preserve">and powering graph convolution network for recommendation. In: Proceedings of </w:t>
      </w:r>
      <w:r w:rsidDel="00000000" w:rsidR="00000000" w:rsidRPr="00000000">
        <w:rPr>
          <w:rFonts w:ascii="Arial" w:cs="Arial" w:eastAsia="Arial" w:hAnsi="Arial"/>
          <w:b w:val="0"/>
          <w:i w:val="0"/>
          <w:smallCaps w:val="0"/>
          <w:strike w:val="0"/>
          <w:color w:val="000000"/>
          <w:sz w:val="18.111238479614258"/>
          <w:szCs w:val="18.111238479614258"/>
          <w:u w:val="none"/>
          <w:shd w:fill="auto" w:val="clear"/>
          <w:vertAlign w:val="baseline"/>
          <w:rtl w:val="0"/>
        </w:rPr>
        <w:t xml:space="preserve">the 43rd International ACM SIGIR conference on research and development in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Information Retrieval. pp. 639–648 (2020)</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5755615234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Title Suppressed Due to Excessive Length 3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841796875" w:line="244.34781074523926" w:lineRule="auto"/>
        <w:ind w:left="339.77813720703125" w:right="17.640380859375" w:hanging="241.119384765625"/>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7.752565383911133"/>
          <w:szCs w:val="17.752565383911133"/>
          <w:u w:val="none"/>
          <w:shd w:fill="auto" w:val="clear"/>
          <w:vertAlign w:val="baseline"/>
          <w:rtl w:val="0"/>
        </w:rPr>
        <w:t xml:space="preserve">He, X., He, Z., Du, X., Chua, T.S.: Adversarial personalized ranking for recommenda tion. In: The 41st International ACM SIGIR conference on research &amp; development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 information retrieval. pp. 355–364 (2018)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1826171875" w:line="243.28411102294922" w:lineRule="auto"/>
        <w:ind w:left="341.53045654296875" w:right="3.13720703125" w:hanging="238.9257812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8.111238479614258"/>
          <w:szCs w:val="18.111238479614258"/>
          <w:u w:val="none"/>
          <w:shd w:fill="auto" w:val="clear"/>
          <w:vertAlign w:val="baseline"/>
          <w:rtl w:val="0"/>
        </w:rPr>
        <w:t xml:space="preserve">He, X., Liao, L., Zhang, H., Nie, L., Hu, X., Chua, T.S.: Neural collaborative </w:t>
      </w:r>
      <w:r w:rsidDel="00000000" w:rsidR="00000000" w:rsidRPr="00000000">
        <w:rPr>
          <w:rFonts w:ascii="Arial" w:cs="Arial" w:eastAsia="Arial" w:hAnsi="Arial"/>
          <w:b w:val="0"/>
          <w:i w:val="0"/>
          <w:smallCaps w:val="0"/>
          <w:strike w:val="0"/>
          <w:color w:val="000000"/>
          <w:sz w:val="18.057891845703125"/>
          <w:szCs w:val="18.057891845703125"/>
          <w:u w:val="none"/>
          <w:shd w:fill="auto" w:val="clear"/>
          <w:vertAlign w:val="baseline"/>
          <w:rtl w:val="0"/>
        </w:rPr>
        <w:t xml:space="preserve">filtering. In: Proceedings of the 26th international conference on world wide web.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pp. 173–182 (2017)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6513671875" w:line="244.34832572937012" w:lineRule="auto"/>
        <w:ind w:left="342.5360107421875" w:right="34.146728515625" w:hanging="241.36596679687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7.82487678527832"/>
          <w:szCs w:val="17.82487678527832"/>
          <w:u w:val="none"/>
          <w:shd w:fill="auto" w:val="clear"/>
          <w:vertAlign w:val="baseline"/>
          <w:rtl w:val="0"/>
        </w:rPr>
        <w:t xml:space="preserve">Koren, Y., Bell, R., Volinsky, C.: Matrix factorization techniques for recommender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systems. Computer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42</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(8), 30–37 (2009)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7421875" w:line="244.3490982055664" w:lineRule="auto"/>
        <w:ind w:left="341.81884765625" w:right="2.13134765625" w:hanging="238.138427734375"/>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7.752565383911133"/>
          <w:szCs w:val="17.752565383911133"/>
          <w:u w:val="none"/>
          <w:shd w:fill="auto" w:val="clear"/>
          <w:vertAlign w:val="baseline"/>
          <w:rtl w:val="0"/>
        </w:rPr>
        <w:t xml:space="preserve">Krasnov, S., Sergeev, S., Mukhanova, N., Grushkin, A.: Methodical forming business competencies for private label. In: 2017 6th International Conference on Reliability, </w:t>
      </w:r>
      <w:r w:rsidDel="00000000" w:rsidR="00000000" w:rsidRPr="00000000">
        <w:rPr>
          <w:rFonts w:ascii="Arial" w:cs="Arial" w:eastAsia="Arial" w:hAnsi="Arial"/>
          <w:b w:val="0"/>
          <w:i w:val="0"/>
          <w:smallCaps w:val="0"/>
          <w:strike w:val="0"/>
          <w:color w:val="000000"/>
          <w:sz w:val="17.851919174194336"/>
          <w:szCs w:val="17.851919174194336"/>
          <w:u w:val="none"/>
          <w:shd w:fill="auto" w:val="clear"/>
          <w:vertAlign w:val="baseline"/>
          <w:rtl w:val="0"/>
        </w:rPr>
        <w:t xml:space="preserve">Infocom Technologies and Optimization (Trends and Future Directions)(ICRITO).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pp. 553–558. IEEE (2017)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3.1387710571289" w:lineRule="auto"/>
        <w:ind w:left="342.6580810546875" w:right="28.414306640625" w:hanging="241.488037109375"/>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17.851919174194336"/>
          <w:szCs w:val="17.851919174194336"/>
          <w:u w:val="none"/>
          <w:shd w:fill="auto" w:val="clear"/>
          <w:vertAlign w:val="baseline"/>
          <w:rtl w:val="0"/>
        </w:rPr>
        <w:t xml:space="preserve">Lichy, J., Kachour, M., Khvatova, T.: Big data is watching you: opportunities and </w:t>
      </w:r>
      <w:r w:rsidDel="00000000" w:rsidR="00000000" w:rsidRPr="00000000">
        <w:rPr>
          <w:rFonts w:ascii="Arial" w:cs="Arial" w:eastAsia="Arial" w:hAnsi="Arial"/>
          <w:b w:val="0"/>
          <w:i w:val="0"/>
          <w:smallCaps w:val="0"/>
          <w:strike w:val="0"/>
          <w:color w:val="000000"/>
          <w:sz w:val="18.111238479614258"/>
          <w:szCs w:val="18.111238479614258"/>
          <w:u w:val="none"/>
          <w:shd w:fill="auto" w:val="clear"/>
          <w:vertAlign w:val="baseline"/>
          <w:rtl w:val="0"/>
        </w:rPr>
        <w:t xml:space="preserve">challenges from the perspective of young adult consumers in russia. Journal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Marketing Management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33</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(9-10), 719–741 (2017)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71826171875" w:line="242.99941062927246" w:lineRule="auto"/>
        <w:ind w:left="342.35687255859375" w:right="18.389892578125" w:hanging="241.18682861328125"/>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18.04898452758789"/>
          <w:szCs w:val="18.04898452758789"/>
          <w:u w:val="none"/>
          <w:shd w:fill="auto" w:val="clear"/>
          <w:vertAlign w:val="baseline"/>
          <w:rtl w:val="0"/>
        </w:rPr>
        <w:t xml:space="preserve">Ma, H., Yang, H., Lyu, M.R., King, I.: Sorec: social recommendation using prob </w:t>
      </w:r>
      <w:r w:rsidDel="00000000" w:rsidR="00000000" w:rsidRPr="00000000">
        <w:rPr>
          <w:rFonts w:ascii="Arial" w:cs="Arial" w:eastAsia="Arial" w:hAnsi="Arial"/>
          <w:b w:val="0"/>
          <w:i w:val="0"/>
          <w:smallCaps w:val="0"/>
          <w:strike w:val="0"/>
          <w:color w:val="000000"/>
          <w:sz w:val="18.111238479614258"/>
          <w:szCs w:val="18.111238479614258"/>
          <w:u w:val="none"/>
          <w:shd w:fill="auto" w:val="clear"/>
          <w:vertAlign w:val="baseline"/>
          <w:rtl w:val="0"/>
        </w:rPr>
        <w:t xml:space="preserve">abilistic matrix factorization. In: Proceedings of the 17th ACM conference 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Information and knowledge management. pp. 931–940 (2008)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80712890625" w:line="244.32589530944824" w:lineRule="auto"/>
        <w:ind w:left="340.26641845703125" w:right="1.50634765625" w:hanging="322.269897460937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7.752565383911133"/>
          <w:szCs w:val="17.752565383911133"/>
          <w:u w:val="none"/>
          <w:shd w:fill="auto" w:val="clear"/>
          <w:vertAlign w:val="baseline"/>
          <w:rtl w:val="0"/>
        </w:rPr>
        <w:t xml:space="preserve">Punj, G.N., Stewart, D.W.: An interaction framework of consumer decision making.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Journal of Consumer Research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181–196 (1983)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203125" w:line="244.01836395263672" w:lineRule="auto"/>
        <w:ind w:left="344.15008544921875" w:right="29.573974609375" w:hanging="326.1538696289062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18.06679344177246"/>
          <w:szCs w:val="18.06679344177246"/>
          <w:u w:val="none"/>
          <w:shd w:fill="auto" w:val="clear"/>
          <w:vertAlign w:val="baseline"/>
          <w:rtl w:val="0"/>
        </w:rPr>
        <w:t xml:space="preserve">Rai, A.: Explainable ai: From black box to glass box. Journal of the Academy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Marketing Science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48</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137–141 (2020)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060546875" w:line="243.8254451751709" w:lineRule="auto"/>
        <w:ind w:left="332.99072265625" w:right="18.533935546875" w:hanging="314.99420166015625"/>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18.111238479614258"/>
          <w:szCs w:val="18.111238479614258"/>
          <w:u w:val="none"/>
          <w:shd w:fill="auto" w:val="clear"/>
          <w:vertAlign w:val="baseline"/>
          <w:rtl w:val="0"/>
        </w:rPr>
        <w:t xml:space="preserve">Sari, J.N., Nugroho, L.E., Ferdiana, R., Santosa, P.I.: Review on customer seg </w:t>
      </w:r>
      <w:r w:rsidDel="00000000" w:rsidR="00000000" w:rsidRPr="00000000">
        <w:rPr>
          <w:rFonts w:ascii="Arial" w:cs="Arial" w:eastAsia="Arial" w:hAnsi="Arial"/>
          <w:b w:val="0"/>
          <w:i w:val="0"/>
          <w:smallCaps w:val="0"/>
          <w:strike w:val="0"/>
          <w:color w:val="000000"/>
          <w:sz w:val="17.97757339477539"/>
          <w:szCs w:val="17.97757339477539"/>
          <w:u w:val="none"/>
          <w:shd w:fill="auto" w:val="clear"/>
          <w:vertAlign w:val="baseline"/>
          <w:rtl w:val="0"/>
        </w:rPr>
        <w:t xml:space="preserve">mentation technique on ecommerce. Advanced Science Letters </w:t>
      </w:r>
      <w:r w:rsidDel="00000000" w:rsidR="00000000" w:rsidRPr="00000000">
        <w:rPr>
          <w:rFonts w:ascii="Arial" w:cs="Arial" w:eastAsia="Arial" w:hAnsi="Arial"/>
          <w:b w:val="1"/>
          <w:i w:val="0"/>
          <w:smallCaps w:val="0"/>
          <w:strike w:val="0"/>
          <w:color w:val="000000"/>
          <w:sz w:val="17.97757339477539"/>
          <w:szCs w:val="17.97757339477539"/>
          <w:u w:val="none"/>
          <w:shd w:fill="auto" w:val="clear"/>
          <w:vertAlign w:val="baseline"/>
          <w:rtl w:val="0"/>
        </w:rPr>
        <w:t xml:space="preserve">22</w:t>
      </w:r>
      <w:r w:rsidDel="00000000" w:rsidR="00000000" w:rsidRPr="00000000">
        <w:rPr>
          <w:rFonts w:ascii="Arial" w:cs="Arial" w:eastAsia="Arial" w:hAnsi="Arial"/>
          <w:b w:val="0"/>
          <w:i w:val="0"/>
          <w:smallCaps w:val="0"/>
          <w:strike w:val="0"/>
          <w:color w:val="000000"/>
          <w:sz w:val="17.97757339477539"/>
          <w:szCs w:val="17.97757339477539"/>
          <w:u w:val="none"/>
          <w:shd w:fill="auto" w:val="clear"/>
          <w:vertAlign w:val="baseline"/>
          <w:rtl w:val="0"/>
        </w:rPr>
        <w:t xml:space="preserve">(10), 3018–3022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(2016)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67626953125" w:line="244.0066909790039" w:lineRule="auto"/>
        <w:ind w:left="335.24505615234375" w:right="2.25341796875" w:hanging="317.2488403320312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18.111238479614258"/>
          <w:szCs w:val="18.111238479614258"/>
          <w:u w:val="none"/>
          <w:shd w:fill="auto" w:val="clear"/>
          <w:vertAlign w:val="baseline"/>
          <w:rtl w:val="0"/>
        </w:rPr>
        <w:t xml:space="preserve">Veleva, S., Tsvetanova, A.: Characteristics of the digital marketing advantages </w:t>
      </w:r>
      <w:r w:rsidDel="00000000" w:rsidR="00000000" w:rsidRPr="00000000">
        <w:rPr>
          <w:rFonts w:ascii="Arial" w:cs="Arial" w:eastAsia="Arial" w:hAnsi="Arial"/>
          <w:b w:val="0"/>
          <w:i w:val="0"/>
          <w:smallCaps w:val="0"/>
          <w:strike w:val="0"/>
          <w:color w:val="000000"/>
          <w:sz w:val="17.950721740722656"/>
          <w:szCs w:val="17.950721740722656"/>
          <w:u w:val="none"/>
          <w:shd w:fill="auto" w:val="clear"/>
          <w:vertAlign w:val="baseline"/>
          <w:rtl w:val="0"/>
        </w:rPr>
        <w:t xml:space="preserve">and disadvantages. In: IOP Conference Series: Materials Science and Engineering.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vol. 940, p. 012065. IOP Publishing (2020)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736328125" w:line="243.43185424804688" w:lineRule="auto"/>
        <w:ind w:left="341.639404296875" w:right="13.68408203125" w:hanging="323.6431884765625"/>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00000"/>
          <w:sz w:val="18.057891845703125"/>
          <w:szCs w:val="18.057891845703125"/>
          <w:u w:val="none"/>
          <w:shd w:fill="auto" w:val="clear"/>
          <w:vertAlign w:val="baseline"/>
          <w:rtl w:val="0"/>
        </w:rPr>
        <w:t xml:space="preserve">Wang, J., Yu, L., Zhang, W., Gong, Y., Xu, Y., Wang, B., Zhang, P., Zhang, D.: </w:t>
      </w:r>
      <w:r w:rsidDel="00000000" w:rsidR="00000000" w:rsidRPr="00000000">
        <w:rPr>
          <w:rFonts w:ascii="Arial" w:cs="Arial" w:eastAsia="Arial" w:hAnsi="Arial"/>
          <w:b w:val="0"/>
          <w:i w:val="0"/>
          <w:smallCaps w:val="0"/>
          <w:strike w:val="0"/>
          <w:color w:val="000000"/>
          <w:sz w:val="18.111238479614258"/>
          <w:szCs w:val="18.111238479614258"/>
          <w:u w:val="none"/>
          <w:shd w:fill="auto" w:val="clear"/>
          <w:vertAlign w:val="baseline"/>
          <w:rtl w:val="0"/>
        </w:rPr>
        <w:t xml:space="preserve">Irgan: A minimax game for unifying generative and discriminative information </w:t>
      </w:r>
      <w:r w:rsidDel="00000000" w:rsidR="00000000" w:rsidRPr="00000000">
        <w:rPr>
          <w:rFonts w:ascii="Arial" w:cs="Arial" w:eastAsia="Arial" w:hAnsi="Arial"/>
          <w:b w:val="0"/>
          <w:i w:val="0"/>
          <w:smallCaps w:val="0"/>
          <w:strike w:val="0"/>
          <w:color w:val="000000"/>
          <w:sz w:val="17.815855026245117"/>
          <w:szCs w:val="17.815855026245117"/>
          <w:u w:val="none"/>
          <w:shd w:fill="auto" w:val="clear"/>
          <w:vertAlign w:val="baseline"/>
          <w:rtl w:val="0"/>
        </w:rPr>
        <w:t xml:space="preserve">retrieval models. In: Proceedings of the 40th International ACM SIGIR conference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on Research and Development in Information Retrieval. pp. 515–524 (2017)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2314453125" w:line="242.92536735534668" w:lineRule="auto"/>
        <w:ind w:left="342.35687255859375" w:right="13.88671875" w:hanging="324.3603515625"/>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18.111238479614258"/>
          <w:szCs w:val="18.111238479614258"/>
          <w:u w:val="none"/>
          <w:shd w:fill="auto" w:val="clear"/>
          <w:vertAlign w:val="baseline"/>
          <w:rtl w:val="0"/>
        </w:rPr>
        <w:t xml:space="preserve">Zhou, Y., Wang, H., He, J., Wang, H.: From intrinsic to counterfactual: On the explainability of contextualized recommender systems. arXiv preprint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arXiv:2110.14844 (2021)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34033203125" w:line="243.55527877807617" w:lineRule="auto"/>
        <w:ind w:left="342.5665283203125" w:right="13.5205078125" w:hanging="324.57000732421875"/>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18.111238479614258"/>
          <w:szCs w:val="18.111238479614258"/>
          <w:u w:val="none"/>
          <w:shd w:fill="auto" w:val="clear"/>
          <w:vertAlign w:val="baseline"/>
          <w:rtl w:val="0"/>
        </w:rPr>
        <w:t xml:space="preserve">Zhou, Y., Xu, J., Wu, J., Taghavi, Z., Korpeoglu, E., Achan, K., He, J.: Pure: </w:t>
      </w:r>
      <w:r w:rsidDel="00000000" w:rsidR="00000000" w:rsidRPr="00000000">
        <w:rPr>
          <w:rFonts w:ascii="Arial" w:cs="Arial" w:eastAsia="Arial" w:hAnsi="Arial"/>
          <w:b w:val="0"/>
          <w:i w:val="0"/>
          <w:smallCaps w:val="0"/>
          <w:strike w:val="0"/>
          <w:color w:val="000000"/>
          <w:sz w:val="18.031158447265625"/>
          <w:szCs w:val="18.031158447265625"/>
          <w:u w:val="none"/>
          <w:shd w:fill="auto" w:val="clear"/>
          <w:vertAlign w:val="baseline"/>
          <w:rtl w:val="0"/>
        </w:rPr>
        <w:t xml:space="preserve">Positive-unlabeled recommendation with generative adversarial network. In: Pro </w:t>
      </w:r>
      <w:r w:rsidDel="00000000" w:rsidR="00000000" w:rsidRPr="00000000">
        <w:rPr>
          <w:rFonts w:ascii="Arial" w:cs="Arial" w:eastAsia="Arial" w:hAnsi="Arial"/>
          <w:b w:val="0"/>
          <w:i w:val="0"/>
          <w:smallCaps w:val="0"/>
          <w:strike w:val="0"/>
          <w:color w:val="000000"/>
          <w:sz w:val="17.97757339477539"/>
          <w:szCs w:val="17.97757339477539"/>
          <w:u w:val="none"/>
          <w:shd w:fill="auto" w:val="clear"/>
          <w:vertAlign w:val="baseline"/>
          <w:rtl w:val="0"/>
        </w:rPr>
        <w:t xml:space="preserve">ceedings of the 27th ACM SIGKDD Conference on Knowledge Discovery &amp; Data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Mining. pp. 2409–2419 (2021)</w:t>
      </w:r>
    </w:p>
    <w:sectPr>
      <w:pgSz w:h="15840" w:w="12240" w:orient="portrait"/>
      <w:pgMar w:bottom="2581.56005859375" w:top="1818.572998046875" w:left="2693.9813232421875" w:right="2594.781494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