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74D0" w14:textId="77777777" w:rsidR="00D23677" w:rsidRDefault="00AF0660" w:rsidP="0076435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CADENAS DE MARKOV</w:t>
      </w:r>
    </w:p>
    <w:p w14:paraId="5BF6FD0B" w14:textId="36359F85" w:rsidR="00D23677" w:rsidRPr="009931E2" w:rsidRDefault="009931E2">
      <w:pPr>
        <w:numPr>
          <w:ilvl w:val="0"/>
          <w:numId w:val="3"/>
        </w:numPr>
        <w:pBdr>
          <w:top w:val="nil"/>
          <w:left w:val="nil"/>
          <w:bottom w:val="nil"/>
          <w:right w:val="nil"/>
          <w:between w:val="nil"/>
        </w:pBdr>
        <w:spacing w:after="0"/>
        <w:rPr>
          <w:rFonts w:ascii="Times New Roman" w:eastAsia="Times New Roman" w:hAnsi="Times New Roman" w:cs="Times New Roman"/>
          <w:b/>
          <w:bCs/>
          <w:color w:val="000000"/>
          <w:sz w:val="24"/>
          <w:szCs w:val="24"/>
        </w:rPr>
      </w:pPr>
      <w:r w:rsidRPr="009931E2">
        <w:rPr>
          <w:rFonts w:ascii="Times New Roman" w:eastAsia="Times New Roman" w:hAnsi="Times New Roman" w:cs="Times New Roman"/>
          <w:b/>
          <w:bCs/>
          <w:color w:val="000000"/>
          <w:sz w:val="24"/>
          <w:szCs w:val="24"/>
        </w:rPr>
        <w:t>DEFINICIÓN</w:t>
      </w:r>
    </w:p>
    <w:p w14:paraId="2D5672A7" w14:textId="77777777" w:rsidR="00D23677" w:rsidRDefault="00AF0660">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B338257" w14:textId="1C006765" w:rsidR="00D23677" w:rsidRDefault="00AF0660" w:rsidP="00DF5E58">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teoría de la probabilidad, se conoce como cadena de Márkov o modelo de Márkov a un tipo especial de proceso estocástico discreto en el que la probabilidad de que ocurra un evento depende solamente del evento inmediatamente anterior. Esta característi</w:t>
      </w:r>
      <w:r>
        <w:rPr>
          <w:rFonts w:ascii="Times New Roman" w:eastAsia="Times New Roman" w:hAnsi="Times New Roman" w:cs="Times New Roman"/>
          <w:sz w:val="24"/>
          <w:szCs w:val="24"/>
        </w:rPr>
        <w:t xml:space="preserve">ca de incluir una memoria reciente recibe el nombre de propiedad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xml:space="preserve"> en contraste con los eventos independientes que no tienen memoria de ningún evento anterior.</w:t>
      </w:r>
    </w:p>
    <w:p w14:paraId="568B4BF5" w14:textId="672D1B37" w:rsidR="00DF5E58" w:rsidRDefault="00DF5E58" w:rsidP="00364CA3">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forma resumida, una Cadena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xml:space="preserve"> es:</w:t>
      </w:r>
    </w:p>
    <w:p w14:paraId="4879FAE6" w14:textId="51B4F17F" w:rsidR="00DF5E58" w:rsidRDefault="00DF5E58" w:rsidP="00DF5E58">
      <w:pPr>
        <w:pStyle w:val="Prrafodelista"/>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proceso estocástico (aleatorio) </w:t>
      </w:r>
    </w:p>
    <w:p w14:paraId="349674A8" w14:textId="570B7A6E" w:rsidR="00DF5E58" w:rsidRDefault="00DF5E58" w:rsidP="00DF5E58">
      <w:pPr>
        <w:pStyle w:val="Prrafodelista"/>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un número finito de estado (M)</w:t>
      </w:r>
    </w:p>
    <w:p w14:paraId="6E64A656" w14:textId="46C0E24F" w:rsidR="00DF5E58" w:rsidRDefault="00DF5E58" w:rsidP="00DF5E58">
      <w:pPr>
        <w:pStyle w:val="Prrafodelista"/>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probabilidades de transición estacionarias</w:t>
      </w:r>
    </w:p>
    <w:p w14:paraId="7B4C530F" w14:textId="3056B763" w:rsidR="00364CA3" w:rsidRPr="00DF5E58" w:rsidRDefault="00DF5E58" w:rsidP="00DF5E58">
      <w:pPr>
        <w:pStyle w:val="Prrafodelista"/>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 tiene la propiedad Markoviana</w:t>
      </w:r>
    </w:p>
    <w:p w14:paraId="540D641E" w14:textId="77777777" w:rsidR="00364CA3" w:rsidRDefault="00364CA3" w:rsidP="00364CA3">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21C34BF" w14:textId="3B4C359E" w:rsidR="00D23677" w:rsidRPr="009931E2" w:rsidRDefault="009931E2">
      <w:pPr>
        <w:numPr>
          <w:ilvl w:val="0"/>
          <w:numId w:val="3"/>
        </w:numPr>
        <w:pBdr>
          <w:top w:val="nil"/>
          <w:left w:val="nil"/>
          <w:bottom w:val="nil"/>
          <w:right w:val="nil"/>
          <w:between w:val="nil"/>
        </w:pBdr>
        <w:spacing w:after="0"/>
        <w:rPr>
          <w:rFonts w:ascii="Times New Roman" w:eastAsia="Times New Roman" w:hAnsi="Times New Roman" w:cs="Times New Roman"/>
          <w:b/>
          <w:bCs/>
          <w:color w:val="000000"/>
          <w:sz w:val="24"/>
          <w:szCs w:val="24"/>
        </w:rPr>
      </w:pPr>
      <w:r w:rsidRPr="009931E2">
        <w:rPr>
          <w:rFonts w:ascii="Times New Roman" w:eastAsia="Times New Roman" w:hAnsi="Times New Roman" w:cs="Times New Roman"/>
          <w:b/>
          <w:bCs/>
          <w:color w:val="000000"/>
          <w:sz w:val="24"/>
          <w:szCs w:val="24"/>
        </w:rPr>
        <w:t>PROPIEDADES</w:t>
      </w:r>
    </w:p>
    <w:p w14:paraId="580B7C5E" w14:textId="4BAEF671" w:rsidR="0091248C" w:rsidRPr="0091248C" w:rsidRDefault="0091248C" w:rsidP="0091248C">
      <w:pPr>
        <w:pBdr>
          <w:top w:val="nil"/>
          <w:left w:val="nil"/>
          <w:bottom w:val="nil"/>
          <w:right w:val="nil"/>
          <w:between w:val="nil"/>
        </w:pBdr>
        <w:spacing w:after="0"/>
        <w:ind w:left="360"/>
        <w:rPr>
          <w:rFonts w:ascii="Times New Roman" w:eastAsia="Times New Roman" w:hAnsi="Times New Roman" w:cs="Times New Roman"/>
          <w:b/>
          <w:bCs/>
          <w:color w:val="000000"/>
          <w:sz w:val="24"/>
          <w:szCs w:val="24"/>
        </w:rPr>
      </w:pPr>
    </w:p>
    <w:p w14:paraId="12313428" w14:textId="2D09DCC5" w:rsidR="0091248C" w:rsidRPr="0091248C" w:rsidRDefault="00E86044" w:rsidP="0091248C">
      <w:pPr>
        <w:pStyle w:val="Prrafodelista"/>
        <w:numPr>
          <w:ilvl w:val="0"/>
          <w:numId w:val="4"/>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Cumple la p</w:t>
      </w:r>
      <w:r w:rsidR="0091248C" w:rsidRPr="0091248C">
        <w:rPr>
          <w:rFonts w:ascii="Times New Roman" w:eastAsia="Times New Roman" w:hAnsi="Times New Roman" w:cs="Times New Roman"/>
          <w:b/>
          <w:bCs/>
          <w:color w:val="000000"/>
          <w:sz w:val="24"/>
          <w:szCs w:val="24"/>
        </w:rPr>
        <w:t xml:space="preserve">ropiedad </w:t>
      </w:r>
      <w:proofErr w:type="spellStart"/>
      <w:r>
        <w:rPr>
          <w:rFonts w:ascii="Times New Roman" w:eastAsia="Times New Roman" w:hAnsi="Times New Roman" w:cs="Times New Roman"/>
          <w:b/>
          <w:bCs/>
          <w:color w:val="000000"/>
          <w:sz w:val="24"/>
          <w:szCs w:val="24"/>
        </w:rPr>
        <w:t>markoviana</w:t>
      </w:r>
      <w:proofErr w:type="spellEnd"/>
      <w:r w:rsidR="0091248C">
        <w:rPr>
          <w:rFonts w:ascii="Times New Roman" w:eastAsia="Times New Roman" w:hAnsi="Times New Roman" w:cs="Times New Roman"/>
          <w:b/>
          <w:bCs/>
          <w:color w:val="000000"/>
          <w:sz w:val="24"/>
          <w:szCs w:val="24"/>
        </w:rPr>
        <w:t>:</w:t>
      </w:r>
    </w:p>
    <w:p w14:paraId="6F2067DD" w14:textId="77777777" w:rsidR="00D23677" w:rsidRDefault="00D23677">
      <w:pPr>
        <w:pBdr>
          <w:top w:val="nil"/>
          <w:left w:val="nil"/>
          <w:bottom w:val="nil"/>
          <w:right w:val="nil"/>
          <w:between w:val="nil"/>
        </w:pBdr>
        <w:spacing w:after="0"/>
        <w:ind w:left="720"/>
        <w:rPr>
          <w:rFonts w:ascii="Times New Roman" w:eastAsia="Times New Roman" w:hAnsi="Times New Roman" w:cs="Times New Roman"/>
          <w:sz w:val="24"/>
          <w:szCs w:val="24"/>
        </w:rPr>
      </w:pPr>
    </w:p>
    <w:p w14:paraId="493D7961" w14:textId="068D3F22" w:rsidR="00D23677" w:rsidRDefault="00AF0660" w:rsidP="00E86044">
      <w:pPr>
        <w:spacing w:before="40" w:after="140"/>
        <w:ind w:left="3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E6DB7D" wp14:editId="127F3E1A">
            <wp:extent cx="5612130" cy="203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12130" cy="203200"/>
                    </a:xfrm>
                    <a:prstGeom prst="rect">
                      <a:avLst/>
                    </a:prstGeom>
                    <a:ln/>
                  </pic:spPr>
                </pic:pic>
              </a:graphicData>
            </a:graphic>
          </wp:inline>
        </w:drawing>
      </w:r>
    </w:p>
    <w:p w14:paraId="73BBC1B5" w14:textId="6C1C4631" w:rsidR="00E86044" w:rsidRPr="00E86044" w:rsidRDefault="00E86044" w:rsidP="00764350">
      <w:pPr>
        <w:spacing w:before="40" w:after="0"/>
        <w:ind w:left="340"/>
        <w:jc w:val="center"/>
        <w:rPr>
          <w:rFonts w:ascii="Times New Roman" w:eastAsia="Times New Roman" w:hAnsi="Times New Roman" w:cs="Times New Roman"/>
          <w:i/>
          <w:iCs/>
          <w:sz w:val="24"/>
          <w:szCs w:val="24"/>
        </w:rPr>
      </w:pPr>
      <w:r w:rsidRPr="00E86044">
        <w:rPr>
          <w:rFonts w:ascii="Times New Roman" w:eastAsia="Times New Roman" w:hAnsi="Times New Roman" w:cs="Times New Roman"/>
          <w:i/>
          <w:iCs/>
          <w:sz w:val="24"/>
          <w:szCs w:val="24"/>
        </w:rPr>
        <w:t>Equivalente a:</w:t>
      </w:r>
    </w:p>
    <w:p w14:paraId="2DC6DA87" w14:textId="59AE19B2" w:rsidR="00D23677" w:rsidRDefault="00E86044" w:rsidP="00E86044">
      <w:pPr>
        <w:shd w:val="clear" w:color="auto" w:fill="FFFFFF"/>
        <w:spacing w:before="100" w:after="100"/>
        <w:jc w:val="center"/>
        <w:rPr>
          <w:rFonts w:ascii="Arial" w:eastAsia="Arial" w:hAnsi="Arial" w:cs="Arial"/>
          <w:color w:val="202122"/>
          <w:sz w:val="21"/>
          <w:szCs w:val="21"/>
        </w:rPr>
      </w:pPr>
      <w:r>
        <w:rPr>
          <w:noProof/>
        </w:rPr>
        <w:drawing>
          <wp:inline distT="0" distB="0" distL="0" distR="0" wp14:anchorId="071CAEC3" wp14:editId="2A97B47B">
            <wp:extent cx="1876425" cy="26806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97" t="9332" r="27868" b="77671"/>
                    <a:stretch/>
                  </pic:blipFill>
                  <pic:spPr bwMode="auto">
                    <a:xfrm>
                      <a:off x="0" y="0"/>
                      <a:ext cx="1902495" cy="271785"/>
                    </a:xfrm>
                    <a:prstGeom prst="rect">
                      <a:avLst/>
                    </a:prstGeom>
                    <a:ln>
                      <a:noFill/>
                    </a:ln>
                    <a:extLst>
                      <a:ext uri="{53640926-AAD7-44D8-BBD7-CCE9431645EC}">
                        <a14:shadowObscured xmlns:a14="http://schemas.microsoft.com/office/drawing/2010/main"/>
                      </a:ext>
                    </a:extLst>
                  </pic:spPr>
                </pic:pic>
              </a:graphicData>
            </a:graphic>
          </wp:inline>
        </w:drawing>
      </w:r>
    </w:p>
    <w:p w14:paraId="40BA3772" w14:textId="7D515D34" w:rsidR="00D23677" w:rsidRPr="00E86044" w:rsidRDefault="00E86044" w:rsidP="009931E2">
      <w:pPr>
        <w:pStyle w:val="Prrafodelista"/>
        <w:numPr>
          <w:ilvl w:val="0"/>
          <w:numId w:val="4"/>
        </w:numPr>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E86044">
        <w:rPr>
          <w:rFonts w:ascii="Times New Roman" w:eastAsia="Times New Roman" w:hAnsi="Times New Roman" w:cs="Times New Roman"/>
          <w:b/>
          <w:bCs/>
          <w:sz w:val="24"/>
          <w:szCs w:val="24"/>
        </w:rPr>
        <w:t>Las probabilidades son estacionarias:</w:t>
      </w:r>
    </w:p>
    <w:p w14:paraId="1ABF67C8" w14:textId="3BFD23F2" w:rsidR="00E86044" w:rsidRDefault="00E86044" w:rsidP="00E86044">
      <w:pPr>
        <w:spacing w:before="40" w:after="140"/>
        <w:ind w:left="340"/>
        <w:jc w:val="center"/>
        <w:rPr>
          <w:rFonts w:ascii="Times New Roman" w:eastAsia="Times New Roman" w:hAnsi="Times New Roman" w:cs="Times New Roman"/>
          <w:sz w:val="24"/>
          <w:szCs w:val="24"/>
        </w:rPr>
      </w:pPr>
      <w:r>
        <w:rPr>
          <w:noProof/>
        </w:rPr>
        <w:drawing>
          <wp:inline distT="0" distB="0" distL="0" distR="0" wp14:anchorId="51CD003E" wp14:editId="3E584A9E">
            <wp:extent cx="3914775" cy="61890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06" t="30660" r="3089" b="41680"/>
                    <a:stretch/>
                  </pic:blipFill>
                  <pic:spPr bwMode="auto">
                    <a:xfrm>
                      <a:off x="0" y="0"/>
                      <a:ext cx="3954385" cy="625170"/>
                    </a:xfrm>
                    <a:prstGeom prst="rect">
                      <a:avLst/>
                    </a:prstGeom>
                    <a:ln>
                      <a:noFill/>
                    </a:ln>
                    <a:extLst>
                      <a:ext uri="{53640926-AAD7-44D8-BBD7-CCE9431645EC}">
                        <a14:shadowObscured xmlns:a14="http://schemas.microsoft.com/office/drawing/2010/main"/>
                      </a:ext>
                    </a:extLst>
                  </pic:spPr>
                </pic:pic>
              </a:graphicData>
            </a:graphic>
          </wp:inline>
        </w:drawing>
      </w:r>
    </w:p>
    <w:p w14:paraId="7958CEE8" w14:textId="296FB35A" w:rsidR="00E86044" w:rsidRPr="00E86044" w:rsidRDefault="00E86044" w:rsidP="00764350">
      <w:pPr>
        <w:pStyle w:val="Prrafodelista"/>
        <w:numPr>
          <w:ilvl w:val="0"/>
          <w:numId w:val="4"/>
        </w:numPr>
        <w:spacing w:before="40" w:after="0"/>
        <w:rPr>
          <w:rFonts w:ascii="Times New Roman" w:eastAsia="Times New Roman" w:hAnsi="Times New Roman" w:cs="Times New Roman"/>
          <w:b/>
          <w:bCs/>
          <w:sz w:val="24"/>
          <w:szCs w:val="24"/>
        </w:rPr>
      </w:pPr>
      <w:r w:rsidRPr="00E86044">
        <w:rPr>
          <w:rFonts w:ascii="Times New Roman" w:eastAsia="Times New Roman" w:hAnsi="Times New Roman" w:cs="Times New Roman"/>
          <w:b/>
          <w:bCs/>
          <w:sz w:val="24"/>
          <w:szCs w:val="24"/>
        </w:rPr>
        <w:t>Existe un conjunto de probabilidades iniciales:</w:t>
      </w:r>
    </w:p>
    <w:p w14:paraId="69F3A7B1" w14:textId="44D4E666" w:rsidR="00364CA3" w:rsidRDefault="00364CA3" w:rsidP="00E86044">
      <w:pPr>
        <w:spacing w:before="40" w:after="140" w:line="276" w:lineRule="auto"/>
        <w:ind w:left="340"/>
        <w:jc w:val="center"/>
        <w:rPr>
          <w:rFonts w:ascii="Times New Roman" w:eastAsia="Times New Roman" w:hAnsi="Times New Roman" w:cs="Times New Roman"/>
          <w:sz w:val="24"/>
          <w:szCs w:val="24"/>
        </w:rPr>
      </w:pPr>
      <w:r>
        <w:rPr>
          <w:noProof/>
        </w:rPr>
        <w:drawing>
          <wp:inline distT="0" distB="0" distL="0" distR="0" wp14:anchorId="7D64284C" wp14:editId="4430C6AA">
            <wp:extent cx="3724275" cy="55276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59" t="70318" r="1562" b="3021"/>
                    <a:stretch/>
                  </pic:blipFill>
                  <pic:spPr bwMode="auto">
                    <a:xfrm>
                      <a:off x="0" y="0"/>
                      <a:ext cx="3776291" cy="560488"/>
                    </a:xfrm>
                    <a:prstGeom prst="rect">
                      <a:avLst/>
                    </a:prstGeom>
                    <a:ln>
                      <a:noFill/>
                    </a:ln>
                    <a:extLst>
                      <a:ext uri="{53640926-AAD7-44D8-BBD7-CCE9431645EC}">
                        <a14:shadowObscured xmlns:a14="http://schemas.microsoft.com/office/drawing/2010/main"/>
                      </a:ext>
                    </a:extLst>
                  </pic:spPr>
                </pic:pic>
              </a:graphicData>
            </a:graphic>
          </wp:inline>
        </w:drawing>
      </w:r>
    </w:p>
    <w:p w14:paraId="3697AF19" w14:textId="71EE189C" w:rsidR="00E86044" w:rsidRPr="00E86044" w:rsidRDefault="00E86044" w:rsidP="00E86044">
      <w:pPr>
        <w:pStyle w:val="Prrafodelista"/>
        <w:numPr>
          <w:ilvl w:val="0"/>
          <w:numId w:val="4"/>
        </w:numPr>
        <w:spacing w:before="40" w:after="140"/>
        <w:rPr>
          <w:rFonts w:ascii="Times New Roman" w:eastAsia="Times New Roman" w:hAnsi="Times New Roman" w:cs="Times New Roman"/>
          <w:b/>
          <w:bCs/>
          <w:sz w:val="24"/>
          <w:szCs w:val="24"/>
        </w:rPr>
      </w:pPr>
      <w:r w:rsidRPr="00E86044">
        <w:rPr>
          <w:b/>
          <w:bCs/>
          <w:noProof/>
        </w:rPr>
        <w:drawing>
          <wp:anchor distT="0" distB="0" distL="114300" distR="114300" simplePos="0" relativeHeight="251658240" behindDoc="0" locked="0" layoutInCell="1" allowOverlap="1" wp14:anchorId="7C038B63" wp14:editId="6E3A0129">
            <wp:simplePos x="0" y="0"/>
            <wp:positionH relativeFrom="margin">
              <wp:posOffset>2691765</wp:posOffset>
            </wp:positionH>
            <wp:positionV relativeFrom="paragraph">
              <wp:posOffset>10160</wp:posOffset>
            </wp:positionV>
            <wp:extent cx="314325" cy="235585"/>
            <wp:effectExtent l="0" t="0" r="9525" b="0"/>
            <wp:wrapThrough wrapText="bothSides">
              <wp:wrapPolygon edited="0">
                <wp:start x="0" y="0"/>
                <wp:lineTo x="0" y="19213"/>
                <wp:lineTo x="20945" y="19213"/>
                <wp:lineTo x="20945"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64664" t="928" r="28547" b="89790"/>
                    <a:stretch/>
                  </pic:blipFill>
                  <pic:spPr bwMode="auto">
                    <a:xfrm>
                      <a:off x="0" y="0"/>
                      <a:ext cx="314325" cy="235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6044">
        <w:rPr>
          <w:rFonts w:ascii="Times New Roman" w:eastAsia="Times New Roman" w:hAnsi="Times New Roman" w:cs="Times New Roman"/>
          <w:b/>
          <w:bCs/>
          <w:sz w:val="24"/>
          <w:szCs w:val="24"/>
        </w:rPr>
        <w:t xml:space="preserve">Probabilidades de transición  </w:t>
      </w:r>
    </w:p>
    <w:p w14:paraId="16EB1E01" w14:textId="6F648848" w:rsidR="00E86044" w:rsidRDefault="00E86044" w:rsidP="009931E2">
      <w:pPr>
        <w:pBdr>
          <w:top w:val="nil"/>
          <w:left w:val="nil"/>
          <w:bottom w:val="nil"/>
          <w:right w:val="nil"/>
          <w:between w:val="nil"/>
        </w:pBdr>
        <w:spacing w:after="0" w:line="360" w:lineRule="auto"/>
        <w:ind w:left="1080"/>
        <w:rPr>
          <w:rFonts w:ascii="Times New Roman" w:eastAsia="Times New Roman" w:hAnsi="Times New Roman" w:cs="Times New Roman"/>
          <w:sz w:val="24"/>
          <w:szCs w:val="24"/>
        </w:rPr>
      </w:pPr>
      <w:r w:rsidRPr="00E86044">
        <w:rPr>
          <w:rFonts w:ascii="Times New Roman" w:eastAsia="Times New Roman" w:hAnsi="Times New Roman" w:cs="Times New Roman"/>
          <w:sz w:val="24"/>
          <w:szCs w:val="24"/>
        </w:rPr>
        <w:t>Probabilidad de que partiendo del estado i llegue al estado j en n periodos:</w:t>
      </w:r>
    </w:p>
    <w:p w14:paraId="050A2714" w14:textId="36882380" w:rsidR="009931E2" w:rsidRPr="00764350" w:rsidRDefault="009931E2" w:rsidP="00764350">
      <w:pPr>
        <w:pBdr>
          <w:top w:val="nil"/>
          <w:left w:val="nil"/>
          <w:bottom w:val="nil"/>
          <w:right w:val="nil"/>
          <w:between w:val="nil"/>
        </w:pBdr>
        <w:spacing w:after="0"/>
        <w:ind w:left="1080"/>
        <w:jc w:val="center"/>
        <w:rPr>
          <w:rFonts w:ascii="Times New Roman" w:eastAsia="Times New Roman" w:hAnsi="Times New Roman" w:cs="Times New Roman"/>
          <w:sz w:val="24"/>
          <w:szCs w:val="24"/>
        </w:rPr>
      </w:pPr>
      <w:r>
        <w:rPr>
          <w:noProof/>
        </w:rPr>
        <w:drawing>
          <wp:inline distT="0" distB="0" distL="0" distR="0" wp14:anchorId="51803A71" wp14:editId="2133F55B">
            <wp:extent cx="1978776" cy="417830"/>
            <wp:effectExtent l="0" t="0" r="254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513" t="25371" r="28887" b="58230"/>
                    <a:stretch/>
                  </pic:blipFill>
                  <pic:spPr bwMode="auto">
                    <a:xfrm>
                      <a:off x="0" y="0"/>
                      <a:ext cx="1994274" cy="421102"/>
                    </a:xfrm>
                    <a:prstGeom prst="rect">
                      <a:avLst/>
                    </a:prstGeom>
                    <a:ln>
                      <a:noFill/>
                    </a:ln>
                    <a:extLst>
                      <a:ext uri="{53640926-AAD7-44D8-BBD7-CCE9431645EC}">
                        <a14:shadowObscured xmlns:a14="http://schemas.microsoft.com/office/drawing/2010/main"/>
                      </a:ext>
                    </a:extLst>
                  </pic:spPr>
                </pic:pic>
              </a:graphicData>
            </a:graphic>
          </wp:inline>
        </w:drawing>
      </w:r>
    </w:p>
    <w:p w14:paraId="2344CBCE" w14:textId="4BB7498C" w:rsidR="009931E2" w:rsidRPr="009931E2" w:rsidRDefault="009931E2" w:rsidP="009931E2">
      <w:pPr>
        <w:pStyle w:val="Prrafodelista"/>
        <w:numPr>
          <w:ilvl w:val="0"/>
          <w:numId w:val="4"/>
        </w:numPr>
        <w:pBdr>
          <w:top w:val="nil"/>
          <w:left w:val="nil"/>
          <w:bottom w:val="nil"/>
          <w:right w:val="nil"/>
          <w:between w:val="nil"/>
        </w:pBdr>
        <w:spacing w:after="0"/>
        <w:rPr>
          <w:rFonts w:ascii="Times New Roman" w:eastAsia="Times New Roman" w:hAnsi="Times New Roman" w:cs="Times New Roman"/>
          <w:b/>
          <w:bCs/>
          <w:sz w:val="24"/>
          <w:szCs w:val="24"/>
        </w:rPr>
      </w:pPr>
      <w:r w:rsidRPr="009931E2">
        <w:rPr>
          <w:rFonts w:ascii="Times New Roman" w:eastAsia="Times New Roman" w:hAnsi="Times New Roman" w:cs="Times New Roman"/>
          <w:b/>
          <w:bCs/>
          <w:sz w:val="24"/>
          <w:szCs w:val="24"/>
        </w:rPr>
        <w:lastRenderedPageBreak/>
        <w:t>Cálculo de probabilidades de transición en n pasos</w:t>
      </w:r>
    </w:p>
    <w:p w14:paraId="437512EF" w14:textId="401E76F5" w:rsidR="00364CA3" w:rsidRDefault="009931E2" w:rsidP="009931E2">
      <w:pPr>
        <w:pBdr>
          <w:top w:val="nil"/>
          <w:left w:val="nil"/>
          <w:bottom w:val="nil"/>
          <w:right w:val="nil"/>
          <w:between w:val="nil"/>
        </w:pBdr>
        <w:spacing w:after="0"/>
        <w:ind w:left="360"/>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331A9FF0" wp14:editId="24305FCD">
            <wp:simplePos x="0" y="0"/>
            <wp:positionH relativeFrom="column">
              <wp:posOffset>967740</wp:posOffset>
            </wp:positionH>
            <wp:positionV relativeFrom="paragraph">
              <wp:posOffset>852805</wp:posOffset>
            </wp:positionV>
            <wp:extent cx="428624" cy="217170"/>
            <wp:effectExtent l="0" t="0" r="0" b="0"/>
            <wp:wrapThrough wrapText="bothSides">
              <wp:wrapPolygon edited="0">
                <wp:start x="0" y="0"/>
                <wp:lineTo x="0" y="18947"/>
                <wp:lineTo x="20190" y="18947"/>
                <wp:lineTo x="20190"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3266" t="74336" r="57774" b="17388"/>
                    <a:stretch/>
                  </pic:blipFill>
                  <pic:spPr bwMode="auto">
                    <a:xfrm>
                      <a:off x="0" y="0"/>
                      <a:ext cx="428624" cy="217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4CA3">
        <w:rPr>
          <w:noProof/>
        </w:rPr>
        <w:drawing>
          <wp:inline distT="0" distB="0" distL="0" distR="0" wp14:anchorId="4DD72877" wp14:editId="2504C012">
            <wp:extent cx="1600200" cy="83665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266" t="50743" r="33299" b="17388"/>
                    <a:stretch/>
                  </pic:blipFill>
                  <pic:spPr bwMode="auto">
                    <a:xfrm>
                      <a:off x="0" y="0"/>
                      <a:ext cx="1604373" cy="838835"/>
                    </a:xfrm>
                    <a:prstGeom prst="rect">
                      <a:avLst/>
                    </a:prstGeom>
                    <a:ln>
                      <a:noFill/>
                    </a:ln>
                    <a:extLst>
                      <a:ext uri="{53640926-AAD7-44D8-BBD7-CCE9431645EC}">
                        <a14:shadowObscured xmlns:a14="http://schemas.microsoft.com/office/drawing/2010/main"/>
                      </a:ext>
                    </a:extLst>
                  </pic:spPr>
                </pic:pic>
              </a:graphicData>
            </a:graphic>
          </wp:inline>
        </w:drawing>
      </w:r>
    </w:p>
    <w:p w14:paraId="7B19D135" w14:textId="6ED805F3" w:rsidR="009931E2" w:rsidRDefault="009931E2" w:rsidP="009931E2">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 la matriz de transición en n pasos, de orden (M+</w:t>
      </w:r>
      <w:proofErr w:type="gramStart"/>
      <w:r>
        <w:rPr>
          <w:rFonts w:ascii="Times New Roman" w:eastAsia="Times New Roman" w:hAnsi="Times New Roman" w:cs="Times New Roman"/>
          <w:sz w:val="24"/>
          <w:szCs w:val="24"/>
        </w:rPr>
        <w:t>1)x</w:t>
      </w:r>
      <w:proofErr w:type="gramEnd"/>
      <w:r>
        <w:rPr>
          <w:rFonts w:ascii="Times New Roman" w:eastAsia="Times New Roman" w:hAnsi="Times New Roman" w:cs="Times New Roman"/>
          <w:sz w:val="24"/>
          <w:szCs w:val="24"/>
        </w:rPr>
        <w:t>(M+1)</w:t>
      </w:r>
    </w:p>
    <w:p w14:paraId="690F1A17" w14:textId="2C3A6892" w:rsidR="009931E2" w:rsidRDefault="009931E2" w:rsidP="009931E2">
      <w:pPr>
        <w:pBdr>
          <w:top w:val="nil"/>
          <w:left w:val="nil"/>
          <w:bottom w:val="nil"/>
          <w:right w:val="nil"/>
          <w:between w:val="nil"/>
        </w:pBdr>
        <w:spacing w:after="0"/>
        <w:ind w:left="360"/>
        <w:jc w:val="center"/>
        <w:rPr>
          <w:rFonts w:ascii="Times New Roman" w:eastAsia="Times New Roman" w:hAnsi="Times New Roman" w:cs="Times New Roman"/>
          <w:sz w:val="24"/>
          <w:szCs w:val="24"/>
        </w:rPr>
      </w:pPr>
    </w:p>
    <w:p w14:paraId="73FAE9F1" w14:textId="77777777" w:rsidR="00364CA3" w:rsidRDefault="00364CA3" w:rsidP="009931E2">
      <w:pPr>
        <w:pBdr>
          <w:top w:val="nil"/>
          <w:left w:val="nil"/>
          <w:bottom w:val="nil"/>
          <w:right w:val="nil"/>
          <w:between w:val="nil"/>
        </w:pBdr>
        <w:spacing w:after="0" w:line="240" w:lineRule="auto"/>
        <w:jc w:val="right"/>
        <w:rPr>
          <w:rFonts w:ascii="Times New Roman" w:eastAsia="Times New Roman" w:hAnsi="Times New Roman" w:cs="Times New Roman"/>
          <w:sz w:val="24"/>
          <w:szCs w:val="24"/>
        </w:rPr>
      </w:pPr>
    </w:p>
    <w:p w14:paraId="42EDF86A" w14:textId="41783107" w:rsidR="00D23677" w:rsidRPr="009931E2" w:rsidRDefault="009931E2">
      <w:pPr>
        <w:numPr>
          <w:ilvl w:val="0"/>
          <w:numId w:val="3"/>
        </w:numPr>
        <w:pBdr>
          <w:top w:val="nil"/>
          <w:left w:val="nil"/>
          <w:bottom w:val="nil"/>
          <w:right w:val="nil"/>
          <w:between w:val="nil"/>
        </w:pBdr>
        <w:spacing w:after="0" w:line="360" w:lineRule="auto"/>
        <w:rPr>
          <w:rFonts w:ascii="Times New Roman" w:eastAsia="Times New Roman" w:hAnsi="Times New Roman" w:cs="Times New Roman"/>
          <w:b/>
          <w:bCs/>
          <w:color w:val="000000"/>
          <w:sz w:val="24"/>
          <w:szCs w:val="24"/>
        </w:rPr>
      </w:pPr>
      <w:r w:rsidRPr="009931E2">
        <w:rPr>
          <w:rFonts w:ascii="Times New Roman" w:eastAsia="Times New Roman" w:hAnsi="Times New Roman" w:cs="Times New Roman"/>
          <w:b/>
          <w:bCs/>
          <w:color w:val="000000"/>
          <w:sz w:val="24"/>
          <w:szCs w:val="24"/>
        </w:rPr>
        <w:t>APLICACIONES</w:t>
      </w:r>
    </w:p>
    <w:p w14:paraId="3E5FD8D8" w14:textId="77777777"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Meteorología. </w:t>
      </w:r>
      <w:r>
        <w:rPr>
          <w:rFonts w:ascii="Times New Roman" w:eastAsia="Times New Roman" w:hAnsi="Times New Roman" w:cs="Times New Roman"/>
          <w:sz w:val="24"/>
          <w:szCs w:val="24"/>
        </w:rPr>
        <w:t xml:space="preserve">Si consideramos el tiempo atmosférico de una región a través de distintos días, es posible asumir que el estado actual solo depende del último estado y no de toda la historia en sí, de modo que se pueden usar cadenas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xml:space="preserve"> para formular m</w:t>
      </w:r>
      <w:r>
        <w:rPr>
          <w:rFonts w:ascii="Times New Roman" w:eastAsia="Times New Roman" w:hAnsi="Times New Roman" w:cs="Times New Roman"/>
          <w:sz w:val="24"/>
          <w:szCs w:val="24"/>
        </w:rPr>
        <w:t xml:space="preserve">odelos climatológicos básicos. Por ejemplo, se han desarrollado modelos de recurrencia de las lluvias basados en cadenas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w:t>
      </w:r>
    </w:p>
    <w:p w14:paraId="7E0EA43E" w14:textId="77777777"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Modelos epidemiológicos. </w:t>
      </w:r>
      <w:r>
        <w:rPr>
          <w:rFonts w:ascii="Times New Roman" w:eastAsia="Times New Roman" w:hAnsi="Times New Roman" w:cs="Times New Roman"/>
          <w:sz w:val="24"/>
          <w:szCs w:val="24"/>
        </w:rPr>
        <w:t xml:space="preserve">Una importante aplicación de las cadenas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xml:space="preserve"> se encuentra en el proceso Galton-Watson. Este es un proceso de ramificación que se puede usar, entre otras cosas, para modelar el desarrollo de una epidemia (véase modelaje matemático de epidemias).</w:t>
      </w:r>
    </w:p>
    <w:p w14:paraId="12BFCD32" w14:textId="77777777"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pagerank</w:t>
      </w:r>
      <w:proofErr w:type="spellEnd"/>
      <w:r>
        <w:rPr>
          <w:rFonts w:ascii="Times New Roman" w:eastAsia="Times New Roman" w:hAnsi="Times New Roman" w:cs="Times New Roman"/>
          <w:sz w:val="24"/>
          <w:szCs w:val="24"/>
        </w:rPr>
        <w:t xml:space="preserve"> de una página web (usado por Goog</w:t>
      </w:r>
      <w:r>
        <w:rPr>
          <w:rFonts w:ascii="Times New Roman" w:eastAsia="Times New Roman" w:hAnsi="Times New Roman" w:cs="Times New Roman"/>
          <w:sz w:val="24"/>
          <w:szCs w:val="24"/>
        </w:rPr>
        <w:t xml:space="preserve">le en sus motores de búsqueda) se define a través de una cadena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donde la posición que tendrá una página en el buscador será determinada por su peso en la distribución estacionaria de la cadena.</w:t>
      </w:r>
    </w:p>
    <w:p w14:paraId="632FB594" w14:textId="70351279"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Simulación. </w:t>
      </w:r>
      <w:r>
        <w:rPr>
          <w:rFonts w:ascii="Times New Roman" w:eastAsia="Times New Roman" w:hAnsi="Times New Roman" w:cs="Times New Roman"/>
          <w:sz w:val="24"/>
          <w:szCs w:val="24"/>
        </w:rPr>
        <w:t>Las cadenas de Márkov son utilizadas pa</w:t>
      </w:r>
      <w:r>
        <w:rPr>
          <w:rFonts w:ascii="Times New Roman" w:eastAsia="Times New Roman" w:hAnsi="Times New Roman" w:cs="Times New Roman"/>
          <w:sz w:val="24"/>
          <w:szCs w:val="24"/>
        </w:rPr>
        <w:t xml:space="preserve">ra proveer una solución analítica a ciertos problemas de simulación, por </w:t>
      </w:r>
      <w:r w:rsidR="00E07201">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en teoría de colas el Modelo M/M/14​ es de hecho un modelo de cadenas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w:t>
      </w:r>
    </w:p>
    <w:p w14:paraId="3855D45F" w14:textId="77777777"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Juegos de azar. </w:t>
      </w:r>
      <w:r>
        <w:rPr>
          <w:rFonts w:ascii="Times New Roman" w:eastAsia="Times New Roman" w:hAnsi="Times New Roman" w:cs="Times New Roman"/>
          <w:sz w:val="24"/>
          <w:szCs w:val="24"/>
        </w:rPr>
        <w:t>Son muchos los juegos de azar que se pueden modelar a través de una cadena de</w:t>
      </w:r>
      <w:r>
        <w:rPr>
          <w:rFonts w:ascii="Times New Roman" w:eastAsia="Times New Roman" w:hAnsi="Times New Roman" w:cs="Times New Roman"/>
          <w:sz w:val="24"/>
          <w:szCs w:val="24"/>
        </w:rPr>
        <w:t xml:space="preserve"> Márkov. El modelo de la ruina del jugador (</w:t>
      </w:r>
      <w:proofErr w:type="spellStart"/>
      <w:r>
        <w:rPr>
          <w:rFonts w:ascii="Times New Roman" w:eastAsia="Times New Roman" w:hAnsi="Times New Roman" w:cs="Times New Roman"/>
          <w:sz w:val="24"/>
          <w:szCs w:val="24"/>
        </w:rPr>
        <w:t>Gambler's</w:t>
      </w:r>
      <w:proofErr w:type="spellEnd"/>
      <w:r>
        <w:rPr>
          <w:rFonts w:ascii="Times New Roman" w:eastAsia="Times New Roman" w:hAnsi="Times New Roman" w:cs="Times New Roman"/>
          <w:sz w:val="24"/>
          <w:szCs w:val="24"/>
        </w:rPr>
        <w:t xml:space="preserve"> ruin), que establece la probabilidad de que una persona que apuesta en un juego de azar finalmente termine sin dinero, es una de las aplicaciones de las cadenas de Márkov en este rubro.</w:t>
      </w:r>
    </w:p>
    <w:p w14:paraId="4FC0FFAD" w14:textId="77777777"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Economía y </w:t>
      </w:r>
      <w:r>
        <w:rPr>
          <w:rFonts w:ascii="Times New Roman" w:eastAsia="Times New Roman" w:hAnsi="Times New Roman" w:cs="Times New Roman"/>
          <w:b/>
          <w:sz w:val="24"/>
          <w:szCs w:val="24"/>
        </w:rPr>
        <w:t>finanzas</w:t>
      </w:r>
      <w:r>
        <w:rPr>
          <w:rFonts w:ascii="Times New Roman" w:eastAsia="Times New Roman" w:hAnsi="Times New Roman" w:cs="Times New Roman"/>
          <w:sz w:val="24"/>
          <w:szCs w:val="24"/>
        </w:rPr>
        <w:t>. Las cadenas de Márkov se pueden utilizar en modelos simples de valuación de opciones para determinar cuándo existe oportunidad de arbitraje, así como en el modelo de colapsos de una bolsa de valores o para determinar la volatilidad de los precios</w:t>
      </w:r>
      <w:r>
        <w:rPr>
          <w:rFonts w:ascii="Times New Roman" w:eastAsia="Times New Roman" w:hAnsi="Times New Roman" w:cs="Times New Roman"/>
          <w:sz w:val="24"/>
          <w:szCs w:val="24"/>
        </w:rPr>
        <w:t>. En los negocios, las cadenas de Márkov se han utilizado para analizar los patrones de compra de los deudores morosos, para planear las necesidades de personal y para analizar el reemplazo de equipo.</w:t>
      </w:r>
    </w:p>
    <w:p w14:paraId="3A1D6E68" w14:textId="77777777"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Genética.</w:t>
      </w:r>
      <w:r>
        <w:rPr>
          <w:rFonts w:ascii="Times New Roman" w:eastAsia="Times New Roman" w:hAnsi="Times New Roman" w:cs="Times New Roman"/>
          <w:sz w:val="24"/>
          <w:szCs w:val="24"/>
        </w:rPr>
        <w:t xml:space="preserve"> Se emplean cadenas de Márkov en teoría de gen</w:t>
      </w:r>
      <w:r>
        <w:rPr>
          <w:rFonts w:ascii="Times New Roman" w:eastAsia="Times New Roman" w:hAnsi="Times New Roman" w:cs="Times New Roman"/>
          <w:sz w:val="24"/>
          <w:szCs w:val="24"/>
        </w:rPr>
        <w:t xml:space="preserve">ética de poblaciones, para describir el cambio de frecuencias génicas en una población pequeña con generaciones discretas, sometida a deriva genética. Ha sido empleada en la construcción del modelo de difusión de </w:t>
      </w:r>
      <w:proofErr w:type="spellStart"/>
      <w:r>
        <w:rPr>
          <w:rFonts w:ascii="Times New Roman" w:eastAsia="Times New Roman" w:hAnsi="Times New Roman" w:cs="Times New Roman"/>
          <w:sz w:val="24"/>
          <w:szCs w:val="24"/>
        </w:rPr>
        <w:t>Motō</w:t>
      </w:r>
      <w:proofErr w:type="spellEnd"/>
      <w:r>
        <w:rPr>
          <w:rFonts w:ascii="Times New Roman" w:eastAsia="Times New Roman" w:hAnsi="Times New Roman" w:cs="Times New Roman"/>
          <w:sz w:val="24"/>
          <w:szCs w:val="24"/>
        </w:rPr>
        <w:t xml:space="preserve"> Kimura.</w:t>
      </w:r>
    </w:p>
    <w:p w14:paraId="16216E77" w14:textId="62E65E24"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Música</w:t>
      </w:r>
      <w:r>
        <w:rPr>
          <w:rFonts w:ascii="Times New Roman" w:eastAsia="Times New Roman" w:hAnsi="Times New Roman" w:cs="Times New Roman"/>
          <w:sz w:val="24"/>
          <w:szCs w:val="24"/>
        </w:rPr>
        <w:t>. Diversos algoritmos de</w:t>
      </w:r>
      <w:r>
        <w:rPr>
          <w:rFonts w:ascii="Times New Roman" w:eastAsia="Times New Roman" w:hAnsi="Times New Roman" w:cs="Times New Roman"/>
          <w:sz w:val="24"/>
          <w:szCs w:val="24"/>
        </w:rPr>
        <w:t xml:space="preserve"> composición musical usan cadenas de Márkov, por </w:t>
      </w:r>
      <w:r w:rsidR="000C6F47">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el software </w:t>
      </w:r>
      <w:proofErr w:type="spellStart"/>
      <w:r>
        <w:rPr>
          <w:rFonts w:ascii="Times New Roman" w:eastAsia="Times New Roman" w:hAnsi="Times New Roman" w:cs="Times New Roman"/>
          <w:sz w:val="24"/>
          <w:szCs w:val="24"/>
        </w:rPr>
        <w:t>Csound</w:t>
      </w:r>
      <w:proofErr w:type="spellEnd"/>
      <w:r>
        <w:rPr>
          <w:rFonts w:ascii="Times New Roman" w:eastAsia="Times New Roman" w:hAnsi="Times New Roman" w:cs="Times New Roman"/>
          <w:sz w:val="24"/>
          <w:szCs w:val="24"/>
        </w:rPr>
        <w:t xml:space="preserve"> o Max. Uno de los compositores que usó esta </w:t>
      </w:r>
      <w:r>
        <w:rPr>
          <w:rFonts w:ascii="Times New Roman" w:eastAsia="Times New Roman" w:hAnsi="Times New Roman" w:cs="Times New Roman"/>
          <w:sz w:val="24"/>
          <w:szCs w:val="24"/>
        </w:rPr>
        <w:lastRenderedPageBreak/>
        <w:t xml:space="preserve">técnica en sus composiciones fue </w:t>
      </w:r>
      <w:proofErr w:type="spellStart"/>
      <w:r>
        <w:rPr>
          <w:rFonts w:ascii="Times New Roman" w:eastAsia="Times New Roman" w:hAnsi="Times New Roman" w:cs="Times New Roman"/>
          <w:sz w:val="24"/>
          <w:szCs w:val="24"/>
        </w:rPr>
        <w:t>Iannis</w:t>
      </w:r>
      <w:proofErr w:type="spellEnd"/>
      <w:r>
        <w:rPr>
          <w:rFonts w:ascii="Times New Roman" w:eastAsia="Times New Roman" w:hAnsi="Times New Roman" w:cs="Times New Roman"/>
          <w:sz w:val="24"/>
          <w:szCs w:val="24"/>
        </w:rPr>
        <w:t xml:space="preserve"> Xenakis con su obra </w:t>
      </w:r>
      <w:proofErr w:type="spellStart"/>
      <w:r>
        <w:rPr>
          <w:rFonts w:ascii="Times New Roman" w:eastAsia="Times New Roman" w:hAnsi="Times New Roman" w:cs="Times New Roman"/>
          <w:sz w:val="24"/>
          <w:szCs w:val="24"/>
        </w:rPr>
        <w:t>Analoguique</w:t>
      </w:r>
      <w:proofErr w:type="spellEnd"/>
      <w:r>
        <w:rPr>
          <w:rFonts w:ascii="Times New Roman" w:eastAsia="Times New Roman" w:hAnsi="Times New Roman" w:cs="Times New Roman"/>
          <w:sz w:val="24"/>
          <w:szCs w:val="24"/>
        </w:rPr>
        <w:t xml:space="preserve"> A et B (1958–59).</w:t>
      </w:r>
    </w:p>
    <w:p w14:paraId="1B97872D" w14:textId="77777777"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Operaciones. </w:t>
      </w:r>
      <w:r>
        <w:rPr>
          <w:rFonts w:ascii="Times New Roman" w:eastAsia="Times New Roman" w:hAnsi="Times New Roman" w:cs="Times New Roman"/>
          <w:sz w:val="24"/>
          <w:szCs w:val="24"/>
        </w:rPr>
        <w:t xml:space="preserve">Se emplean cadenas de Márkov en </w:t>
      </w:r>
      <w:r>
        <w:rPr>
          <w:rFonts w:ascii="Times New Roman" w:eastAsia="Times New Roman" w:hAnsi="Times New Roman" w:cs="Times New Roman"/>
          <w:sz w:val="24"/>
          <w:szCs w:val="24"/>
        </w:rPr>
        <w:t>inventarios, mantenimiento y flujo de proceso.</w:t>
      </w:r>
    </w:p>
    <w:p w14:paraId="1F2988D0" w14:textId="77777777" w:rsidR="00D23677" w:rsidRDefault="00AF066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Redes neuronales. </w:t>
      </w:r>
      <w:r>
        <w:rPr>
          <w:rFonts w:ascii="Times New Roman" w:eastAsia="Times New Roman" w:hAnsi="Times New Roman" w:cs="Times New Roman"/>
          <w:sz w:val="24"/>
          <w:szCs w:val="24"/>
        </w:rPr>
        <w:t>Se utilizan en las máquinas de Boltzmann.</w:t>
      </w:r>
    </w:p>
    <w:p w14:paraId="177267A3" w14:textId="77777777" w:rsidR="00D23677" w:rsidRDefault="00D23677">
      <w:pPr>
        <w:pBdr>
          <w:top w:val="nil"/>
          <w:left w:val="nil"/>
          <w:bottom w:val="nil"/>
          <w:right w:val="nil"/>
          <w:between w:val="nil"/>
        </w:pBdr>
        <w:spacing w:after="0"/>
        <w:ind w:left="720"/>
        <w:rPr>
          <w:rFonts w:ascii="Times New Roman" w:eastAsia="Times New Roman" w:hAnsi="Times New Roman" w:cs="Times New Roman"/>
          <w:sz w:val="24"/>
          <w:szCs w:val="24"/>
        </w:rPr>
      </w:pPr>
    </w:p>
    <w:p w14:paraId="1AFE840D" w14:textId="4EDE356A" w:rsidR="00D23677" w:rsidRPr="009931E2" w:rsidRDefault="009931E2">
      <w:pPr>
        <w:numPr>
          <w:ilvl w:val="0"/>
          <w:numId w:val="3"/>
        </w:numPr>
        <w:pBdr>
          <w:top w:val="nil"/>
          <w:left w:val="nil"/>
          <w:bottom w:val="nil"/>
          <w:right w:val="nil"/>
          <w:between w:val="nil"/>
        </w:pBdr>
        <w:rPr>
          <w:rFonts w:ascii="Times New Roman" w:eastAsia="Times New Roman" w:hAnsi="Times New Roman" w:cs="Times New Roman"/>
          <w:b/>
          <w:bCs/>
          <w:color w:val="000000"/>
          <w:sz w:val="24"/>
          <w:szCs w:val="24"/>
        </w:rPr>
      </w:pPr>
      <w:r w:rsidRPr="009931E2">
        <w:rPr>
          <w:rFonts w:ascii="Times New Roman" w:eastAsia="Times New Roman" w:hAnsi="Times New Roman" w:cs="Times New Roman"/>
          <w:b/>
          <w:bCs/>
          <w:color w:val="000000"/>
          <w:sz w:val="24"/>
          <w:szCs w:val="24"/>
        </w:rPr>
        <w:t>UNA APLICACIÓN EXPLICADA</w:t>
      </w:r>
    </w:p>
    <w:p w14:paraId="311CA42A" w14:textId="634639EA" w:rsidR="00D23677" w:rsidRDefault="00AF0660">
      <w:pPr>
        <w:pBdr>
          <w:top w:val="nil"/>
          <w:left w:val="nil"/>
          <w:bottom w:val="nil"/>
          <w:right w:val="nil"/>
          <w:between w:val="nil"/>
        </w:pBd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r w:rsidR="00270AF7">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w:t>
      </w:r>
    </w:p>
    <w:p w14:paraId="32D2B700" w14:textId="77777777" w:rsidR="00D23677" w:rsidRDefault="00AF0660" w:rsidP="008D7EA7">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departamento de estudios de mercado de una fábrica estima que el 20% de la gente que compra un producto un mes,</w:t>
      </w:r>
      <w:r>
        <w:rPr>
          <w:rFonts w:ascii="Times New Roman" w:eastAsia="Times New Roman" w:hAnsi="Times New Roman" w:cs="Times New Roman"/>
          <w:sz w:val="24"/>
          <w:szCs w:val="24"/>
        </w:rPr>
        <w:t xml:space="preserve"> no lo comprará el mes siguiente. Además, el 30% de quienes no lo compren un mes lo adquirirá al mes siguiente. En una población de 1000 individuos, 100 compraron el producto el primer mes. ¿Cuántos lo comprarán el próximo mes? ¿Y dentro de dos meses?</w:t>
      </w:r>
    </w:p>
    <w:p w14:paraId="773AEA61" w14:textId="2A3E8273" w:rsidR="00E07201" w:rsidRDefault="00AF0660">
      <w:pPr>
        <w:pBdr>
          <w:top w:val="nil"/>
          <w:left w:val="nil"/>
          <w:bottom w:val="nil"/>
          <w:right w:val="nil"/>
          <w:between w:val="nil"/>
        </w:pBdr>
        <w:ind w:left="720"/>
        <w:rPr>
          <w:rFonts w:ascii="Times New Roman" w:eastAsia="Times New Roman" w:hAnsi="Times New Roman" w:cs="Times New Roman"/>
          <w:sz w:val="24"/>
          <w:szCs w:val="24"/>
        </w:rPr>
      </w:pPr>
      <w:r w:rsidRPr="00E07201">
        <w:rPr>
          <w:rFonts w:ascii="Times New Roman" w:eastAsia="Times New Roman" w:hAnsi="Times New Roman" w:cs="Times New Roman"/>
          <w:b/>
          <w:bCs/>
          <w:sz w:val="24"/>
          <w:szCs w:val="24"/>
        </w:rPr>
        <w:t>Solu</w:t>
      </w:r>
      <w:r w:rsidRPr="00E07201">
        <w:rPr>
          <w:rFonts w:ascii="Times New Roman" w:eastAsia="Times New Roman" w:hAnsi="Times New Roman" w:cs="Times New Roman"/>
          <w:b/>
          <w:bCs/>
          <w:sz w:val="24"/>
          <w:szCs w:val="24"/>
        </w:rPr>
        <w:t>ción:</w:t>
      </w:r>
      <w:r>
        <w:rPr>
          <w:rFonts w:ascii="Times New Roman" w:eastAsia="Times New Roman" w:hAnsi="Times New Roman" w:cs="Times New Roman"/>
          <w:sz w:val="24"/>
          <w:szCs w:val="24"/>
        </w:rPr>
        <w:t xml:space="preserve"> </w:t>
      </w:r>
    </w:p>
    <w:p w14:paraId="58C34960" w14:textId="7BFE01BA" w:rsidR="00D23677" w:rsidRDefault="00AF0660">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resolver este tipo de problemas, lo primero es hacer un esquema. A la vista del esquema podemos pasar a construir la matriz de probabilidades de transición: </w:t>
      </w:r>
    </w:p>
    <w:p w14:paraId="5A95264B" w14:textId="2A356E86" w:rsidR="00DF5E58" w:rsidRDefault="00DF5E58" w:rsidP="00764350">
      <w:pPr>
        <w:pBdr>
          <w:top w:val="nil"/>
          <w:left w:val="nil"/>
          <w:bottom w:val="nil"/>
          <w:right w:val="nil"/>
          <w:between w:val="nil"/>
        </w:pBdr>
        <w:ind w:left="720"/>
        <w:rPr>
          <w:rFonts w:ascii="Times New Roman" w:eastAsia="Times New Roman" w:hAnsi="Times New Roman" w:cs="Times New Roman"/>
          <w:sz w:val="24"/>
          <w:szCs w:val="24"/>
        </w:rPr>
      </w:pPr>
      <w:r>
        <w:rPr>
          <w:noProof/>
        </w:rPr>
        <w:drawing>
          <wp:inline distT="0" distB="0" distL="0" distR="0" wp14:anchorId="5EDDD887" wp14:editId="23B01C80">
            <wp:extent cx="4904740" cy="1743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060" b="3070"/>
                    <a:stretch/>
                  </pic:blipFill>
                  <pic:spPr bwMode="auto">
                    <a:xfrm>
                      <a:off x="0" y="0"/>
                      <a:ext cx="4911613" cy="1745518"/>
                    </a:xfrm>
                    <a:prstGeom prst="rect">
                      <a:avLst/>
                    </a:prstGeom>
                    <a:ln>
                      <a:noFill/>
                    </a:ln>
                    <a:extLst>
                      <a:ext uri="{53640926-AAD7-44D8-BBD7-CCE9431645EC}">
                        <a14:shadowObscured xmlns:a14="http://schemas.microsoft.com/office/drawing/2010/main"/>
                      </a:ext>
                    </a:extLst>
                  </pic:spPr>
                </pic:pic>
              </a:graphicData>
            </a:graphic>
          </wp:inline>
        </w:drawing>
      </w:r>
    </w:p>
    <w:p w14:paraId="36FE34EB" w14:textId="0B6B4582" w:rsidR="00D23677" w:rsidRDefault="00DF5E58">
      <w:pPr>
        <w:pBdr>
          <w:top w:val="nil"/>
          <w:left w:val="nil"/>
          <w:bottom w:val="nil"/>
          <w:right w:val="nil"/>
          <w:between w:val="nil"/>
        </w:pBdr>
        <w:ind w:left="720"/>
        <w:rPr>
          <w:rFonts w:ascii="Times New Roman" w:eastAsia="Times New Roman" w:hAnsi="Times New Roman" w:cs="Times New Roman"/>
          <w:b/>
          <w:sz w:val="24"/>
          <w:szCs w:val="24"/>
        </w:rPr>
      </w:pPr>
      <w:r>
        <w:rPr>
          <w:noProof/>
        </w:rPr>
        <w:drawing>
          <wp:inline distT="0" distB="0" distL="0" distR="0" wp14:anchorId="2C66AA46" wp14:editId="5EDA416C">
            <wp:extent cx="4486275" cy="281217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9454" cy="2820431"/>
                    </a:xfrm>
                    <a:prstGeom prst="rect">
                      <a:avLst/>
                    </a:prstGeom>
                  </pic:spPr>
                </pic:pic>
              </a:graphicData>
            </a:graphic>
          </wp:inline>
        </w:drawing>
      </w:r>
    </w:p>
    <w:p w14:paraId="2D564EB0" w14:textId="2365241E" w:rsidR="00270AF7" w:rsidRDefault="00270AF7">
      <w:pPr>
        <w:pBdr>
          <w:top w:val="nil"/>
          <w:left w:val="nil"/>
          <w:bottom w:val="nil"/>
          <w:right w:val="nil"/>
          <w:between w:val="nil"/>
        </w:pBd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Ejemplo 2:</w:t>
      </w:r>
    </w:p>
    <w:p w14:paraId="3FD14BCF" w14:textId="67747FF2" w:rsidR="00270AF7" w:rsidRDefault="00270AF7" w:rsidP="00270AF7">
      <w:pPr>
        <w:pBdr>
          <w:top w:val="nil"/>
          <w:left w:val="nil"/>
          <w:bottom w:val="nil"/>
          <w:right w:val="nil"/>
          <w:between w:val="nil"/>
        </w:pBdr>
        <w:ind w:left="720"/>
        <w:rPr>
          <w:rFonts w:ascii="Times New Roman" w:eastAsia="Times New Roman" w:hAnsi="Times New Roman" w:cs="Times New Roman"/>
          <w:b/>
          <w:sz w:val="24"/>
          <w:szCs w:val="24"/>
        </w:rPr>
      </w:pPr>
      <w:hyperlink r:id="rId15" w:history="1">
        <w:r w:rsidRPr="002C49DA">
          <w:rPr>
            <w:rStyle w:val="Hipervnculo"/>
            <w:rFonts w:ascii="Times New Roman" w:eastAsia="Times New Roman" w:hAnsi="Times New Roman" w:cs="Times New Roman"/>
            <w:b/>
            <w:sz w:val="24"/>
            <w:szCs w:val="24"/>
          </w:rPr>
          <w:t>http://tangara.uis.edu.co/biblioweb/tesis/2011/141227.pdf</w:t>
        </w:r>
      </w:hyperlink>
    </w:p>
    <w:p w14:paraId="63183EDB" w14:textId="77777777" w:rsidR="00270AF7" w:rsidRDefault="00270AF7" w:rsidP="00270AF7">
      <w:pPr>
        <w:pBdr>
          <w:top w:val="nil"/>
          <w:left w:val="nil"/>
          <w:bottom w:val="nil"/>
          <w:right w:val="nil"/>
          <w:between w:val="nil"/>
        </w:pBdr>
        <w:ind w:left="720"/>
        <w:rPr>
          <w:rFonts w:ascii="Times New Roman" w:eastAsia="Times New Roman" w:hAnsi="Times New Roman" w:cs="Times New Roman"/>
          <w:b/>
          <w:sz w:val="24"/>
          <w:szCs w:val="24"/>
        </w:rPr>
      </w:pPr>
      <w:bookmarkStart w:id="0" w:name="_GoBack"/>
      <w:bookmarkEnd w:id="0"/>
    </w:p>
    <w:p w14:paraId="5FEADCD6" w14:textId="77777777" w:rsidR="00D23677" w:rsidRDefault="00AF0660">
      <w:pPr>
        <w:pBdr>
          <w:top w:val="nil"/>
          <w:left w:val="nil"/>
          <w:bottom w:val="nil"/>
          <w:right w:val="nil"/>
          <w:between w:val="nil"/>
        </w:pBd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w:t>
      </w:r>
    </w:p>
    <w:p w14:paraId="188BCBEE" w14:textId="77777777" w:rsidR="00D23677" w:rsidRDefault="00AF0660">
      <w:pPr>
        <w:numPr>
          <w:ilvl w:val="0"/>
          <w:numId w:val="1"/>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Definición y Aplicaciones: </w:t>
      </w:r>
    </w:p>
    <w:p w14:paraId="461B2F85" w14:textId="77777777" w:rsidR="00D23677" w:rsidRDefault="00AF0660">
      <w:pPr>
        <w:pBdr>
          <w:top w:val="nil"/>
          <w:left w:val="nil"/>
          <w:bottom w:val="nil"/>
          <w:right w:val="nil"/>
          <w:between w:val="nil"/>
        </w:pBdr>
        <w:ind w:left="1440"/>
        <w:jc w:val="both"/>
        <w:rPr>
          <w:rFonts w:ascii="Times New Roman" w:eastAsia="Times New Roman" w:hAnsi="Times New Roman" w:cs="Times New Roman"/>
          <w:sz w:val="24"/>
          <w:szCs w:val="24"/>
        </w:rPr>
      </w:pPr>
      <w:hyperlink r:id="rId16" w:anchor="Tipos_de_Cadenas_de_Markov">
        <w:r>
          <w:rPr>
            <w:rFonts w:ascii="Times New Roman" w:eastAsia="Times New Roman" w:hAnsi="Times New Roman" w:cs="Times New Roman"/>
            <w:color w:val="1155CC"/>
            <w:sz w:val="24"/>
            <w:szCs w:val="24"/>
            <w:u w:val="single"/>
          </w:rPr>
          <w:t>https://es.wikipedia.org/wiki/Cadena_de_M%C3%A1rkov#Tipos_de_Cadenas_de_Markov</w:t>
        </w:r>
      </w:hyperlink>
    </w:p>
    <w:p w14:paraId="039CDEE3" w14:textId="77777777" w:rsidR="00DF5E58" w:rsidRDefault="00DF5E58" w:rsidP="00DF5E58">
      <w:pPr>
        <w:numPr>
          <w:ilvl w:val="0"/>
          <w:numId w:val="1"/>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Propiedades:</w:t>
      </w:r>
    </w:p>
    <w:p w14:paraId="6E2609EA" w14:textId="77777777" w:rsidR="00DF5E58" w:rsidRPr="00DF5E58" w:rsidRDefault="00AF0660" w:rsidP="00DF5E58">
      <w:pPr>
        <w:pStyle w:val="Prrafodelista"/>
        <w:numPr>
          <w:ilvl w:val="0"/>
          <w:numId w:val="1"/>
        </w:numPr>
        <w:jc w:val="both"/>
        <w:rPr>
          <w:rFonts w:ascii="Times New Roman" w:eastAsia="Times New Roman" w:hAnsi="Times New Roman" w:cs="Times New Roman"/>
          <w:sz w:val="24"/>
          <w:szCs w:val="24"/>
        </w:rPr>
      </w:pPr>
      <w:hyperlink r:id="rId17" w:history="1">
        <w:r w:rsidR="00DF5E58" w:rsidRPr="00DF5E58">
          <w:rPr>
            <w:rStyle w:val="Hipervnculo"/>
            <w:rFonts w:ascii="Times New Roman" w:eastAsia="Times New Roman" w:hAnsi="Times New Roman" w:cs="Times New Roman"/>
            <w:sz w:val="24"/>
            <w:szCs w:val="24"/>
          </w:rPr>
          <w:t>https://jrvargas.files.wordpress.com/2009/01/cadenamarkov-2014-11.pdf</w:t>
        </w:r>
      </w:hyperlink>
    </w:p>
    <w:p w14:paraId="341F6AC1" w14:textId="77777777" w:rsidR="00DF5E58" w:rsidRDefault="00AF0660" w:rsidP="00DF5E58">
      <w:pPr>
        <w:ind w:left="1440"/>
        <w:jc w:val="both"/>
        <w:rPr>
          <w:rFonts w:ascii="Times New Roman" w:eastAsia="Times New Roman" w:hAnsi="Times New Roman" w:cs="Times New Roman"/>
          <w:sz w:val="24"/>
          <w:szCs w:val="24"/>
        </w:rPr>
      </w:pPr>
      <w:hyperlink r:id="rId18">
        <w:r w:rsidR="00DF5E58">
          <w:rPr>
            <w:rFonts w:ascii="Times New Roman" w:eastAsia="Times New Roman" w:hAnsi="Times New Roman" w:cs="Times New Roman"/>
            <w:color w:val="1155CC"/>
            <w:sz w:val="24"/>
            <w:szCs w:val="24"/>
            <w:u w:val="single"/>
          </w:rPr>
          <w:t>https://www.academia.utp.ac.pa/sites/default/files/docente/541/l3_cadenas_de_markov.pdf</w:t>
        </w:r>
      </w:hyperlink>
    </w:p>
    <w:p w14:paraId="344F421C" w14:textId="77777777" w:rsidR="00DF5E58" w:rsidRDefault="00AF0660" w:rsidP="00DF5E58">
      <w:pPr>
        <w:ind w:left="1440"/>
        <w:jc w:val="both"/>
        <w:rPr>
          <w:rFonts w:ascii="Times New Roman" w:eastAsia="Times New Roman" w:hAnsi="Times New Roman" w:cs="Times New Roman"/>
          <w:color w:val="1155CC"/>
          <w:sz w:val="24"/>
          <w:szCs w:val="24"/>
          <w:u w:val="single"/>
        </w:rPr>
      </w:pPr>
      <w:hyperlink r:id="rId19">
        <w:r w:rsidR="00DF5E58">
          <w:rPr>
            <w:rFonts w:ascii="Times New Roman" w:eastAsia="Times New Roman" w:hAnsi="Times New Roman" w:cs="Times New Roman"/>
            <w:color w:val="1155CC"/>
            <w:sz w:val="24"/>
            <w:szCs w:val="24"/>
            <w:u w:val="single"/>
          </w:rPr>
          <w:t>https://www.ugr.es/~bioestad/_private/cpfund10.pdf</w:t>
        </w:r>
      </w:hyperlink>
    </w:p>
    <w:p w14:paraId="1BFAD4CA" w14:textId="77777777" w:rsidR="00D23677" w:rsidRDefault="00AF0660">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Ejemplos:</w:t>
      </w:r>
    </w:p>
    <w:p w14:paraId="2F0DFE93" w14:textId="6CC967F5" w:rsidR="00D23677" w:rsidRDefault="00AF0660" w:rsidP="00DF5E58">
      <w:pPr>
        <w:pBdr>
          <w:top w:val="nil"/>
          <w:left w:val="nil"/>
          <w:bottom w:val="nil"/>
          <w:right w:val="nil"/>
          <w:between w:val="nil"/>
        </w:pBdr>
        <w:ind w:left="1440"/>
        <w:jc w:val="both"/>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https://jrvargas.files.wordpress.com/2009/01/problemas-resueltos-cadenas-de-markov.pdf</w:t>
        </w:r>
      </w:hyperlink>
      <w:r w:rsidR="00DF5E58">
        <w:rPr>
          <w:rFonts w:ascii="Times New Roman" w:eastAsia="Times New Roman" w:hAnsi="Times New Roman" w:cs="Times New Roman"/>
          <w:sz w:val="24"/>
          <w:szCs w:val="24"/>
        </w:rPr>
        <w:t xml:space="preserve"> </w:t>
      </w:r>
    </w:p>
    <w:p w14:paraId="46EC2226" w14:textId="77777777" w:rsidR="00D23677" w:rsidRDefault="00D23677">
      <w:pPr>
        <w:pBdr>
          <w:top w:val="nil"/>
          <w:left w:val="nil"/>
          <w:bottom w:val="nil"/>
          <w:right w:val="nil"/>
          <w:between w:val="nil"/>
        </w:pBdr>
        <w:ind w:left="1440"/>
        <w:jc w:val="both"/>
        <w:rPr>
          <w:rFonts w:ascii="Times New Roman" w:eastAsia="Times New Roman" w:hAnsi="Times New Roman" w:cs="Times New Roman"/>
          <w:sz w:val="24"/>
          <w:szCs w:val="24"/>
        </w:rPr>
      </w:pPr>
    </w:p>
    <w:sectPr w:rsidR="00D23677" w:rsidSect="00764350">
      <w:headerReference w:type="first" r:id="rId21"/>
      <w:pgSz w:w="12240" w:h="15840"/>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2376C" w14:textId="77777777" w:rsidR="00AF0660" w:rsidRDefault="00AF0660" w:rsidP="009931E2">
      <w:pPr>
        <w:spacing w:after="0" w:line="240" w:lineRule="auto"/>
      </w:pPr>
      <w:r>
        <w:separator/>
      </w:r>
    </w:p>
  </w:endnote>
  <w:endnote w:type="continuationSeparator" w:id="0">
    <w:p w14:paraId="7AAF3C93" w14:textId="77777777" w:rsidR="00AF0660" w:rsidRDefault="00AF0660" w:rsidP="0099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BB8FF" w14:textId="77777777" w:rsidR="00AF0660" w:rsidRDefault="00AF0660" w:rsidP="009931E2">
      <w:pPr>
        <w:spacing w:after="0" w:line="240" w:lineRule="auto"/>
      </w:pPr>
      <w:r>
        <w:separator/>
      </w:r>
    </w:p>
  </w:footnote>
  <w:footnote w:type="continuationSeparator" w:id="0">
    <w:p w14:paraId="25151F9C" w14:textId="77777777" w:rsidR="00AF0660" w:rsidRDefault="00AF0660" w:rsidP="00993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11D2" w14:textId="77777777" w:rsidR="00764350" w:rsidRPr="00764350" w:rsidRDefault="00764350" w:rsidP="00764350">
    <w:pPr>
      <w:pStyle w:val="Encabezado"/>
      <w:rPr>
        <w:rFonts w:ascii="Times New Roman" w:hAnsi="Times New Roman" w:cs="Times New Roman"/>
        <w:b/>
        <w:bCs/>
      </w:rPr>
    </w:pPr>
    <w:r w:rsidRPr="00764350">
      <w:rPr>
        <w:rFonts w:ascii="Times New Roman" w:hAnsi="Times New Roman" w:cs="Times New Roman"/>
        <w:b/>
        <w:bCs/>
      </w:rPr>
      <w:t>EQUIPO #4:</w:t>
    </w:r>
  </w:p>
  <w:p w14:paraId="06214D88" w14:textId="77777777" w:rsidR="00764350" w:rsidRPr="00764350" w:rsidRDefault="00764350" w:rsidP="00764350">
    <w:pPr>
      <w:pStyle w:val="Encabezado"/>
      <w:rPr>
        <w:rFonts w:ascii="Times New Roman" w:hAnsi="Times New Roman" w:cs="Times New Roman"/>
      </w:rPr>
    </w:pPr>
    <w:r w:rsidRPr="00764350">
      <w:rPr>
        <w:rFonts w:ascii="Times New Roman" w:hAnsi="Times New Roman" w:cs="Times New Roman"/>
      </w:rPr>
      <w:t xml:space="preserve">Daniel </w:t>
    </w:r>
    <w:proofErr w:type="spellStart"/>
    <w:r w:rsidRPr="00764350">
      <w:rPr>
        <w:rFonts w:ascii="Times New Roman" w:hAnsi="Times New Roman" w:cs="Times New Roman"/>
      </w:rPr>
      <w:t>Baez</w:t>
    </w:r>
    <w:proofErr w:type="spellEnd"/>
    <w:r w:rsidRPr="00764350">
      <w:rPr>
        <w:rFonts w:ascii="Times New Roman" w:hAnsi="Times New Roman" w:cs="Times New Roman"/>
      </w:rPr>
      <w:t xml:space="preserve"> Acevedo -2182815</w:t>
    </w:r>
  </w:p>
  <w:p w14:paraId="46A7FC46" w14:textId="77777777" w:rsidR="00764350" w:rsidRPr="00764350" w:rsidRDefault="00764350" w:rsidP="00764350">
    <w:pPr>
      <w:pStyle w:val="Encabezado"/>
      <w:rPr>
        <w:rFonts w:ascii="Times New Roman" w:hAnsi="Times New Roman" w:cs="Times New Roman"/>
      </w:rPr>
    </w:pPr>
    <w:r w:rsidRPr="00764350">
      <w:rPr>
        <w:rFonts w:ascii="Times New Roman" w:hAnsi="Times New Roman" w:cs="Times New Roman"/>
      </w:rPr>
      <w:t>María Paula Rodríguez Jerez - 2152012</w:t>
    </w:r>
  </w:p>
  <w:p w14:paraId="3585E72A" w14:textId="77777777" w:rsidR="00764350" w:rsidRPr="00764350" w:rsidRDefault="00764350" w:rsidP="00764350">
    <w:pPr>
      <w:pStyle w:val="Encabezado"/>
      <w:rPr>
        <w:rFonts w:ascii="Times New Roman" w:hAnsi="Times New Roman" w:cs="Times New Roman"/>
      </w:rPr>
    </w:pPr>
    <w:r w:rsidRPr="00764350">
      <w:rPr>
        <w:rFonts w:ascii="Times New Roman" w:hAnsi="Times New Roman" w:cs="Times New Roman"/>
      </w:rPr>
      <w:t xml:space="preserve">Nicolas </w:t>
    </w:r>
    <w:proofErr w:type="spellStart"/>
    <w:r w:rsidRPr="00764350">
      <w:rPr>
        <w:rFonts w:ascii="Times New Roman" w:hAnsi="Times New Roman" w:cs="Times New Roman"/>
      </w:rPr>
      <w:t>Stiven</w:t>
    </w:r>
    <w:proofErr w:type="spellEnd"/>
    <w:r w:rsidRPr="00764350">
      <w:rPr>
        <w:rFonts w:ascii="Times New Roman" w:hAnsi="Times New Roman" w:cs="Times New Roman"/>
      </w:rPr>
      <w:t xml:space="preserve"> </w:t>
    </w:r>
    <w:proofErr w:type="spellStart"/>
    <w:r w:rsidRPr="00764350">
      <w:rPr>
        <w:rFonts w:ascii="Times New Roman" w:hAnsi="Times New Roman" w:cs="Times New Roman"/>
      </w:rPr>
      <w:t>Jaimes</w:t>
    </w:r>
    <w:proofErr w:type="spellEnd"/>
    <w:r w:rsidRPr="00764350">
      <w:rPr>
        <w:rFonts w:ascii="Times New Roman" w:hAnsi="Times New Roman" w:cs="Times New Roman"/>
      </w:rPr>
      <w:t xml:space="preserve"> Duarte - 2182688</w:t>
    </w:r>
  </w:p>
  <w:p w14:paraId="7A9DB5BB" w14:textId="0486715E" w:rsidR="00764350" w:rsidRPr="00764350" w:rsidRDefault="00764350">
    <w:pPr>
      <w:pStyle w:val="Encabezado"/>
      <w:rPr>
        <w:rFonts w:ascii="Times New Roman" w:hAnsi="Times New Roman" w:cs="Times New Roman"/>
      </w:rPr>
    </w:pPr>
    <w:proofErr w:type="spellStart"/>
    <w:r w:rsidRPr="00764350">
      <w:rPr>
        <w:rFonts w:ascii="Times New Roman" w:hAnsi="Times New Roman" w:cs="Times New Roman"/>
      </w:rPr>
      <w:t>Yurieth</w:t>
    </w:r>
    <w:proofErr w:type="spellEnd"/>
    <w:r w:rsidRPr="00764350">
      <w:rPr>
        <w:rFonts w:ascii="Times New Roman" w:hAnsi="Times New Roman" w:cs="Times New Roman"/>
      </w:rPr>
      <w:t xml:space="preserve"> </w:t>
    </w:r>
    <w:proofErr w:type="spellStart"/>
    <w:r w:rsidRPr="00764350">
      <w:rPr>
        <w:rFonts w:ascii="Times New Roman" w:hAnsi="Times New Roman" w:cs="Times New Roman"/>
      </w:rPr>
      <w:t>Najhery</w:t>
    </w:r>
    <w:proofErr w:type="spellEnd"/>
    <w:r w:rsidRPr="00764350">
      <w:rPr>
        <w:rFonts w:ascii="Times New Roman" w:hAnsi="Times New Roman" w:cs="Times New Roman"/>
      </w:rPr>
      <w:t xml:space="preserve"> Soler Maldonado - 2182696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1250"/>
    <w:multiLevelType w:val="multilevel"/>
    <w:tmpl w:val="7E725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75288E"/>
    <w:multiLevelType w:val="hybridMultilevel"/>
    <w:tmpl w:val="F0BABB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F652ECB"/>
    <w:multiLevelType w:val="hybridMultilevel"/>
    <w:tmpl w:val="CA68B2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2391DAB"/>
    <w:multiLevelType w:val="multilevel"/>
    <w:tmpl w:val="A678C7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720CF5"/>
    <w:multiLevelType w:val="multilevel"/>
    <w:tmpl w:val="80BE94FA"/>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7"/>
    <w:rsid w:val="000C6F47"/>
    <w:rsid w:val="00116401"/>
    <w:rsid w:val="00270AF7"/>
    <w:rsid w:val="00364CA3"/>
    <w:rsid w:val="00641A5D"/>
    <w:rsid w:val="00764350"/>
    <w:rsid w:val="008D7EA7"/>
    <w:rsid w:val="0091248C"/>
    <w:rsid w:val="009931E2"/>
    <w:rsid w:val="00AF0660"/>
    <w:rsid w:val="00D23677"/>
    <w:rsid w:val="00DF5E58"/>
    <w:rsid w:val="00E07201"/>
    <w:rsid w:val="00E860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9885"/>
  <w15:docId w15:val="{7A7E6F6B-B07D-40A3-A53C-8C869D71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272D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E07201"/>
    <w:rPr>
      <w:color w:val="0563C1" w:themeColor="hyperlink"/>
      <w:u w:val="single"/>
    </w:rPr>
  </w:style>
  <w:style w:type="character" w:styleId="Mencinsinresolver">
    <w:name w:val="Unresolved Mention"/>
    <w:basedOn w:val="Fuentedeprrafopredeter"/>
    <w:uiPriority w:val="99"/>
    <w:semiHidden/>
    <w:unhideWhenUsed/>
    <w:rsid w:val="00E07201"/>
    <w:rPr>
      <w:color w:val="605E5C"/>
      <w:shd w:val="clear" w:color="auto" w:fill="E1DFDD"/>
    </w:rPr>
  </w:style>
  <w:style w:type="paragraph" w:styleId="Encabezado">
    <w:name w:val="header"/>
    <w:basedOn w:val="Normal"/>
    <w:link w:val="EncabezadoCar"/>
    <w:uiPriority w:val="99"/>
    <w:unhideWhenUsed/>
    <w:rsid w:val="009931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1E2"/>
  </w:style>
  <w:style w:type="paragraph" w:styleId="Piedepgina">
    <w:name w:val="footer"/>
    <w:basedOn w:val="Normal"/>
    <w:link w:val="PiedepginaCar"/>
    <w:uiPriority w:val="99"/>
    <w:unhideWhenUsed/>
    <w:rsid w:val="009931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academia.utp.ac.pa/sites/default/files/docente/541/l3_cadenas_de_markov.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rvargas.files.wordpress.com/2009/01/cadenamarkov-2014-11.pdf" TargetMode="External"/><Relationship Id="rId2" Type="http://schemas.openxmlformats.org/officeDocument/2006/relationships/numbering" Target="numbering.xml"/><Relationship Id="rId16" Type="http://schemas.openxmlformats.org/officeDocument/2006/relationships/hyperlink" Target="https://es.wikipedia.org/wiki/Cadena_de_M%C3%A1rkov" TargetMode="External"/><Relationship Id="rId20" Type="http://schemas.openxmlformats.org/officeDocument/2006/relationships/hyperlink" Target="https://jrvargas.files.wordpress.com/2009/01/problemas-resueltos-cadenas-de-markov.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tangara.uis.edu.co/biblioweb/tesis/2011/141227.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ugr.es/~bioestad/_private/cpfund1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4B0iLpIZVMyZVj/at4BBCjdQ+w==">AMUW2mVj/0xe4POLGFSy0dl+zOvMJNx7+oMsQd512yX8mmia80N4ll3rYz945pS2c4QEMSfILwF4UhL5C7oz7xACNo444Hoy2TFnjmFRmMIaRjBi/2h3xJM=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CENTIC</cp:lastModifiedBy>
  <cp:revision>3</cp:revision>
  <dcterms:created xsi:type="dcterms:W3CDTF">2022-08-15T18:03:00Z</dcterms:created>
  <dcterms:modified xsi:type="dcterms:W3CDTF">2022-08-16T13:53:00Z</dcterms:modified>
</cp:coreProperties>
</file>