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9264D"/>
          <w:sz w:val="40"/>
        </w:rPr>
        <w:t>Nota para prueba piloto de LexContratos</w:t>
      </w:r>
    </w:p>
    <w:p>
      <w:r>
        <w:t>Hola. Te compartimos esta versión de LexContratos para prueba interna. La idea es validar si la herramienta realmente ayuda a reducir captura manual, evitar errores en generales y ordenar el trabajo contractual en expedientes.</w:t>
      </w:r>
    </w:p>
    <w:p>
      <w:r>
        <w:t>LexContratos no sustituye el criterio jurídico ni toma decisiones por el usuario. Ayuda a extraer datos, detectar campos pendientes, comparar información, organizar documentos y preparar una versión editable para revisión.</w:t>
      </w:r>
    </w:p>
    <w:p>
      <w:pPr>
        <w:pStyle w:val="Heading1"/>
      </w:pPr>
      <w:r>
        <w:t>Qué cambió en esta versión</w:t>
      </w:r>
    </w:p>
    <w:p>
      <w:pPr>
        <w:pStyle w:val="ListBullet"/>
      </w:pPr>
      <w:r>
        <w:t>El lenguaje cambió de machote a formato/draft.</w:t>
      </w:r>
    </w:p>
    <w:p>
      <w:pPr>
        <w:pStyle w:val="ListBullet"/>
      </w:pPr>
      <w:r>
        <w:t>Al elegir un formato precargado, se genera una copia de trabajo y se pide dónde guardarla.</w:t>
      </w:r>
    </w:p>
    <w:p>
      <w:pPr>
        <w:pStyle w:val="ListBullet"/>
      </w:pPr>
      <w:r>
        <w:t>El editor y la exportación a Word usan Georgia como fuente legal predeterminada.</w:t>
      </w:r>
    </w:p>
    <w:p>
      <w:pPr>
        <w:pStyle w:val="ListBullet"/>
      </w:pPr>
      <w:r>
        <w:t>Los documentos exportados pueden llevar las iniciales del usuario en el pie.</w:t>
      </w:r>
    </w:p>
    <w:p>
      <w:pPr>
        <w:pStyle w:val="ListBullet"/>
      </w:pPr>
      <w:r>
        <w:t>La extracción intenta integrar datos automáticamente y deja visibles solo los faltantes.</w:t>
      </w:r>
    </w:p>
    <w:p>
      <w:pPr>
        <w:pStyle w:val="ListBullet"/>
      </w:pPr>
      <w:r>
        <w:t>Los datos manuales se pueden capturar en conjunto e integrar de una vez.</w:t>
      </w:r>
    </w:p>
    <w:p>
      <w:pPr>
        <w:pStyle w:val="ListBullet"/>
      </w:pPr>
      <w:r>
        <w:t>Se reforzó la revisión crítica IA: observaciones, cambios granulares, congruencia entre contrato/anexos y revisión de legislación aplicable.</w:t>
      </w:r>
    </w:p>
    <w:p>
      <w:pPr>
        <w:pStyle w:val="ListBullet"/>
      </w:pPr>
      <w:r>
        <w:t>Se agregó selección entre Notario Público y Corredor Público; si es corredor, se usa póliza o acta como instrumento.</w:t>
      </w:r>
    </w:p>
    <w:p>
      <w:pPr>
        <w:pStyle w:val="ListBullet"/>
      </w:pPr>
      <w:r>
        <w:t>Se agregó el flujo de firma electrónica con Dropbox Sign: captura de firmantes, orden de firma y envío cuando la integración está conectada.</w:t>
      </w:r>
    </w:p>
    <w:p>
      <w:pPr>
        <w:pStyle w:val="ListBullet"/>
      </w:pPr>
      <w:r>
        <w:t>El archivo de expedientes queda organizado por carpetas y subcarpetas para facilitar búsqueda.</w:t>
      </w:r>
    </w:p>
    <w:p>
      <w:pPr>
        <w:pStyle w:val="Heading1"/>
      </w:pPr>
      <w:r>
        <w:t>Qué revisar durante la prueba</w:t>
      </w:r>
    </w:p>
    <w:p>
      <w:pPr>
        <w:pStyle w:val="ListBullet"/>
      </w:pPr>
      <w:r>
        <w:t>Si el flujo resulta claro desde seleccionar formato hasta exportar.</w:t>
      </w:r>
    </w:p>
    <w:p>
      <w:pPr>
        <w:pStyle w:val="ListBullet"/>
      </w:pPr>
      <w:r>
        <w:t>Si Detectar campos editables se entiende como paso obligatorio.</w:t>
      </w:r>
    </w:p>
    <w:p>
      <w:pPr>
        <w:pStyle w:val="ListBullet"/>
      </w:pPr>
      <w:r>
        <w:t>Si los documentos por parte evitan confusión de datos.</w:t>
      </w:r>
    </w:p>
    <w:p>
      <w:pPr>
        <w:pStyle w:val="ListBullet"/>
      </w:pPr>
      <w:r>
        <w:t>Si la extracción identifica correctamente partes, representantes, fechas, poderes, RFC, domicilios y montos.</w:t>
      </w:r>
    </w:p>
    <w:p>
      <w:pPr>
        <w:pStyle w:val="ListBullet"/>
      </w:pPr>
      <w:r>
        <w:t>Si los campos pendientes son útiles o sobran.</w:t>
      </w:r>
    </w:p>
    <w:p>
      <w:pPr>
        <w:pStyle w:val="ListBullet"/>
      </w:pPr>
      <w:r>
        <w:t>Si la revisión crítica IA da observaciones accionables.</w:t>
      </w:r>
    </w:p>
    <w:p>
      <w:pPr>
        <w:pStyle w:val="ListBullet"/>
      </w:pPr>
      <w:r>
        <w:t>Si la revisión de congruencia ayuda a encontrar diferencias entre contrato y anexos.</w:t>
      </w:r>
    </w:p>
    <w:p>
      <w:pPr>
        <w:pStyle w:val="ListBullet"/>
      </w:pPr>
      <w:r>
        <w:t>Si el Word exportado se ve presentable para circular.</w:t>
      </w:r>
    </w:p>
    <w:p>
      <w:pPr>
        <w:pStyle w:val="ListBullet"/>
      </w:pPr>
      <w:r>
        <w:t>Si el envío de firma llega correctamente al correo del firmante y el flujo de Dropbox Sign se entiende.</w:t>
      </w:r>
    </w:p>
    <w:p>
      <w:pPr>
        <w:pStyle w:val="Heading1"/>
      </w:pPr>
      <w:r>
        <w:t>Cómo reportar observaciones</w:t>
      </w:r>
    </w:p>
    <w:p>
      <w:r>
        <w:t>Cuando algo falle o no se entienda, por favor comparte: captura de pantalla, paso donde ocurrió, formato usado, tipo de documentos cargados y qué esperabas que hiciera la app. No es necesario mandar documentos sensibles si basta describir el caso.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4FF"/>
          </w:tcPr>
          <w:p>
            <w:r>
              <w:rPr>
                <w:b/>
                <w:color w:val="09264D"/>
              </w:rPr>
              <w:t>Gracias por probarla.</w:t>
            </w:r>
            <w:r>
              <w:t xml:space="preserve"> Tus comentarios son especialmente valiosos porque esta versión está pensada para validar el uso real antes de seguir endureciendo automatizaciones, firma digital y consulta normativa oficial.</w:t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926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