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48E" w:rsidRDefault="00AD348E" w:rsidP="00AD348E">
      <w:pPr>
        <w:spacing w:line="360" w:lineRule="auto"/>
        <w:ind w:firstLine="567"/>
        <w:contextualSpacing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Теоретические сведения</w:t>
      </w:r>
    </w:p>
    <w:p w:rsidR="00AD348E" w:rsidRDefault="00AD348E" w:rsidP="00AD348E">
      <w:pPr>
        <w:spacing w:line="360" w:lineRule="auto"/>
        <w:ind w:firstLine="567"/>
        <w:contextualSpacing/>
        <w:rPr>
          <w:rFonts w:ascii="Times New Roman" w:hAnsi="Times New Roman" w:cs="Times New Roman"/>
          <w:b/>
          <w:sz w:val="26"/>
          <w:szCs w:val="26"/>
        </w:rPr>
      </w:pPr>
    </w:p>
    <w:p w:rsidR="00AD348E" w:rsidRDefault="00AD348E" w:rsidP="00AD348E">
      <w:pPr>
        <w:spacing w:line="360" w:lineRule="auto"/>
        <w:ind w:firstLine="567"/>
        <w:contextualSpacing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Взаимодействие ионного пучка</w:t>
      </w:r>
      <w:r w:rsidRPr="00F378E9">
        <w:rPr>
          <w:rFonts w:ascii="Times New Roman" w:hAnsi="Times New Roman" w:cs="Times New Roman"/>
          <w:b/>
          <w:sz w:val="26"/>
          <w:szCs w:val="26"/>
        </w:rPr>
        <w:t xml:space="preserve"> с твердым телом</w:t>
      </w:r>
    </w:p>
    <w:p w:rsidR="00AD348E" w:rsidRPr="00EB487E" w:rsidRDefault="00AD348E" w:rsidP="00AD348E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0D05EE">
        <w:rPr>
          <w:rFonts w:ascii="Times New Roman" w:hAnsi="Times New Roman" w:cs="Times New Roman"/>
          <w:sz w:val="26"/>
          <w:szCs w:val="26"/>
        </w:rPr>
        <w:t>Возможность распылять</w:t>
      </w:r>
      <w:r>
        <w:rPr>
          <w:rFonts w:ascii="Times New Roman" w:hAnsi="Times New Roman" w:cs="Times New Roman"/>
          <w:sz w:val="26"/>
          <w:szCs w:val="26"/>
        </w:rPr>
        <w:t xml:space="preserve"> (наносить) </w:t>
      </w:r>
      <w:r w:rsidRPr="000D05EE">
        <w:rPr>
          <w:rFonts w:ascii="Times New Roman" w:hAnsi="Times New Roman" w:cs="Times New Roman"/>
          <w:sz w:val="26"/>
          <w:szCs w:val="26"/>
        </w:rPr>
        <w:t>материал</w:t>
      </w:r>
      <w:r>
        <w:rPr>
          <w:rFonts w:ascii="Times New Roman" w:hAnsi="Times New Roman" w:cs="Times New Roman"/>
          <w:sz w:val="26"/>
          <w:szCs w:val="26"/>
        </w:rPr>
        <w:t xml:space="preserve"> и</w:t>
      </w:r>
      <w:r w:rsidRPr="000D05EE">
        <w:rPr>
          <w:rFonts w:ascii="Times New Roman" w:hAnsi="Times New Roman" w:cs="Times New Roman"/>
          <w:sz w:val="26"/>
          <w:szCs w:val="26"/>
        </w:rPr>
        <w:t xml:space="preserve"> получать изображения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0D05EE">
        <w:rPr>
          <w:rFonts w:ascii="Times New Roman" w:hAnsi="Times New Roman" w:cs="Times New Roman"/>
          <w:sz w:val="26"/>
          <w:szCs w:val="26"/>
        </w:rPr>
        <w:t xml:space="preserve"> используя системы с фокусированным ионным пучком, сильно зависит от природы взаимодействи</w:t>
      </w:r>
      <w:r>
        <w:rPr>
          <w:rFonts w:ascii="Times New Roman" w:hAnsi="Times New Roman" w:cs="Times New Roman"/>
          <w:sz w:val="26"/>
          <w:szCs w:val="26"/>
        </w:rPr>
        <w:t xml:space="preserve">й ионов с твердым телом </w:t>
      </w:r>
      <w:r w:rsidRPr="00BC1324">
        <w:rPr>
          <w:rFonts w:ascii="Times New Roman" w:hAnsi="Times New Roman" w:cs="Times New Roman"/>
          <w:sz w:val="26"/>
          <w:szCs w:val="26"/>
        </w:rPr>
        <w:t>[</w:t>
      </w:r>
      <w:r w:rsidRPr="001706C6">
        <w:rPr>
          <w:rFonts w:ascii="Times New Roman" w:hAnsi="Times New Roman" w:cs="Times New Roman"/>
          <w:sz w:val="26"/>
          <w:szCs w:val="26"/>
        </w:rPr>
        <w:t>4</w:t>
      </w:r>
      <w:r w:rsidRPr="00BC1324">
        <w:rPr>
          <w:rFonts w:ascii="Times New Roman" w:hAnsi="Times New Roman" w:cs="Times New Roman"/>
          <w:sz w:val="26"/>
          <w:szCs w:val="26"/>
        </w:rPr>
        <w:t>]</w:t>
      </w:r>
      <w:r w:rsidRPr="00714335">
        <w:rPr>
          <w:rFonts w:ascii="Times New Roman" w:hAnsi="Times New Roman" w:cs="Times New Roman"/>
          <w:sz w:val="26"/>
          <w:szCs w:val="26"/>
        </w:rPr>
        <w:t>,</w:t>
      </w:r>
      <w:r w:rsidRPr="00281F53">
        <w:rPr>
          <w:rFonts w:ascii="Times New Roman" w:hAnsi="Times New Roman" w:cs="Times New Roman"/>
          <w:sz w:val="26"/>
          <w:szCs w:val="26"/>
        </w:rPr>
        <w:t xml:space="preserve"> [</w:t>
      </w:r>
      <w:r w:rsidRPr="001706C6">
        <w:rPr>
          <w:rFonts w:ascii="Times New Roman" w:hAnsi="Times New Roman" w:cs="Times New Roman"/>
          <w:sz w:val="26"/>
          <w:szCs w:val="26"/>
        </w:rPr>
        <w:t>5</w:t>
      </w:r>
      <w:r w:rsidRPr="00281F53">
        <w:rPr>
          <w:rFonts w:ascii="Times New Roman" w:hAnsi="Times New Roman" w:cs="Times New Roman"/>
          <w:sz w:val="26"/>
          <w:szCs w:val="26"/>
        </w:rPr>
        <w:t>]</w:t>
      </w:r>
      <w:r w:rsidRPr="00714335">
        <w:rPr>
          <w:rFonts w:ascii="Times New Roman" w:hAnsi="Times New Roman" w:cs="Times New Roman"/>
          <w:sz w:val="26"/>
          <w:szCs w:val="26"/>
        </w:rPr>
        <w:t>,</w:t>
      </w:r>
      <w:r w:rsidRPr="00281F53">
        <w:rPr>
          <w:rFonts w:ascii="Times New Roman" w:hAnsi="Times New Roman" w:cs="Times New Roman"/>
          <w:sz w:val="26"/>
          <w:szCs w:val="26"/>
        </w:rPr>
        <w:t xml:space="preserve"> [</w:t>
      </w:r>
      <w:r w:rsidRPr="001706C6">
        <w:rPr>
          <w:rFonts w:ascii="Times New Roman" w:hAnsi="Times New Roman" w:cs="Times New Roman"/>
          <w:sz w:val="26"/>
          <w:szCs w:val="26"/>
        </w:rPr>
        <w:t>6</w:t>
      </w:r>
      <w:r w:rsidRPr="00281F53">
        <w:rPr>
          <w:rFonts w:ascii="Times New Roman" w:hAnsi="Times New Roman" w:cs="Times New Roman"/>
          <w:sz w:val="26"/>
          <w:szCs w:val="26"/>
        </w:rPr>
        <w:t>]</w:t>
      </w:r>
      <w:r w:rsidRPr="00AB124D">
        <w:rPr>
          <w:rFonts w:ascii="Times New Roman" w:hAnsi="Times New Roman" w:cs="Times New Roman"/>
          <w:sz w:val="26"/>
          <w:szCs w:val="26"/>
        </w:rPr>
        <w:t>,</w:t>
      </w:r>
      <w:r w:rsidRPr="00281F53">
        <w:rPr>
          <w:rFonts w:ascii="Times New Roman" w:hAnsi="Times New Roman" w:cs="Times New Roman"/>
          <w:sz w:val="26"/>
          <w:szCs w:val="26"/>
        </w:rPr>
        <w:t xml:space="preserve"> [</w:t>
      </w:r>
      <w:r w:rsidRPr="001706C6">
        <w:rPr>
          <w:rFonts w:ascii="Times New Roman" w:hAnsi="Times New Roman" w:cs="Times New Roman"/>
          <w:sz w:val="26"/>
          <w:szCs w:val="26"/>
        </w:rPr>
        <w:t>7</w:t>
      </w:r>
      <w:r w:rsidRPr="00281F53">
        <w:rPr>
          <w:rFonts w:ascii="Times New Roman" w:hAnsi="Times New Roman" w:cs="Times New Roman"/>
          <w:sz w:val="26"/>
          <w:szCs w:val="26"/>
        </w:rPr>
        <w:t>]</w:t>
      </w:r>
      <w:r w:rsidRPr="000D05EE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D05EE">
        <w:rPr>
          <w:rFonts w:ascii="Times New Roman" w:hAnsi="Times New Roman" w:cs="Times New Roman"/>
          <w:sz w:val="26"/>
          <w:szCs w:val="26"/>
        </w:rPr>
        <w:t>На рисунк</w:t>
      </w:r>
      <w:r>
        <w:rPr>
          <w:rFonts w:ascii="Times New Roman" w:hAnsi="Times New Roman" w:cs="Times New Roman"/>
          <w:sz w:val="26"/>
          <w:szCs w:val="26"/>
        </w:rPr>
        <w:t xml:space="preserve">е 1 </w:t>
      </w:r>
      <w:r w:rsidRPr="003F5BA2">
        <w:rPr>
          <w:rFonts w:ascii="Times New Roman" w:hAnsi="Times New Roman" w:cs="Times New Roman"/>
          <w:sz w:val="26"/>
          <w:szCs w:val="26"/>
        </w:rPr>
        <w:t>[</w:t>
      </w:r>
      <w:r w:rsidRPr="003F7BB5">
        <w:rPr>
          <w:rFonts w:ascii="Times New Roman" w:hAnsi="Times New Roman" w:cs="Times New Roman"/>
          <w:sz w:val="26"/>
          <w:szCs w:val="26"/>
        </w:rPr>
        <w:t>8</w:t>
      </w:r>
      <w:r w:rsidRPr="003F5BA2">
        <w:rPr>
          <w:rFonts w:ascii="Times New Roman" w:hAnsi="Times New Roman" w:cs="Times New Roman"/>
          <w:sz w:val="26"/>
          <w:szCs w:val="26"/>
        </w:rPr>
        <w:t>]</w:t>
      </w:r>
      <w:r w:rsidRPr="000D05EE">
        <w:rPr>
          <w:rFonts w:ascii="Times New Roman" w:hAnsi="Times New Roman" w:cs="Times New Roman"/>
          <w:sz w:val="26"/>
          <w:szCs w:val="26"/>
        </w:rPr>
        <w:t xml:space="preserve"> показаны некоторые типы взаимодействи</w:t>
      </w:r>
      <w:r>
        <w:rPr>
          <w:rFonts w:ascii="Times New Roman" w:hAnsi="Times New Roman" w:cs="Times New Roman"/>
          <w:sz w:val="26"/>
          <w:szCs w:val="26"/>
        </w:rPr>
        <w:t>й</w:t>
      </w:r>
      <w:r w:rsidRPr="000D05EE">
        <w:rPr>
          <w:rFonts w:ascii="Times New Roman" w:hAnsi="Times New Roman" w:cs="Times New Roman"/>
          <w:sz w:val="26"/>
          <w:szCs w:val="26"/>
        </w:rPr>
        <w:t>, которые могут происходить в результате бомбардировки твердого тела ионами.</w:t>
      </w:r>
      <w:r w:rsidRPr="002D2372">
        <w:rPr>
          <w:rFonts w:ascii="Times New Roman" w:hAnsi="Times New Roman" w:cs="Times New Roman"/>
          <w:noProof/>
          <w:sz w:val="26"/>
          <w:szCs w:val="26"/>
        </w:rPr>
        <w:t xml:space="preserve"> </w:t>
      </w:r>
    </w:p>
    <w:p w:rsidR="00AD348E" w:rsidRPr="0007217F" w:rsidRDefault="00AD348E" w:rsidP="00AD348E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768850" cy="3099435"/>
            <wp:effectExtent l="19050" t="0" r="0" b="0"/>
            <wp:docPr id="16" name="Рисунок 7" descr="6787687686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78768768678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885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48E" w:rsidRPr="00CB23B3" w:rsidRDefault="00AD348E" w:rsidP="00AD348E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CB23B3">
        <w:rPr>
          <w:rFonts w:ascii="Times New Roman" w:hAnsi="Times New Roman" w:cs="Times New Roman"/>
          <w:sz w:val="26"/>
          <w:szCs w:val="26"/>
        </w:rPr>
        <w:t>Рисунок 1- Взаимодействие ионов с твердым телом</w:t>
      </w:r>
    </w:p>
    <w:p w:rsidR="00AD348E" w:rsidRDefault="00AD348E" w:rsidP="00AD348E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Ионы</w:t>
      </w:r>
      <w:r w:rsidRPr="0067576E">
        <w:rPr>
          <w:rFonts w:ascii="Times New Roman" w:hAnsi="Times New Roman" w:cs="Times New Roman"/>
          <w:sz w:val="26"/>
          <w:szCs w:val="26"/>
        </w:rPr>
        <w:t>, имеющие высокую кинетическую энергию, внедряются в материал.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7576E">
        <w:rPr>
          <w:rFonts w:ascii="Times New Roman" w:hAnsi="Times New Roman" w:cs="Times New Roman"/>
          <w:sz w:val="26"/>
          <w:szCs w:val="26"/>
        </w:rPr>
        <w:t>На пути своего движения они испытывают упругие и неупругие столкновения с ядрами атомов и электронами вещества. Происходят смещение и возбуждение атомов, изменение структуры материала в зоне столкновений. Бомбардирующие ионы частично отражаются от поверхности, причем они могут изменить в процессе обратного рассеяния свое зарядовое состояние. Происходит удаление с поверхности (распыление) атомов материала, которые также могут находит</w:t>
      </w:r>
      <w:r>
        <w:rPr>
          <w:rFonts w:ascii="Times New Roman" w:hAnsi="Times New Roman" w:cs="Times New Roman"/>
          <w:sz w:val="26"/>
          <w:szCs w:val="26"/>
        </w:rPr>
        <w:t>ь</w:t>
      </w:r>
      <w:r w:rsidRPr="0067576E">
        <w:rPr>
          <w:rFonts w:ascii="Times New Roman" w:hAnsi="Times New Roman" w:cs="Times New Roman"/>
          <w:sz w:val="26"/>
          <w:szCs w:val="26"/>
        </w:rPr>
        <w:t xml:space="preserve">ся в различном зарядовом состоянии.  Понимание процесса распыления требует  рассмотрения взаимодействия ионов и мишени. Распыление происходит в результате серии упругих столкновений, при которых происходит передача импульса от  падающих ионов к атомам подложки в области каскада столкновений. </w:t>
      </w:r>
      <w:r w:rsidRPr="0067576E">
        <w:rPr>
          <w:rFonts w:ascii="Times New Roman" w:hAnsi="Times New Roman" w:cs="Times New Roman"/>
          <w:sz w:val="26"/>
          <w:szCs w:val="26"/>
        </w:rPr>
        <w:lastRenderedPageBreak/>
        <w:t>Поверхностный атом может быть распылен, если ему сообщается кинетическая энергия, достаточная, чтобы преодолеть поверхностную энергию связи материала мишени. Порция распыленных атомов может быть ионизирована и собрана, чтобы сформировать изображение, либо для масс-спектрографического анализа.</w:t>
      </w:r>
      <w:r w:rsidRPr="000D05EE">
        <w:rPr>
          <w:rFonts w:ascii="Times New Roman" w:hAnsi="Times New Roman" w:cs="Times New Roman"/>
          <w:sz w:val="26"/>
          <w:szCs w:val="26"/>
        </w:rPr>
        <w:t xml:space="preserve"> Неупругое рассеяние также происходит в результате ионной бомбардировки. Неупругие столкновения приводят к образованию фононов, плазмонов (в металлах), эмиссии вторичных электронов. Детектирование вторичных электронов – стандартный способ получения изображений в системах с фокусированным ионным пучком, но и вторичные ионы также могут детектироваться и использоваться для получения изображений.</w:t>
      </w:r>
    </w:p>
    <w:p w:rsidR="00AD348E" w:rsidRPr="000D05EE" w:rsidRDefault="00AD348E" w:rsidP="00AD348E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0D05EE">
        <w:rPr>
          <w:rFonts w:ascii="Times New Roman" w:hAnsi="Times New Roman" w:cs="Times New Roman"/>
          <w:sz w:val="26"/>
          <w:szCs w:val="26"/>
        </w:rPr>
        <w:t>В общем случае, число вторичных электронов, генерирующихся одним падающим ионом равно 1 и в 10-1000 раз больше, чем число вторичных ионов, приходящееся на один падающий ион</w:t>
      </w:r>
      <w:r w:rsidRPr="00857D76">
        <w:rPr>
          <w:rFonts w:ascii="Times New Roman" w:hAnsi="Times New Roman" w:cs="Times New Roman"/>
          <w:sz w:val="26"/>
          <w:szCs w:val="26"/>
        </w:rPr>
        <w:t xml:space="preserve"> </w:t>
      </w:r>
      <w:r w:rsidRPr="003F5BA2">
        <w:rPr>
          <w:rFonts w:ascii="Times New Roman" w:hAnsi="Times New Roman" w:cs="Times New Roman"/>
          <w:sz w:val="26"/>
          <w:szCs w:val="26"/>
        </w:rPr>
        <w:t>[</w:t>
      </w:r>
      <w:r w:rsidRPr="003F7BB5">
        <w:rPr>
          <w:rFonts w:ascii="Times New Roman" w:hAnsi="Times New Roman" w:cs="Times New Roman"/>
          <w:sz w:val="26"/>
          <w:szCs w:val="26"/>
        </w:rPr>
        <w:t>9</w:t>
      </w:r>
      <w:r w:rsidRPr="003F5BA2">
        <w:rPr>
          <w:rFonts w:ascii="Times New Roman" w:hAnsi="Times New Roman" w:cs="Times New Roman"/>
          <w:sz w:val="26"/>
          <w:szCs w:val="26"/>
        </w:rPr>
        <w:t>]</w:t>
      </w:r>
      <w:r w:rsidRPr="000D05EE">
        <w:rPr>
          <w:rFonts w:ascii="Times New Roman" w:hAnsi="Times New Roman" w:cs="Times New Roman"/>
          <w:sz w:val="26"/>
          <w:szCs w:val="26"/>
        </w:rPr>
        <w:t>.</w:t>
      </w:r>
    </w:p>
    <w:p w:rsidR="00AD348E" w:rsidRPr="000D05EE" w:rsidRDefault="00AD348E" w:rsidP="00AD348E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D05EE">
        <w:rPr>
          <w:rFonts w:ascii="Times New Roman" w:hAnsi="Times New Roman" w:cs="Times New Roman"/>
          <w:color w:val="000000" w:themeColor="text1"/>
          <w:sz w:val="26"/>
          <w:szCs w:val="26"/>
        </w:rPr>
        <w:t>Взаимодействия между падающими ионами и твердым телом происходят за счет потери начальной кинетической энергии иона. Следовательно, если ион не отражается от поверхности мишени, он со временем перейдет в состояние покоя, имплантированный в образец на некоторой глубине ниже поверхности.</w:t>
      </w:r>
    </w:p>
    <w:p w:rsidR="00AD348E" w:rsidRPr="000D05EE" w:rsidRDefault="00AD348E" w:rsidP="00AD348E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D05EE">
        <w:rPr>
          <w:rFonts w:ascii="Times New Roman" w:hAnsi="Times New Roman" w:cs="Times New Roman"/>
          <w:color w:val="000000" w:themeColor="text1"/>
          <w:sz w:val="26"/>
          <w:szCs w:val="26"/>
        </w:rPr>
        <w:t>Качество распыляемых резов и участков с нанесенным на них материалом сильно зависит от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характера</w:t>
      </w:r>
      <w:r w:rsidRPr="000D05E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взаимодействий между падающим ионом и мишенью. Поэтому, понимание основ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описанных процессов </w:t>
      </w:r>
      <w:r w:rsidRPr="000D05E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увеличивает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вероятность</w:t>
      </w:r>
      <w:r w:rsidRPr="000D05E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получ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ения оптимальных результатов</w:t>
      </w:r>
      <w:r w:rsidRPr="000D05E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при работе с</w:t>
      </w:r>
      <w:r w:rsidRPr="000D05E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фокусированным ионным пучком.</w:t>
      </w:r>
    </w:p>
    <w:p w:rsidR="00AD348E" w:rsidRPr="00D33AB0" w:rsidRDefault="00AD348E" w:rsidP="00AD348E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0D05E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Бомбардировка твердого материала ионным пучком сопровождается рядом процессов, вызывающих торможения иона и диссипацию энергии. Эти процессы могут быть подразделены на 2 основные категории: ядерные потери энергии, электронные потери энергии. Передача энергии ядрам происходит дискретными шагами в результате упругих столкновений, при которых импульс падающего иона передается атомам материала мишени. Электронные потери энергии происходят в результате неупругого соударений, при которых электроны иона взаимодействуют с электронами атомов материала мишени. Коэффициент потерь энергии иона на единицу длины, </w:t>
      </w:r>
      <w:r w:rsidRPr="00CF7D48">
        <w:rPr>
          <w:rFonts w:ascii="Times New Roman" w:hAnsi="Times New Roman" w:cs="Times New Roman"/>
          <w:i/>
          <w:color w:val="000000" w:themeColor="text1"/>
          <w:sz w:val="26"/>
          <w:szCs w:val="26"/>
          <w:lang w:val="en-US"/>
        </w:rPr>
        <w:t>dE</w:t>
      </w:r>
      <w:r w:rsidRPr="00CF7D48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/</w:t>
      </w:r>
      <w:r w:rsidRPr="00CF7D48">
        <w:rPr>
          <w:rFonts w:ascii="Times New Roman" w:hAnsi="Times New Roman" w:cs="Times New Roman"/>
          <w:i/>
          <w:color w:val="000000" w:themeColor="text1"/>
          <w:sz w:val="26"/>
          <w:szCs w:val="26"/>
          <w:lang w:val="en-US"/>
        </w:rPr>
        <w:t>dx</w:t>
      </w:r>
      <w:r w:rsidRPr="000D05E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включает в себя как электронный, так и ионный вклад. </w:t>
      </w:r>
      <w:r w:rsidRPr="000D05EE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Процесс распыления, в основном, связан с ядерными потерями энергии, поэтому далее будем рассматривать только их.</w:t>
      </w:r>
    </w:p>
    <w:p w:rsidR="00AD348E" w:rsidRPr="000D05EE" w:rsidRDefault="00AD348E" w:rsidP="00AD348E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D05EE">
        <w:rPr>
          <w:rFonts w:ascii="Times New Roman" w:hAnsi="Times New Roman" w:cs="Times New Roman"/>
          <w:color w:val="000000" w:themeColor="text1"/>
          <w:sz w:val="26"/>
          <w:szCs w:val="26"/>
        </w:rPr>
        <w:t>Длина пробега, описываемая уравнением (1) , определена как суммарная дистанция, которую проходит ион, во время движения в твердом теле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3F5BA2">
        <w:rPr>
          <w:rFonts w:ascii="Times New Roman" w:hAnsi="Times New Roman" w:cs="Times New Roman"/>
          <w:color w:val="000000" w:themeColor="text1"/>
          <w:sz w:val="26"/>
          <w:szCs w:val="26"/>
        </w:rPr>
        <w:t>[</w:t>
      </w:r>
      <w:r w:rsidRPr="003F7BB5">
        <w:rPr>
          <w:rFonts w:ascii="Times New Roman" w:hAnsi="Times New Roman" w:cs="Times New Roman"/>
          <w:color w:val="000000" w:themeColor="text1"/>
          <w:sz w:val="26"/>
          <w:szCs w:val="26"/>
        </w:rPr>
        <w:t>10</w:t>
      </w:r>
      <w:r w:rsidRPr="003F5BA2">
        <w:rPr>
          <w:rFonts w:ascii="Times New Roman" w:hAnsi="Times New Roman" w:cs="Times New Roman"/>
          <w:color w:val="000000" w:themeColor="text1"/>
          <w:sz w:val="26"/>
          <w:szCs w:val="26"/>
        </w:rPr>
        <w:t>]</w:t>
      </w:r>
      <w:r w:rsidRPr="000D05E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Длина пробега обратно пропорциональна тормозной способности.  Сечение торможения, </w:t>
      </w:r>
      <w:r w:rsidRPr="00CF7D48">
        <w:rPr>
          <w:rFonts w:ascii="Times New Roman" w:hAnsi="Times New Roman" w:cs="Times New Roman"/>
          <w:i/>
          <w:color w:val="000000" w:themeColor="text1"/>
          <w:sz w:val="26"/>
          <w:szCs w:val="26"/>
          <w:lang w:val="en-US"/>
        </w:rPr>
        <w:t>S</w:t>
      </w:r>
      <w:r w:rsidRPr="00CF7D48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(</w:t>
      </w:r>
      <w:r w:rsidRPr="00CF7D48">
        <w:rPr>
          <w:rFonts w:ascii="Times New Roman" w:hAnsi="Times New Roman" w:cs="Times New Roman"/>
          <w:i/>
          <w:color w:val="000000" w:themeColor="text1"/>
          <w:sz w:val="26"/>
          <w:szCs w:val="26"/>
          <w:lang w:val="en-US"/>
        </w:rPr>
        <w:t>E</w:t>
      </w:r>
      <w:r w:rsidRPr="00CF7D48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),</w:t>
      </w:r>
      <w:r w:rsidRPr="000D05E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определяется как </w:t>
      </w:r>
      <w:r w:rsidRPr="00CF7D48">
        <w:rPr>
          <w:rFonts w:ascii="Times New Roman" w:hAnsi="Times New Roman" w:cs="Times New Roman"/>
          <w:i/>
          <w:color w:val="000000" w:themeColor="text1"/>
          <w:sz w:val="26"/>
          <w:szCs w:val="26"/>
          <w:lang w:val="en-US"/>
        </w:rPr>
        <w:t>S</w:t>
      </w:r>
      <w:r w:rsidRPr="00CF7D48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(</w:t>
      </w:r>
      <w:r w:rsidRPr="00CF7D48">
        <w:rPr>
          <w:rFonts w:ascii="Times New Roman" w:hAnsi="Times New Roman" w:cs="Times New Roman"/>
          <w:i/>
          <w:color w:val="000000" w:themeColor="text1"/>
          <w:sz w:val="26"/>
          <w:szCs w:val="26"/>
          <w:lang w:val="en-US"/>
        </w:rPr>
        <w:t>E</w:t>
      </w:r>
      <w:r w:rsidRPr="00CF7D48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)=(</w:t>
      </w:r>
      <w:r w:rsidRPr="00CF7D48">
        <w:rPr>
          <w:rFonts w:ascii="Times New Roman" w:hAnsi="Times New Roman" w:cs="Times New Roman"/>
          <w:i/>
          <w:color w:val="000000" w:themeColor="text1"/>
          <w:sz w:val="26"/>
          <w:szCs w:val="26"/>
          <w:lang w:val="en-US"/>
        </w:rPr>
        <w:t>dE</w:t>
      </w:r>
      <w:r w:rsidRPr="00CF7D48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/</w:t>
      </w:r>
      <w:r w:rsidRPr="00CF7D48">
        <w:rPr>
          <w:rFonts w:ascii="Times New Roman" w:hAnsi="Times New Roman" w:cs="Times New Roman"/>
          <w:i/>
          <w:color w:val="000000" w:themeColor="text1"/>
          <w:sz w:val="26"/>
          <w:szCs w:val="26"/>
          <w:lang w:val="en-US"/>
        </w:rPr>
        <w:t>dx</w:t>
      </w:r>
      <w:r w:rsidRPr="00CF7D48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)/</w:t>
      </w:r>
      <w:r w:rsidRPr="00CF7D48">
        <w:rPr>
          <w:rFonts w:ascii="Times New Roman" w:hAnsi="Times New Roman" w:cs="Times New Roman"/>
          <w:i/>
          <w:color w:val="000000" w:themeColor="text1"/>
          <w:sz w:val="26"/>
          <w:szCs w:val="26"/>
          <w:lang w:val="en-US"/>
        </w:rPr>
        <w:t>N</w:t>
      </w:r>
      <w:r w:rsidRPr="000D05E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где </w:t>
      </w:r>
      <w:r w:rsidRPr="00CF7D48">
        <w:rPr>
          <w:rFonts w:ascii="Times New Roman" w:hAnsi="Times New Roman" w:cs="Times New Roman"/>
          <w:i/>
          <w:color w:val="000000" w:themeColor="text1"/>
          <w:sz w:val="26"/>
          <w:szCs w:val="26"/>
          <w:lang w:val="en-US"/>
        </w:rPr>
        <w:t>N</w:t>
      </w:r>
      <w:r w:rsidRPr="000D05EE">
        <w:rPr>
          <w:rFonts w:ascii="Times New Roman" w:hAnsi="Times New Roman" w:cs="Times New Roman"/>
          <w:color w:val="000000" w:themeColor="text1"/>
          <w:sz w:val="26"/>
          <w:szCs w:val="26"/>
        </w:rPr>
        <w:t>- плотность атомов. Сечение торможения можно представить как скорость потери энергии, приходящуюся на один рассеивающий центр.</w:t>
      </w:r>
    </w:p>
    <w:p w:rsidR="00AD348E" w:rsidRPr="00285085" w:rsidRDefault="00AD348E" w:rsidP="00AD348E">
      <w:pPr>
        <w:ind w:firstLine="567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m:oMathPara>
        <m:oMathParaPr>
          <m:jc m:val="right"/>
        </m:oMathParaPr>
        <m:oMath>
          <m:r>
            <w:rPr>
              <w:rFonts w:ascii="Cambria Math" w:hAnsi="Cambria Math" w:cs="Times New Roman"/>
              <w:color w:val="000000" w:themeColor="text1"/>
              <w:sz w:val="26"/>
              <w:szCs w:val="26"/>
            </w:rPr>
            <m:t>R=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6"/>
                      <w:szCs w:val="26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6"/>
                      <w:szCs w:val="26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6"/>
                  <w:szCs w:val="26"/>
                </w:rPr>
                <m:t>0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6"/>
                      <w:szCs w:val="26"/>
                    </w:rPr>
                    <m:t>dE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6"/>
                      <w:szCs w:val="26"/>
                    </w:rPr>
                    <m:t>dE/dx</m:t>
                  </m:r>
                </m:den>
              </m:f>
              <m:r>
                <w:rPr>
                  <w:rFonts w:ascii="Cambria Math" w:hAnsi="Cambria Math" w:cs="Times New Roman"/>
                  <w:color w:val="000000" w:themeColor="text1"/>
                  <w:sz w:val="26"/>
                  <w:szCs w:val="26"/>
                </w:rPr>
                <m:t>=</m:t>
              </m:r>
            </m:e>
          </m:nary>
          <m:nary>
            <m:naryPr>
              <m:limLoc m:val="undOvr"/>
              <m:ctrlPr>
                <w:rPr>
                  <w:rFonts w:ascii="Cambria Math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6"/>
                      <w:szCs w:val="26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6"/>
                      <w:szCs w:val="26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6"/>
                  <w:szCs w:val="26"/>
                </w:rPr>
                <m:t>0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6"/>
                      <w:szCs w:val="26"/>
                    </w:rPr>
                    <m:t>dE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6"/>
                      <w:szCs w:val="26"/>
                    </w:rPr>
                    <m:t>NS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6"/>
                          <w:szCs w:val="26"/>
                        </w:rPr>
                        <m:t>E</m:t>
                      </m:r>
                    </m:e>
                  </m:d>
                </m:den>
              </m:f>
              <m:r>
                <w:rPr>
                  <w:rFonts w:ascii="Cambria Math" w:hAnsi="Cambria Math" w:cs="Times New Roman"/>
                  <w:color w:val="000000" w:themeColor="text1"/>
                  <w:sz w:val="26"/>
                  <w:szCs w:val="26"/>
                </w:rPr>
                <m:t xml:space="preserve">                                                    (1) </m:t>
              </m:r>
            </m:e>
          </m:nary>
        </m:oMath>
      </m:oMathPara>
    </w:p>
    <w:p w:rsidR="00AD348E" w:rsidRPr="000D05EE" w:rsidRDefault="00AD348E" w:rsidP="00AD348E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D05E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Таким образом, </w:t>
      </w:r>
      <w:r w:rsidRPr="00CF7D48">
        <w:rPr>
          <w:rFonts w:ascii="Times New Roman" w:hAnsi="Times New Roman" w:cs="Times New Roman"/>
          <w:i/>
          <w:color w:val="000000" w:themeColor="text1"/>
          <w:sz w:val="26"/>
          <w:szCs w:val="26"/>
          <w:lang w:val="en-US"/>
        </w:rPr>
        <w:t>R</w:t>
      </w:r>
      <w:r w:rsidRPr="000D05E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может быть определено как длина пути иона</w:t>
      </w:r>
      <w:r w:rsidRPr="0090137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в твердом теле</w:t>
      </w:r>
      <w:r w:rsidRPr="000D05EE">
        <w:rPr>
          <w:rFonts w:ascii="Times New Roman" w:hAnsi="Times New Roman" w:cs="Times New Roman"/>
          <w:color w:val="000000" w:themeColor="text1"/>
          <w:sz w:val="26"/>
          <w:szCs w:val="26"/>
        </w:rPr>
        <w:t>, схематически показанная на рис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унке 2. Рассмотрение рисунка 2 п</w:t>
      </w:r>
      <w:r w:rsidRPr="000D05E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оказывает, что </w:t>
      </w:r>
      <w:r w:rsidRPr="000D05EE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R</w:t>
      </w:r>
      <w:r w:rsidRPr="000D05EE">
        <w:rPr>
          <w:rFonts w:ascii="Times New Roman" w:hAnsi="Times New Roman" w:cs="Times New Roman"/>
          <w:color w:val="000000" w:themeColor="text1"/>
          <w:sz w:val="26"/>
          <w:szCs w:val="26"/>
        </w:rPr>
        <w:t>- это не то же са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мое, что и проективная длина пробега</w:t>
      </w:r>
      <w:r w:rsidRPr="000D05E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иона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CF7D48">
        <w:rPr>
          <w:rFonts w:ascii="Times New Roman" w:hAnsi="Times New Roman" w:cs="Times New Roman"/>
          <w:i/>
          <w:color w:val="000000" w:themeColor="text1"/>
          <w:sz w:val="26"/>
          <w:szCs w:val="26"/>
          <w:lang w:val="en-US"/>
        </w:rPr>
        <w:t>R</w:t>
      </w:r>
      <w:r w:rsidRPr="00CF7D48">
        <w:rPr>
          <w:rFonts w:ascii="Times New Roman" w:hAnsi="Times New Roman" w:cs="Times New Roman"/>
          <w:i/>
          <w:color w:val="000000" w:themeColor="text1"/>
          <w:sz w:val="26"/>
          <w:szCs w:val="26"/>
          <w:vertAlign w:val="subscript"/>
          <w:lang w:val="en-US"/>
        </w:rPr>
        <w:t>p</w:t>
      </w:r>
      <w:r w:rsidRPr="000D05E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r w:rsidRPr="00CF7D48">
        <w:rPr>
          <w:rFonts w:ascii="Times New Roman" w:hAnsi="Times New Roman" w:cs="Times New Roman"/>
          <w:i/>
          <w:color w:val="000000" w:themeColor="text1"/>
          <w:sz w:val="26"/>
          <w:szCs w:val="26"/>
          <w:lang w:val="en-US"/>
        </w:rPr>
        <w:t>R</w:t>
      </w:r>
      <w:r w:rsidRPr="00CF7D48">
        <w:rPr>
          <w:rFonts w:ascii="Times New Roman" w:hAnsi="Times New Roman" w:cs="Times New Roman"/>
          <w:i/>
          <w:color w:val="000000" w:themeColor="text1"/>
          <w:sz w:val="26"/>
          <w:szCs w:val="26"/>
          <w:vertAlign w:val="subscript"/>
          <w:lang w:val="en-US"/>
        </w:rPr>
        <w:t>p</w:t>
      </w:r>
      <w:r w:rsidRPr="000D05EE">
        <w:rPr>
          <w:rFonts w:ascii="Times New Roman" w:hAnsi="Times New Roman" w:cs="Times New Roman"/>
          <w:color w:val="000000" w:themeColor="text1"/>
          <w:sz w:val="26"/>
          <w:szCs w:val="26"/>
          <w:vertAlign w:val="subscript"/>
        </w:rPr>
        <w:t xml:space="preserve"> </w:t>
      </w:r>
      <w:r w:rsidRPr="000D05E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– это проекция длины свободного пробега иона на начальное направление падения. Когда угол между направлением нормали к поверхности равен нулю, </w:t>
      </w:r>
      <w:r w:rsidRPr="00CF7D48">
        <w:rPr>
          <w:rFonts w:ascii="Times New Roman" w:hAnsi="Times New Roman" w:cs="Times New Roman"/>
          <w:i/>
          <w:color w:val="000000" w:themeColor="text1"/>
          <w:sz w:val="26"/>
          <w:szCs w:val="26"/>
          <w:lang w:val="en-US"/>
        </w:rPr>
        <w:t>R</w:t>
      </w:r>
      <w:r w:rsidRPr="00CF7D48">
        <w:rPr>
          <w:rFonts w:ascii="Times New Roman" w:hAnsi="Times New Roman" w:cs="Times New Roman"/>
          <w:i/>
          <w:color w:val="000000" w:themeColor="text1"/>
          <w:sz w:val="26"/>
          <w:szCs w:val="26"/>
          <w:vertAlign w:val="subscript"/>
          <w:lang w:val="en-US"/>
        </w:rPr>
        <w:t>p</w:t>
      </w:r>
      <w:r w:rsidRPr="000D05EE">
        <w:rPr>
          <w:rFonts w:ascii="Times New Roman" w:hAnsi="Times New Roman" w:cs="Times New Roman"/>
          <w:color w:val="000000" w:themeColor="text1"/>
          <w:sz w:val="26"/>
          <w:szCs w:val="26"/>
          <w:vertAlign w:val="subscript"/>
        </w:rPr>
        <w:t xml:space="preserve"> </w:t>
      </w:r>
      <w:r w:rsidRPr="000D05E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и </w:t>
      </w:r>
      <w:r w:rsidRPr="00CF7D48">
        <w:rPr>
          <w:rFonts w:ascii="Times New Roman" w:hAnsi="Times New Roman" w:cs="Times New Roman"/>
          <w:i/>
          <w:color w:val="000000" w:themeColor="text1"/>
          <w:sz w:val="26"/>
          <w:szCs w:val="26"/>
          <w:lang w:val="en-US"/>
        </w:rPr>
        <w:t>X</w:t>
      </w:r>
      <w:r w:rsidRPr="00CF7D48">
        <w:rPr>
          <w:rFonts w:ascii="Times New Roman" w:hAnsi="Times New Roman" w:cs="Times New Roman"/>
          <w:i/>
          <w:color w:val="000000" w:themeColor="text1"/>
          <w:sz w:val="26"/>
          <w:szCs w:val="26"/>
          <w:vertAlign w:val="subscript"/>
          <w:lang w:val="en-US"/>
        </w:rPr>
        <w:t>s</w:t>
      </w:r>
      <w:r w:rsidRPr="000D05EE">
        <w:rPr>
          <w:rFonts w:ascii="Times New Roman" w:hAnsi="Times New Roman" w:cs="Times New Roman"/>
          <w:color w:val="000000" w:themeColor="text1"/>
          <w:sz w:val="26"/>
          <w:szCs w:val="26"/>
          <w:vertAlign w:val="subscript"/>
        </w:rPr>
        <w:t xml:space="preserve"> </w:t>
      </w:r>
      <w:r w:rsidRPr="000D05E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совпадают. Стоит отметить, что статистическое значение </w:t>
      </w:r>
      <w:r w:rsidRPr="00CF7D48">
        <w:rPr>
          <w:rFonts w:ascii="Times New Roman" w:hAnsi="Times New Roman" w:cs="Times New Roman"/>
          <w:i/>
          <w:color w:val="000000" w:themeColor="text1"/>
          <w:sz w:val="26"/>
          <w:szCs w:val="26"/>
          <w:lang w:val="en-US"/>
        </w:rPr>
        <w:t>R</w:t>
      </w:r>
      <w:r w:rsidRPr="00CF7D48">
        <w:rPr>
          <w:rFonts w:ascii="Times New Roman" w:hAnsi="Times New Roman" w:cs="Times New Roman"/>
          <w:i/>
          <w:color w:val="000000" w:themeColor="text1"/>
          <w:sz w:val="26"/>
          <w:szCs w:val="26"/>
          <w:vertAlign w:val="subscript"/>
          <w:lang w:val="en-US"/>
        </w:rPr>
        <w:t>p</w:t>
      </w:r>
      <w:r w:rsidRPr="000D05E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,для пучка ионов, является самым часто используемым числом, для описания глубины ионной имплантации. В статистическом случае </w:t>
      </w:r>
      <w:r w:rsidRPr="00CF7D48">
        <w:rPr>
          <w:rFonts w:ascii="Times New Roman" w:hAnsi="Times New Roman" w:cs="Times New Roman"/>
          <w:i/>
          <w:color w:val="000000" w:themeColor="text1"/>
          <w:sz w:val="26"/>
          <w:szCs w:val="26"/>
          <w:lang w:val="en-US"/>
        </w:rPr>
        <w:t>R</w:t>
      </w:r>
      <w:r w:rsidRPr="00CF7D48">
        <w:rPr>
          <w:rFonts w:ascii="Times New Roman" w:hAnsi="Times New Roman" w:cs="Times New Roman"/>
          <w:i/>
          <w:color w:val="000000" w:themeColor="text1"/>
          <w:sz w:val="26"/>
          <w:szCs w:val="26"/>
          <w:vertAlign w:val="subscript"/>
          <w:lang w:val="en-US"/>
        </w:rPr>
        <w:t>p</w:t>
      </w:r>
      <w:r w:rsidRPr="000D05EE">
        <w:rPr>
          <w:rFonts w:ascii="Times New Roman" w:hAnsi="Times New Roman" w:cs="Times New Roman"/>
          <w:color w:val="000000" w:themeColor="text1"/>
          <w:sz w:val="26"/>
          <w:szCs w:val="26"/>
          <w:vertAlign w:val="subscript"/>
        </w:rPr>
        <w:t xml:space="preserve"> </w:t>
      </w:r>
      <w:r w:rsidRPr="000D05EE">
        <w:rPr>
          <w:rFonts w:ascii="Times New Roman" w:hAnsi="Times New Roman" w:cs="Times New Roman"/>
          <w:color w:val="000000" w:themeColor="text1"/>
          <w:sz w:val="26"/>
          <w:szCs w:val="26"/>
        </w:rPr>
        <w:t>для распределения ионов определяется как расстояние, измеренное в направлении начального падения пучка,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0D05E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вдоль которого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концентрация </w:t>
      </w:r>
      <w:r w:rsidRPr="000D05E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имплантированных ионов будет максимальна. Статистическое значение </w:t>
      </w:r>
      <w:r w:rsidRPr="00CF7D48">
        <w:rPr>
          <w:rFonts w:ascii="Times New Roman" w:hAnsi="Times New Roman" w:cs="Times New Roman"/>
          <w:i/>
          <w:color w:val="000000" w:themeColor="text1"/>
          <w:sz w:val="26"/>
          <w:szCs w:val="26"/>
          <w:lang w:val="en-US"/>
        </w:rPr>
        <w:t>X</w:t>
      </w:r>
      <w:r w:rsidRPr="00CF7D48">
        <w:rPr>
          <w:rFonts w:ascii="Times New Roman" w:hAnsi="Times New Roman" w:cs="Times New Roman"/>
          <w:i/>
          <w:color w:val="000000" w:themeColor="text1"/>
          <w:sz w:val="26"/>
          <w:szCs w:val="26"/>
          <w:vertAlign w:val="subscript"/>
          <w:lang w:val="en-US"/>
        </w:rPr>
        <w:t>s</w:t>
      </w:r>
      <w:r w:rsidRPr="000D05EE">
        <w:rPr>
          <w:rFonts w:ascii="Times New Roman" w:hAnsi="Times New Roman" w:cs="Times New Roman"/>
          <w:color w:val="000000" w:themeColor="text1"/>
          <w:sz w:val="26"/>
          <w:szCs w:val="26"/>
          <w:vertAlign w:val="subscript"/>
        </w:rPr>
        <w:t xml:space="preserve"> </w:t>
      </w:r>
      <w:r w:rsidRPr="000D05EE">
        <w:rPr>
          <w:rFonts w:ascii="Times New Roman" w:hAnsi="Times New Roman" w:cs="Times New Roman"/>
          <w:color w:val="000000" w:themeColor="text1"/>
          <w:sz w:val="26"/>
          <w:szCs w:val="26"/>
        </w:rPr>
        <w:t>, представляет больший интерес для понимания процесса имплантации в боковые стенки.</w:t>
      </w:r>
    </w:p>
    <w:p w:rsidR="00AD348E" w:rsidRDefault="00AD348E" w:rsidP="00AD348E">
      <w:pPr>
        <w:ind w:firstLine="567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D05EE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>
            <wp:extent cx="3916989" cy="2339439"/>
            <wp:effectExtent l="19050" t="0" r="7311" b="0"/>
            <wp:docPr id="19" name="Рисунок 5" descr="апрпарпарап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прпарпарап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0938" cy="234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48E" w:rsidRPr="00CB23B3" w:rsidRDefault="00AD348E" w:rsidP="00AD348E">
      <w:pPr>
        <w:ind w:firstLine="567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B23B3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 xml:space="preserve">Рисунок 2 - Схематическая диаграмма пробега иона, вошедшего в </w:t>
      </w:r>
    </w:p>
    <w:p w:rsidR="00AD348E" w:rsidRPr="00CB23B3" w:rsidRDefault="00AD348E" w:rsidP="00AD348E">
      <w:pPr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B23B3">
        <w:rPr>
          <w:rFonts w:ascii="Times New Roman" w:hAnsi="Times New Roman" w:cs="Times New Roman"/>
          <w:color w:val="000000" w:themeColor="text1"/>
          <w:sz w:val="26"/>
          <w:szCs w:val="26"/>
        </w:rPr>
        <w:t>образец под углом не равным нулю</w:t>
      </w:r>
    </w:p>
    <w:p w:rsidR="00AD348E" w:rsidRDefault="00AD348E" w:rsidP="00AD348E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Когда атом мишени выбивается из своей позиции, он вносит свой вклад в каскад столкновений, (большое количество движущихся частиц) образующийся в твердом теле, находящемся под ионной бомбардировкой. Распыление происходит, когда, достаточная величина импульса передается от каскада столкновений к частице, лежащей на поверхности (или около поверхности). </w:t>
      </w:r>
      <w:r w:rsidRPr="005C2355">
        <w:rPr>
          <w:rFonts w:ascii="Times New Roman" w:hAnsi="Times New Roman" w:cs="Times New Roman"/>
          <w:sz w:val="26"/>
          <w:szCs w:val="26"/>
        </w:rPr>
        <w:t>Главными параметрами, которые определяют скорость потери энергии падающего иона, являются его энергия(</w:t>
      </w:r>
      <w:r w:rsidRPr="005C2355">
        <w:rPr>
          <w:rFonts w:ascii="Times New Roman" w:hAnsi="Times New Roman" w:cs="Times New Roman"/>
          <w:i/>
          <w:sz w:val="26"/>
          <w:szCs w:val="26"/>
          <w:lang w:val="en-US"/>
        </w:rPr>
        <w:t>E</w:t>
      </w:r>
      <w:r w:rsidRPr="005C2355">
        <w:rPr>
          <w:rFonts w:ascii="Times New Roman" w:hAnsi="Times New Roman" w:cs="Times New Roman"/>
          <w:i/>
          <w:sz w:val="26"/>
          <w:szCs w:val="26"/>
          <w:vertAlign w:val="subscript"/>
        </w:rPr>
        <w:t>0</w:t>
      </w:r>
      <w:r w:rsidRPr="005C2355">
        <w:rPr>
          <w:rFonts w:ascii="Times New Roman" w:hAnsi="Times New Roman" w:cs="Times New Roman"/>
          <w:sz w:val="26"/>
          <w:szCs w:val="26"/>
        </w:rPr>
        <w:t>), атомные массы (</w:t>
      </w:r>
      <w:r w:rsidRPr="005C2355">
        <w:rPr>
          <w:rFonts w:ascii="Times New Roman" w:hAnsi="Times New Roman" w:cs="Times New Roman"/>
          <w:i/>
          <w:sz w:val="26"/>
          <w:szCs w:val="26"/>
          <w:lang w:val="en-US"/>
        </w:rPr>
        <w:t>M</w:t>
      </w:r>
      <w:r w:rsidRPr="005C2355">
        <w:rPr>
          <w:rFonts w:ascii="Times New Roman" w:hAnsi="Times New Roman" w:cs="Times New Roman"/>
          <w:i/>
          <w:sz w:val="26"/>
          <w:szCs w:val="26"/>
          <w:vertAlign w:val="subscript"/>
        </w:rPr>
        <w:t>1</w:t>
      </w:r>
      <w:r w:rsidRPr="005C2355">
        <w:rPr>
          <w:rFonts w:ascii="Times New Roman" w:hAnsi="Times New Roman" w:cs="Times New Roman"/>
          <w:sz w:val="26"/>
          <w:szCs w:val="26"/>
        </w:rPr>
        <w:t xml:space="preserve"> и </w:t>
      </w:r>
      <w:r w:rsidRPr="005C2355">
        <w:rPr>
          <w:rFonts w:ascii="Times New Roman" w:hAnsi="Times New Roman" w:cs="Times New Roman"/>
          <w:i/>
          <w:sz w:val="26"/>
          <w:szCs w:val="26"/>
          <w:lang w:val="en-US"/>
        </w:rPr>
        <w:t>M</w:t>
      </w:r>
      <w:r w:rsidRPr="005C2355">
        <w:rPr>
          <w:rFonts w:ascii="Times New Roman" w:hAnsi="Times New Roman" w:cs="Times New Roman"/>
          <w:i/>
          <w:sz w:val="26"/>
          <w:szCs w:val="26"/>
          <w:vertAlign w:val="subscript"/>
        </w:rPr>
        <w:t>2</w:t>
      </w:r>
      <w:r w:rsidRPr="005C2355">
        <w:rPr>
          <w:rFonts w:ascii="Times New Roman" w:hAnsi="Times New Roman" w:cs="Times New Roman"/>
          <w:sz w:val="26"/>
          <w:szCs w:val="26"/>
        </w:rPr>
        <w:t>) и атомные номера(</w:t>
      </w:r>
      <w:r w:rsidRPr="005C2355">
        <w:rPr>
          <w:rFonts w:ascii="Times New Roman" w:hAnsi="Times New Roman" w:cs="Times New Roman"/>
          <w:i/>
          <w:sz w:val="26"/>
          <w:szCs w:val="26"/>
          <w:lang w:val="en-US"/>
        </w:rPr>
        <w:t>Z</w:t>
      </w:r>
      <w:r w:rsidRPr="005C2355">
        <w:rPr>
          <w:rFonts w:ascii="Times New Roman" w:hAnsi="Times New Roman" w:cs="Times New Roman"/>
          <w:i/>
          <w:sz w:val="26"/>
          <w:szCs w:val="26"/>
          <w:vertAlign w:val="subscript"/>
        </w:rPr>
        <w:t>1</w:t>
      </w:r>
      <w:r w:rsidRPr="005C2355">
        <w:rPr>
          <w:rFonts w:ascii="Times New Roman" w:hAnsi="Times New Roman" w:cs="Times New Roman"/>
          <w:sz w:val="26"/>
          <w:szCs w:val="26"/>
        </w:rPr>
        <w:t xml:space="preserve"> и </w:t>
      </w:r>
      <w:r w:rsidRPr="005C2355">
        <w:rPr>
          <w:rFonts w:ascii="Times New Roman" w:hAnsi="Times New Roman" w:cs="Times New Roman"/>
          <w:i/>
          <w:sz w:val="26"/>
          <w:szCs w:val="26"/>
          <w:lang w:val="en-US"/>
        </w:rPr>
        <w:t>Z</w:t>
      </w:r>
      <w:r w:rsidRPr="005C2355">
        <w:rPr>
          <w:rFonts w:ascii="Times New Roman" w:hAnsi="Times New Roman" w:cs="Times New Roman"/>
          <w:i/>
          <w:sz w:val="26"/>
          <w:szCs w:val="26"/>
          <w:vertAlign w:val="subscript"/>
        </w:rPr>
        <w:t>2</w:t>
      </w:r>
      <w:r w:rsidRPr="005C2355">
        <w:rPr>
          <w:rFonts w:ascii="Times New Roman" w:hAnsi="Times New Roman" w:cs="Times New Roman"/>
          <w:sz w:val="26"/>
          <w:szCs w:val="26"/>
        </w:rPr>
        <w:t>) падающего иона и поверхностных атомов соответственно.</w:t>
      </w:r>
      <w:r>
        <w:rPr>
          <w:rFonts w:ascii="Times New Roman" w:hAnsi="Times New Roman" w:cs="Times New Roman"/>
          <w:sz w:val="26"/>
          <w:szCs w:val="26"/>
        </w:rPr>
        <w:t xml:space="preserve"> Природа каскада зависит от отношения масс </w:t>
      </w:r>
      <w:r w:rsidRPr="005C2355">
        <w:rPr>
          <w:rFonts w:ascii="Times New Roman" w:hAnsi="Times New Roman" w:cs="Times New Roman"/>
          <w:i/>
          <w:sz w:val="26"/>
          <w:szCs w:val="26"/>
          <w:lang w:val="en-US"/>
        </w:rPr>
        <w:t>M</w:t>
      </w:r>
      <w:r w:rsidRPr="005C2355">
        <w:rPr>
          <w:rFonts w:ascii="Times New Roman" w:hAnsi="Times New Roman" w:cs="Times New Roman"/>
          <w:i/>
          <w:sz w:val="26"/>
          <w:szCs w:val="26"/>
          <w:vertAlign w:val="subscript"/>
        </w:rPr>
        <w:t>2</w:t>
      </w:r>
      <w:r w:rsidRPr="00EA10A7">
        <w:rPr>
          <w:rFonts w:ascii="Times New Roman" w:hAnsi="Times New Roman" w:cs="Times New Roman"/>
          <w:sz w:val="26"/>
          <w:szCs w:val="26"/>
        </w:rPr>
        <w:t>/</w:t>
      </w:r>
      <w:r w:rsidRPr="005C2355">
        <w:rPr>
          <w:rFonts w:ascii="Times New Roman" w:hAnsi="Times New Roman" w:cs="Times New Roman"/>
          <w:i/>
          <w:sz w:val="26"/>
          <w:szCs w:val="26"/>
          <w:lang w:val="en-US"/>
        </w:rPr>
        <w:t>M</w:t>
      </w:r>
      <w:r w:rsidRPr="005C2355">
        <w:rPr>
          <w:rFonts w:ascii="Times New Roman" w:hAnsi="Times New Roman" w:cs="Times New Roman"/>
          <w:i/>
          <w:sz w:val="26"/>
          <w:szCs w:val="26"/>
          <w:vertAlign w:val="subscript"/>
        </w:rPr>
        <w:t>1</w:t>
      </w:r>
      <w:r w:rsidRPr="00EA10A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и энергии падающего иона. Классификация каскадов столкновения содержит 3 режима столкновений. Первый режим называется режимом одной выбитой частицы (рисунок 3, а) и происходит, когда либо когда </w:t>
      </w:r>
      <w:r w:rsidRPr="005C2355">
        <w:rPr>
          <w:rFonts w:ascii="Times New Roman" w:hAnsi="Times New Roman" w:cs="Times New Roman"/>
          <w:i/>
          <w:sz w:val="26"/>
          <w:szCs w:val="26"/>
          <w:lang w:val="en-US"/>
        </w:rPr>
        <w:t>M</w:t>
      </w:r>
      <w:r w:rsidRPr="00C43B87">
        <w:rPr>
          <w:rFonts w:ascii="Times New Roman" w:hAnsi="Times New Roman" w:cs="Times New Roman"/>
          <w:i/>
          <w:sz w:val="26"/>
          <w:szCs w:val="26"/>
          <w:vertAlign w:val="subscript"/>
        </w:rPr>
        <w:t>1</w:t>
      </w:r>
      <w:r w:rsidRPr="00A31F12">
        <w:rPr>
          <w:rFonts w:ascii="Times New Roman" w:hAnsi="Times New Roman" w:cs="Times New Roman"/>
          <w:sz w:val="26"/>
          <w:szCs w:val="26"/>
        </w:rPr>
        <w:t xml:space="preserve"> &lt;&lt; </w:t>
      </w:r>
      <w:r w:rsidRPr="005C2355">
        <w:rPr>
          <w:rFonts w:ascii="Times New Roman" w:hAnsi="Times New Roman" w:cs="Times New Roman"/>
          <w:i/>
          <w:sz w:val="26"/>
          <w:szCs w:val="26"/>
          <w:lang w:val="en-US"/>
        </w:rPr>
        <w:t>M</w:t>
      </w:r>
      <w:r w:rsidRPr="00C43B87">
        <w:rPr>
          <w:rFonts w:ascii="Times New Roman" w:hAnsi="Times New Roman" w:cs="Times New Roman"/>
          <w:i/>
          <w:sz w:val="26"/>
          <w:szCs w:val="26"/>
          <w:vertAlign w:val="subscript"/>
        </w:rPr>
        <w:t>2</w:t>
      </w:r>
      <w:r w:rsidRPr="00A31F12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либо когда </w:t>
      </w:r>
      <w:r w:rsidRPr="005C2355">
        <w:rPr>
          <w:rFonts w:ascii="Times New Roman" w:hAnsi="Times New Roman" w:cs="Times New Roman"/>
          <w:i/>
          <w:sz w:val="26"/>
          <w:szCs w:val="26"/>
          <w:lang w:val="en-US"/>
        </w:rPr>
        <w:t>E</w:t>
      </w:r>
      <w:r w:rsidRPr="00C43B87">
        <w:rPr>
          <w:rFonts w:ascii="Times New Roman" w:hAnsi="Times New Roman" w:cs="Times New Roman"/>
          <w:i/>
          <w:sz w:val="26"/>
          <w:szCs w:val="26"/>
          <w:vertAlign w:val="subscript"/>
        </w:rPr>
        <w:t>0</w:t>
      </w:r>
      <w:r w:rsidRPr="00A31F1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мала. В этом режиме выбитые атомы не получают достаточной энергии, чтобы создать каскад. Распыление в таком режиме минимально. Второй режим – это режим линейного каскада (рисунок 3, б). Он имеет место, при средней энергии </w:t>
      </w:r>
      <w:r>
        <w:rPr>
          <w:rFonts w:ascii="Times New Roman" w:hAnsi="Times New Roman" w:cs="Times New Roman"/>
          <w:sz w:val="26"/>
          <w:szCs w:val="26"/>
          <w:lang w:val="en-US"/>
        </w:rPr>
        <w:t>E</w:t>
      </w:r>
      <w:r w:rsidRPr="000A27A7">
        <w:rPr>
          <w:rFonts w:ascii="Times New Roman" w:hAnsi="Times New Roman" w:cs="Times New Roman"/>
          <w:sz w:val="26"/>
          <w:szCs w:val="26"/>
          <w:vertAlign w:val="subscript"/>
        </w:rPr>
        <w:t>0</w:t>
      </w:r>
      <w:r w:rsidRPr="00A31F1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и </w:t>
      </w:r>
      <w:r>
        <w:rPr>
          <w:rFonts w:ascii="Times New Roman" w:hAnsi="Times New Roman" w:cs="Times New Roman"/>
          <w:sz w:val="26"/>
          <w:szCs w:val="26"/>
          <w:lang w:val="en-US"/>
        </w:rPr>
        <w:t>M</w:t>
      </w:r>
      <w:r w:rsidRPr="000A27A7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Pr="00A31F12">
        <w:rPr>
          <w:rFonts w:ascii="Times New Roman" w:hAnsi="Times New Roman" w:cs="Times New Roman"/>
          <w:sz w:val="26"/>
          <w:szCs w:val="26"/>
        </w:rPr>
        <w:t xml:space="preserve"> ≈</w:t>
      </w:r>
      <w:r>
        <w:rPr>
          <w:rFonts w:ascii="Times New Roman" w:hAnsi="Times New Roman" w:cs="Times New Roman"/>
          <w:sz w:val="26"/>
          <w:szCs w:val="26"/>
          <w:lang w:val="en-US"/>
        </w:rPr>
        <w:t>M</w:t>
      </w:r>
      <w:r w:rsidRPr="000A27A7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Pr="00A31F12"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 xml:space="preserve">В этом режиме выбитые атомы получают достаточно энергии для генерирования каскада, но плотность движущихся атомов достаточно мала, поэтому можно пренебречь многократными столкновениями и столкновениями между движущимися атомами. Предположения, которые ведут к бинарной модели столкновений, применимы во втором режиме. Каскады столкновений, которые возникают при взаимодействии мишени с фокусированным ионным пучком, обычно относятся ко второму режиму. </w:t>
      </w:r>
      <w:r w:rsidRPr="000A27A7">
        <w:rPr>
          <w:rFonts w:ascii="Times New Roman" w:hAnsi="Times New Roman" w:cs="Times New Roman"/>
          <w:sz w:val="26"/>
          <w:szCs w:val="26"/>
        </w:rPr>
        <w:t xml:space="preserve">В третьем режиме </w:t>
      </w:r>
      <w:r w:rsidRPr="000A27A7">
        <w:rPr>
          <w:rFonts w:ascii="Times New Roman" w:hAnsi="Times New Roman" w:cs="Times New Roman"/>
          <w:sz w:val="26"/>
          <w:szCs w:val="26"/>
          <w:lang w:val="en-US"/>
        </w:rPr>
        <w:t>M</w:t>
      </w:r>
      <w:r w:rsidRPr="000A27A7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Pr="000A27A7">
        <w:rPr>
          <w:rFonts w:ascii="Times New Roman" w:hAnsi="Times New Roman" w:cs="Times New Roman"/>
          <w:sz w:val="26"/>
          <w:szCs w:val="26"/>
        </w:rPr>
        <w:t>&gt;&gt;</w:t>
      </w:r>
      <w:r w:rsidRPr="000A27A7">
        <w:rPr>
          <w:rFonts w:ascii="Times New Roman" w:hAnsi="Times New Roman" w:cs="Times New Roman"/>
          <w:sz w:val="26"/>
          <w:szCs w:val="26"/>
          <w:lang w:val="en-US"/>
        </w:rPr>
        <w:t>M</w:t>
      </w:r>
      <w:r w:rsidRPr="000A27A7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Pr="000A27A7">
        <w:rPr>
          <w:rFonts w:ascii="Times New Roman" w:hAnsi="Times New Roman" w:cs="Times New Roman"/>
          <w:sz w:val="26"/>
          <w:szCs w:val="26"/>
        </w:rPr>
        <w:t xml:space="preserve"> и/или </w:t>
      </w:r>
      <w:r w:rsidRPr="000A27A7">
        <w:rPr>
          <w:rFonts w:ascii="Times New Roman" w:hAnsi="Times New Roman" w:cs="Times New Roman"/>
          <w:sz w:val="26"/>
          <w:szCs w:val="26"/>
          <w:lang w:val="en-US"/>
        </w:rPr>
        <w:t>E</w:t>
      </w:r>
      <w:r w:rsidRPr="000A27A7">
        <w:rPr>
          <w:rFonts w:ascii="Times New Roman" w:hAnsi="Times New Roman" w:cs="Times New Roman"/>
          <w:sz w:val="26"/>
          <w:szCs w:val="26"/>
          <w:vertAlign w:val="subscript"/>
        </w:rPr>
        <w:t>0</w:t>
      </w:r>
      <w:r w:rsidRPr="000A27A7">
        <w:rPr>
          <w:rFonts w:ascii="Times New Roman" w:hAnsi="Times New Roman" w:cs="Times New Roman"/>
          <w:sz w:val="26"/>
          <w:szCs w:val="26"/>
        </w:rPr>
        <w:t xml:space="preserve"> велико</w:t>
      </w:r>
      <w:r>
        <w:rPr>
          <w:rFonts w:ascii="Times New Roman" w:hAnsi="Times New Roman" w:cs="Times New Roman"/>
          <w:sz w:val="26"/>
          <w:szCs w:val="26"/>
        </w:rPr>
        <w:t xml:space="preserve"> (рисунок 3, в)</w:t>
      </w:r>
      <w:r w:rsidRPr="000A27A7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В результате, большинство выбитых атомов начинают двигаться. Такой режим очень редко может быть реализован в системах с фокусированным ионным пучком</w:t>
      </w:r>
      <w:r w:rsidRPr="003F5BA2">
        <w:rPr>
          <w:rFonts w:ascii="Times New Roman" w:hAnsi="Times New Roman" w:cs="Times New Roman"/>
          <w:sz w:val="26"/>
          <w:szCs w:val="26"/>
        </w:rPr>
        <w:t>[</w:t>
      </w:r>
      <w:r w:rsidRPr="003F7BB5">
        <w:rPr>
          <w:rFonts w:ascii="Times New Roman" w:hAnsi="Times New Roman" w:cs="Times New Roman"/>
          <w:sz w:val="26"/>
          <w:szCs w:val="26"/>
        </w:rPr>
        <w:t>11</w:t>
      </w:r>
      <w:r w:rsidRPr="003F5BA2">
        <w:rPr>
          <w:rFonts w:ascii="Times New Roman" w:hAnsi="Times New Roman" w:cs="Times New Roman"/>
          <w:sz w:val="26"/>
          <w:szCs w:val="26"/>
        </w:rPr>
        <w:t>]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AD348E" w:rsidRDefault="00AD348E" w:rsidP="00AD348E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162550" cy="1657350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348E" w:rsidRPr="00EF1982" w:rsidRDefault="00AD348E" w:rsidP="00AD348E">
      <w:pPr>
        <w:ind w:firstLine="567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B23B3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Рисунок 3 - Схематические диаграммы различных режимов каскада столкновений</w:t>
      </w:r>
    </w:p>
    <w:p w:rsidR="00AD348E" w:rsidRDefault="00AD348E" w:rsidP="00AD348E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Взаимодействия между ионом и твердым телом являются результатом ионной имплантации в процессе взаимодействия фокусированного ионного пучка с материалом. Степень имплантации зависит от энергии иона, угла падения, типа иона и типа материала. Приготовление образцов фокусированным ионным пучком использует процесс ионной бомбардировки для селективного удаления материала. Атомы, смещенные из положения равновесия при бомбардировке, генерируют каскад столкновений в материале мишени. Распыление происходит, когда значительная энергия передается поверхностному атому. Следствием ионной имплантации может быть развитие поверхностной аморфной фазы. Аморфная фаза в кристаллических материалах, вызванная ионной имплантацией, обычно является метастабильной, и ее формирование зависит от размера элементарной ячейки и химического строения материала. Восстановление после вызванного каскадом столкновений беспорядка требует коррелированного движения атомов. Чем более сложной является элементарная ячейка материала, тем больше будет аморфизованный слой. Аналогично, материалы с маленькими элементарными ячейками слабее аморфизуются. В согласии с вышеприведенными рассуждениями, экспериментом было показано, что кремний аморфизуется во время распыления фокусированным ионным пучком, а, например, медь – нет</w:t>
      </w:r>
      <w:r w:rsidRPr="004E2A98">
        <w:rPr>
          <w:rFonts w:ascii="Times New Roman" w:hAnsi="Times New Roman" w:cs="Times New Roman"/>
          <w:sz w:val="26"/>
          <w:szCs w:val="26"/>
        </w:rPr>
        <w:t>[</w:t>
      </w:r>
      <w:r w:rsidRPr="003F7BB5">
        <w:rPr>
          <w:rFonts w:ascii="Times New Roman" w:hAnsi="Times New Roman" w:cs="Times New Roman"/>
          <w:sz w:val="26"/>
          <w:szCs w:val="26"/>
        </w:rPr>
        <w:t>12</w:t>
      </w:r>
      <w:r w:rsidRPr="004E2A98">
        <w:rPr>
          <w:rFonts w:ascii="Times New Roman" w:hAnsi="Times New Roman" w:cs="Times New Roman"/>
          <w:sz w:val="26"/>
          <w:szCs w:val="26"/>
        </w:rPr>
        <w:t>]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AD348E" w:rsidRPr="000B7CAC" w:rsidRDefault="00AD348E" w:rsidP="00AD348E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p w:rsidR="00AD348E" w:rsidRDefault="00AD348E" w:rsidP="00AD348E">
      <w:pPr>
        <w:spacing w:line="360" w:lineRule="auto"/>
        <w:ind w:firstLine="567"/>
        <w:contextualSpacing/>
        <w:rPr>
          <w:rFonts w:ascii="Times New Roman" w:hAnsi="Times New Roman" w:cs="Times New Roman"/>
          <w:b/>
          <w:sz w:val="26"/>
          <w:szCs w:val="26"/>
        </w:rPr>
      </w:pPr>
    </w:p>
    <w:p w:rsidR="00AD348E" w:rsidRPr="00460DC4" w:rsidRDefault="00AD348E" w:rsidP="00AD348E">
      <w:pPr>
        <w:spacing w:line="360" w:lineRule="auto"/>
        <w:ind w:firstLine="567"/>
        <w:contextualSpacing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Процесс распыления</w:t>
      </w:r>
    </w:p>
    <w:p w:rsidR="00AD348E" w:rsidRPr="00EB487E" w:rsidRDefault="00AD348E" w:rsidP="00AD348E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0D05EE">
        <w:rPr>
          <w:rFonts w:ascii="Times New Roman" w:hAnsi="Times New Roman" w:cs="Times New Roman"/>
          <w:sz w:val="26"/>
          <w:szCs w:val="26"/>
        </w:rPr>
        <w:t xml:space="preserve">Основная особенность фокусированного ионного пучка, помогающая развитию технологии – это его возможность прямого </w:t>
      </w:r>
      <w:r w:rsidRPr="000D05EE">
        <w:rPr>
          <w:rFonts w:ascii="Times New Roman" w:hAnsi="Times New Roman" w:cs="Times New Roman"/>
          <w:color w:val="000000" w:themeColor="text1"/>
          <w:sz w:val="26"/>
          <w:szCs w:val="26"/>
        </w:rPr>
        <w:t>распы</w:t>
      </w:r>
      <w:r w:rsidRPr="000D05EE">
        <w:rPr>
          <w:rFonts w:ascii="Times New Roman" w:hAnsi="Times New Roman" w:cs="Times New Roman"/>
          <w:sz w:val="26"/>
          <w:szCs w:val="26"/>
        </w:rPr>
        <w:t xml:space="preserve">ления и удаления материала. При этом практически не существует ограничений на материал. При </w:t>
      </w:r>
      <w:r w:rsidRPr="000D05EE">
        <w:rPr>
          <w:rFonts w:ascii="Times New Roman" w:hAnsi="Times New Roman" w:cs="Times New Roman"/>
          <w:color w:val="000000" w:themeColor="text1"/>
          <w:sz w:val="26"/>
          <w:szCs w:val="26"/>
        </w:rPr>
        <w:t>распылении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,</w:t>
      </w:r>
      <w:r w:rsidRPr="000D05EE">
        <w:rPr>
          <w:rFonts w:ascii="Times New Roman" w:hAnsi="Times New Roman" w:cs="Times New Roman"/>
          <w:sz w:val="26"/>
          <w:szCs w:val="26"/>
        </w:rPr>
        <w:t xml:space="preserve"> пучок ионов определенной интенсивности направляется на материал, и ускоренные ионы, при ударе об поверхность,  вызывают передачу энергии атомам материала</w:t>
      </w:r>
      <w:r w:rsidRPr="00E85CAF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э</w:t>
      </w:r>
      <w:r w:rsidRPr="000D05EE">
        <w:rPr>
          <w:rFonts w:ascii="Times New Roman" w:hAnsi="Times New Roman" w:cs="Times New Roman"/>
          <w:sz w:val="26"/>
          <w:szCs w:val="26"/>
        </w:rPr>
        <w:t>то ведет к каскаду столкновений</w:t>
      </w:r>
      <w:r w:rsidRPr="00E85CAF">
        <w:rPr>
          <w:rFonts w:ascii="Times New Roman" w:hAnsi="Times New Roman" w:cs="Times New Roman"/>
          <w:sz w:val="26"/>
          <w:szCs w:val="26"/>
        </w:rPr>
        <w:t>.</w:t>
      </w:r>
      <w:r w:rsidRPr="000D05EE">
        <w:rPr>
          <w:rFonts w:ascii="Times New Roman" w:hAnsi="Times New Roman" w:cs="Times New Roman"/>
          <w:sz w:val="26"/>
          <w:szCs w:val="26"/>
        </w:rPr>
        <w:t xml:space="preserve"> Распыление – это поверхностное явление. Только те атомы из каскада столкновений имеют потенциал вызвать распыление атома, которые находятся в движении около поверхности мишени. Поэтому, со статистической точки зрения, чем больше </w:t>
      </w:r>
      <w:r w:rsidRPr="000D05EE">
        <w:rPr>
          <w:rFonts w:ascii="Times New Roman" w:hAnsi="Times New Roman" w:cs="Times New Roman"/>
          <w:sz w:val="26"/>
          <w:szCs w:val="26"/>
        </w:rPr>
        <w:lastRenderedPageBreak/>
        <w:t>столкновений происходит ближе к поверхности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0D05EE">
        <w:rPr>
          <w:rFonts w:ascii="Times New Roman" w:hAnsi="Times New Roman" w:cs="Times New Roman"/>
          <w:sz w:val="26"/>
          <w:szCs w:val="26"/>
        </w:rPr>
        <w:t xml:space="preserve"> тем выше коэффициент распыления. Позиция каскада определяется ядерной тормозящей способностью материала мишени и углом падения пучка по отношению к поверхности образца.</w:t>
      </w:r>
    </w:p>
    <w:p w:rsidR="00AD348E" w:rsidRPr="00F7198A" w:rsidRDefault="00AD348E" w:rsidP="00AD348E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0D05EE">
        <w:rPr>
          <w:rFonts w:ascii="Times New Roman" w:hAnsi="Times New Roman" w:cs="Times New Roman"/>
          <w:color w:val="000000" w:themeColor="text1"/>
          <w:sz w:val="26"/>
          <w:szCs w:val="26"/>
        </w:rPr>
        <w:t>Коэффициент распыления</w:t>
      </w:r>
      <w:r w:rsidRPr="000D05EE">
        <w:rPr>
          <w:rFonts w:ascii="Times New Roman" w:hAnsi="Times New Roman" w:cs="Times New Roman"/>
          <w:sz w:val="26"/>
          <w:szCs w:val="26"/>
        </w:rPr>
        <w:t xml:space="preserve">, </w:t>
      </w:r>
      <w:r w:rsidRPr="000D05EE">
        <w:rPr>
          <w:rFonts w:ascii="Times New Roman" w:hAnsi="Times New Roman" w:cs="Times New Roman"/>
          <w:sz w:val="26"/>
          <w:szCs w:val="26"/>
          <w:lang w:val="en-US"/>
        </w:rPr>
        <w:t>Y</w:t>
      </w:r>
      <w:r w:rsidRPr="000D05EE">
        <w:rPr>
          <w:rFonts w:ascii="Times New Roman" w:hAnsi="Times New Roman" w:cs="Times New Roman"/>
          <w:sz w:val="26"/>
          <w:szCs w:val="26"/>
        </w:rPr>
        <w:t xml:space="preserve">, определяется как число выбитых частиц, приходящиеся на один падающий ион. Распыление может быть рассмотрено как явление статистического характера, вызванное </w:t>
      </w:r>
      <w:r w:rsidRPr="008842A3">
        <w:rPr>
          <w:rFonts w:ascii="Times New Roman" w:hAnsi="Times New Roman" w:cs="Times New Roman"/>
          <w:sz w:val="26"/>
          <w:szCs w:val="26"/>
        </w:rPr>
        <w:t>эрозией</w:t>
      </w:r>
      <w:r w:rsidRPr="000D05EE">
        <w:rPr>
          <w:rFonts w:ascii="Times New Roman" w:hAnsi="Times New Roman" w:cs="Times New Roman"/>
          <w:sz w:val="26"/>
          <w:szCs w:val="26"/>
        </w:rPr>
        <w:t xml:space="preserve"> поверхности на атомном масштабе. Здесь мы будем рассматривать физическое распыление, где передача кинетической энергии от падающего иона к атомам материала, приводит  к выбиванию атомов с поверхности материала.  Коэффициенты распыления для типичных энергий пучка находятся в диапазоне ≈ 10</w:t>
      </w:r>
      <w:r w:rsidRPr="000D05EE">
        <w:rPr>
          <w:rFonts w:ascii="Times New Roman" w:hAnsi="Times New Roman" w:cs="Times New Roman"/>
          <w:sz w:val="26"/>
          <w:szCs w:val="26"/>
          <w:vertAlign w:val="superscript"/>
        </w:rPr>
        <w:t>-1</w:t>
      </w:r>
      <w:r w:rsidRPr="000D05EE">
        <w:rPr>
          <w:rFonts w:ascii="Times New Roman" w:hAnsi="Times New Roman" w:cs="Times New Roman"/>
          <w:sz w:val="26"/>
          <w:szCs w:val="26"/>
        </w:rPr>
        <w:t>&lt;</w:t>
      </w:r>
      <w:r w:rsidRPr="000D05EE">
        <w:rPr>
          <w:rFonts w:ascii="Times New Roman" w:hAnsi="Times New Roman" w:cs="Times New Roman"/>
          <w:sz w:val="26"/>
          <w:szCs w:val="26"/>
          <w:lang w:val="en-US"/>
        </w:rPr>
        <w:t>Y</w:t>
      </w:r>
      <w:r w:rsidRPr="000D05EE">
        <w:rPr>
          <w:rFonts w:ascii="Times New Roman" w:hAnsi="Times New Roman" w:cs="Times New Roman"/>
          <w:sz w:val="26"/>
          <w:szCs w:val="26"/>
        </w:rPr>
        <w:t>&lt;10</w:t>
      </w:r>
      <w:r w:rsidRPr="000D05EE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0D05EE">
        <w:rPr>
          <w:rFonts w:ascii="Times New Roman" w:hAnsi="Times New Roman" w:cs="Times New Roman"/>
          <w:sz w:val="26"/>
          <w:szCs w:val="26"/>
        </w:rPr>
        <w:t xml:space="preserve"> , в зависимости от материала и угла падения</w:t>
      </w:r>
      <w:r>
        <w:rPr>
          <w:rFonts w:ascii="Times New Roman" w:hAnsi="Times New Roman" w:cs="Times New Roman"/>
          <w:sz w:val="26"/>
          <w:szCs w:val="26"/>
        </w:rPr>
        <w:t xml:space="preserve">х </w:t>
      </w:r>
      <w:r w:rsidRPr="003F5BA2">
        <w:rPr>
          <w:rFonts w:ascii="Times New Roman" w:hAnsi="Times New Roman" w:cs="Times New Roman"/>
          <w:sz w:val="26"/>
          <w:szCs w:val="26"/>
        </w:rPr>
        <w:t>[</w:t>
      </w:r>
      <w:r w:rsidRPr="000B7215">
        <w:rPr>
          <w:rFonts w:ascii="Times New Roman" w:hAnsi="Times New Roman" w:cs="Times New Roman"/>
          <w:sz w:val="26"/>
          <w:szCs w:val="26"/>
        </w:rPr>
        <w:t>1</w:t>
      </w:r>
      <w:r w:rsidRPr="003F7BB5">
        <w:rPr>
          <w:rFonts w:ascii="Times New Roman" w:hAnsi="Times New Roman" w:cs="Times New Roman"/>
          <w:sz w:val="26"/>
          <w:szCs w:val="26"/>
        </w:rPr>
        <w:t>3</w:t>
      </w:r>
      <w:r w:rsidRPr="003F5BA2">
        <w:rPr>
          <w:rFonts w:ascii="Times New Roman" w:hAnsi="Times New Roman" w:cs="Times New Roman"/>
          <w:sz w:val="26"/>
          <w:szCs w:val="26"/>
        </w:rPr>
        <w:t>]</w:t>
      </w:r>
      <w:r w:rsidRPr="000D05EE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AD348E" w:rsidRPr="005A4884" w:rsidRDefault="00AD348E" w:rsidP="00AD348E">
      <w:pPr>
        <w:autoSpaceDE w:val="0"/>
        <w:autoSpaceDN w:val="0"/>
        <w:adjustRightInd w:val="0"/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Коэффициент распыления зависит от атомного номера элемента – материала мишени. </w:t>
      </w:r>
      <w:r w:rsidRPr="005A4884">
        <w:rPr>
          <w:rFonts w:ascii="Times New Roman" w:hAnsi="Times New Roman" w:cs="Times New Roman"/>
          <w:color w:val="000000" w:themeColor="text1"/>
          <w:sz w:val="26"/>
          <w:szCs w:val="26"/>
        </w:rPr>
        <w:t>Рис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унок 4 </w:t>
      </w:r>
      <w:r w:rsidRPr="005A488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показывает, что коэффициент распыления изменяется для разных элементов. Позиции максимумов и минимумов по отношению к оси </w:t>
      </w:r>
      <w:r w:rsidRPr="005A4884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x</w:t>
      </w:r>
      <w:r w:rsidRPr="005A488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показывает периодичность, связанную с электронным строением элементов. Позиции максимумов инвариантны по отношению к углу падения. Это означает, что </w:t>
      </w:r>
      <w:r w:rsidRPr="005A4884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Y</w:t>
      </w:r>
      <w:r w:rsidRPr="005A4884">
        <w:rPr>
          <w:rFonts w:ascii="Times New Roman" w:hAnsi="Times New Roman" w:cs="Times New Roman"/>
          <w:color w:val="000000" w:themeColor="text1"/>
          <w:sz w:val="26"/>
          <w:szCs w:val="26"/>
        </w:rPr>
        <w:t>(</w:t>
      </w:r>
      <w:r w:rsidRPr="005A4884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z</w:t>
      </w:r>
      <w:r w:rsidRPr="005A4884">
        <w:rPr>
          <w:rFonts w:ascii="Times New Roman" w:hAnsi="Times New Roman" w:cs="Times New Roman"/>
          <w:color w:val="000000" w:themeColor="text1"/>
          <w:sz w:val="26"/>
          <w:szCs w:val="26"/>
        </w:rPr>
        <w:t>) остается постоянным, когда ориентация мишени по отношению к направлению падения пучка изменяется. Таким образом,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материал</w:t>
      </w:r>
      <w:r w:rsidRPr="005A488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с большим относительным </w:t>
      </w:r>
      <w:r w:rsidRPr="005A4884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Y</w:t>
      </w:r>
      <w:r w:rsidRPr="005A4884">
        <w:rPr>
          <w:rFonts w:ascii="Times New Roman" w:hAnsi="Times New Roman" w:cs="Times New Roman"/>
          <w:color w:val="000000" w:themeColor="text1"/>
          <w:sz w:val="26"/>
          <w:szCs w:val="26"/>
        </w:rPr>
        <w:t>(</w:t>
      </w:r>
      <w:r w:rsidRPr="005A4884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Z</w:t>
      </w:r>
      <w:r w:rsidRPr="005A4884">
        <w:rPr>
          <w:rFonts w:ascii="Times New Roman" w:hAnsi="Times New Roman" w:cs="Times New Roman"/>
          <w:color w:val="000000" w:themeColor="text1"/>
          <w:sz w:val="26"/>
          <w:szCs w:val="26"/>
        </w:rPr>
        <w:t>) будет</w:t>
      </w:r>
      <w:r w:rsidRPr="0091516D">
        <w:rPr>
          <w:rFonts w:ascii="Times New Roman" w:hAnsi="Times New Roman" w:cs="Times New Roman"/>
          <w:sz w:val="26"/>
          <w:szCs w:val="26"/>
        </w:rPr>
        <w:t xml:space="preserve"> распыляться быстрее вне зависимости от угла падения пучка. Это означает, что механизм углового изменения </w:t>
      </w:r>
      <w:r w:rsidRPr="0091516D">
        <w:rPr>
          <w:rFonts w:ascii="Times New Roman" w:hAnsi="Times New Roman" w:cs="Times New Roman"/>
          <w:sz w:val="26"/>
          <w:szCs w:val="26"/>
          <w:lang w:val="en-US"/>
        </w:rPr>
        <w:t>Y</w:t>
      </w:r>
      <w:r>
        <w:rPr>
          <w:rFonts w:ascii="Times New Roman" w:hAnsi="Times New Roman" w:cs="Times New Roman"/>
          <w:sz w:val="26"/>
          <w:szCs w:val="26"/>
        </w:rPr>
        <w:t xml:space="preserve"> имеет </w:t>
      </w:r>
      <w:r w:rsidRPr="0091516D">
        <w:rPr>
          <w:rFonts w:ascii="Times New Roman" w:hAnsi="Times New Roman" w:cs="Times New Roman"/>
          <w:sz w:val="26"/>
          <w:szCs w:val="26"/>
        </w:rPr>
        <w:t>скорее физическую, чем химическую природу.  О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тносительные позиции</w:t>
      </w:r>
      <w:r w:rsidRPr="005A488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каждой кривой по отношению к оси </w:t>
      </w:r>
      <w:r w:rsidRPr="005A4884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y</w:t>
      </w:r>
      <w:r w:rsidRPr="005A488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похожи друг на друга, но они в точности не совпадают. Относительн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ые</w:t>
      </w:r>
      <w:r w:rsidRPr="005A488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позици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и</w:t>
      </w:r>
      <w:r w:rsidRPr="005A488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кривых показываю</w:t>
      </w:r>
      <w:r w:rsidRPr="005A4884">
        <w:rPr>
          <w:rFonts w:ascii="Times New Roman" w:hAnsi="Times New Roman" w:cs="Times New Roman"/>
          <w:color w:val="000000" w:themeColor="text1"/>
          <w:sz w:val="26"/>
          <w:szCs w:val="26"/>
        </w:rPr>
        <w:t>т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,</w:t>
      </w:r>
      <w:r w:rsidRPr="005A488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что эффективность распыления также зависит и от угла падения пучка </w:t>
      </w:r>
      <w:r w:rsidRPr="005A4884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Y</w:t>
      </w:r>
      <w:r w:rsidRPr="005A4884">
        <w:rPr>
          <w:rFonts w:ascii="Times New Roman" w:hAnsi="Times New Roman" w:cs="Times New Roman"/>
          <w:color w:val="000000" w:themeColor="text1"/>
          <w:sz w:val="26"/>
          <w:szCs w:val="26"/>
        </w:rPr>
        <w:t>(θ).</w:t>
      </w:r>
    </w:p>
    <w:p w:rsidR="00AD348E" w:rsidRPr="005A4884" w:rsidRDefault="00AD348E" w:rsidP="00AD348E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A4884">
        <w:rPr>
          <w:rFonts w:ascii="Times New Roman" w:hAnsi="Times New Roman" w:cs="Times New Roman"/>
          <w:color w:val="000000" w:themeColor="text1"/>
          <w:sz w:val="26"/>
          <w:szCs w:val="26"/>
        </w:rPr>
        <w:t>Периодическое изменение коэффициента распыления, показанное выше, демонстрирует, как межатомный потенциал влияет на физические свойства материалов. Таким образом, данн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ые по длине свободного пробега,</w:t>
      </w:r>
      <w:r w:rsidRPr="005A488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коэффициенты распыления, предсказанные компьютерным моделированием, а также вспомогательны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е</w:t>
      </w:r>
      <w:r w:rsidRPr="005A488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эмпирически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е резуль</w:t>
      </w:r>
      <w:r w:rsidRPr="005A4884">
        <w:rPr>
          <w:rFonts w:ascii="Times New Roman" w:hAnsi="Times New Roman" w:cs="Times New Roman"/>
          <w:color w:val="000000" w:themeColor="text1"/>
          <w:sz w:val="26"/>
          <w:szCs w:val="26"/>
        </w:rPr>
        <w:t>та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ты</w:t>
      </w:r>
      <w:r w:rsidRPr="005A488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показывают, что зависящие от материала свойства твердого тела подчиняются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тем же</w:t>
      </w:r>
      <w:r w:rsidRPr="005A488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силам, которые связывают атомы вместе.</w:t>
      </w:r>
    </w:p>
    <w:p w:rsidR="00AD348E" w:rsidRPr="005A4884" w:rsidRDefault="00AD348E" w:rsidP="00AD348E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A4BC2">
        <w:rPr>
          <w:rFonts w:ascii="Times New Roman" w:hAnsi="Times New Roman" w:cs="Times New Roman"/>
          <w:sz w:val="26"/>
          <w:szCs w:val="26"/>
        </w:rPr>
        <w:lastRenderedPageBreak/>
        <w:t>Когда обсуждающиеся выше</w:t>
      </w:r>
      <w:r>
        <w:rPr>
          <w:rFonts w:ascii="Times New Roman" w:hAnsi="Times New Roman" w:cs="Times New Roman"/>
          <w:sz w:val="26"/>
          <w:szCs w:val="26"/>
        </w:rPr>
        <w:t xml:space="preserve"> данные </w:t>
      </w:r>
      <w:r w:rsidRPr="008A4BC2">
        <w:rPr>
          <w:rFonts w:ascii="Times New Roman" w:hAnsi="Times New Roman" w:cs="Times New Roman"/>
          <w:sz w:val="26"/>
          <w:szCs w:val="26"/>
        </w:rPr>
        <w:t xml:space="preserve">связываются с другими физическими величинами, имеющими периодическую зависимость от атомного номера, такими как температура плавления </w:t>
      </w:r>
      <w:r w:rsidRPr="008A4BC2">
        <w:rPr>
          <w:rFonts w:ascii="Times New Roman" w:hAnsi="Times New Roman" w:cs="Times New Roman"/>
          <w:sz w:val="26"/>
          <w:szCs w:val="26"/>
          <w:lang w:val="en-US"/>
        </w:rPr>
        <w:t>T</w:t>
      </w:r>
      <w:r w:rsidRPr="008A4BC2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m</w:t>
      </w:r>
      <w:r w:rsidRPr="008A4BC2">
        <w:rPr>
          <w:rFonts w:ascii="Times New Roman" w:hAnsi="Times New Roman" w:cs="Times New Roman"/>
          <w:sz w:val="26"/>
          <w:szCs w:val="26"/>
        </w:rPr>
        <w:t>, станов</w:t>
      </w:r>
      <w:r>
        <w:rPr>
          <w:rFonts w:ascii="Times New Roman" w:hAnsi="Times New Roman" w:cs="Times New Roman"/>
          <w:sz w:val="26"/>
          <w:szCs w:val="26"/>
        </w:rPr>
        <w:t>я</w:t>
      </w:r>
      <w:r w:rsidRPr="008A4BC2">
        <w:rPr>
          <w:rFonts w:ascii="Times New Roman" w:hAnsi="Times New Roman" w:cs="Times New Roman"/>
          <w:sz w:val="26"/>
          <w:szCs w:val="26"/>
        </w:rPr>
        <w:t>тся</w:t>
      </w:r>
      <w:r w:rsidRPr="005A488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очевидными некоторые очень полезные закономерности. Коэффициент распыления показывает обратную зависимость от температуры плавления. Такое отношение является интуитивно понятным, так как </w:t>
      </w:r>
      <w:r w:rsidRPr="005A4884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</w:t>
      </w:r>
      <w:r w:rsidRPr="0091516D">
        <w:rPr>
          <w:rFonts w:ascii="Times New Roman" w:hAnsi="Times New Roman" w:cs="Times New Roman"/>
          <w:color w:val="000000" w:themeColor="text1"/>
          <w:sz w:val="26"/>
          <w:szCs w:val="26"/>
          <w:vertAlign w:val="subscript"/>
          <w:lang w:val="en-US"/>
        </w:rPr>
        <w:t>m</w:t>
      </w:r>
      <w:r w:rsidRPr="005A488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является прямым индикатором силы связей. Чем сильнее связан атом, тем сложнее будет выбить его.</w:t>
      </w:r>
    </w:p>
    <w:p w:rsidR="00AD348E" w:rsidRPr="005A4884" w:rsidRDefault="00AD348E" w:rsidP="00AD348E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Исходя из сказанного выше,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значения</w:t>
      </w:r>
      <w:r w:rsidRPr="005A488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длины свободного пробега и коэффициента распыления могут сами по себе считаться периодическими свойствами элементов. Это позволяет пользоваться периодической системой элементов, как инструментом для предсказания поведения элемента при распылении. Предсказания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того,</w:t>
      </w:r>
      <w:r w:rsidRPr="005A488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как материал будет отвечать на распыление ионами </w:t>
      </w:r>
      <w:r w:rsidRPr="005A4884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Ga</w:t>
      </w:r>
      <w:r w:rsidRPr="005D46C6">
        <w:rPr>
          <w:rFonts w:ascii="Times New Roman" w:hAnsi="Times New Roman" w:cs="Times New Roman"/>
          <w:color w:val="000000" w:themeColor="text1"/>
          <w:sz w:val="26"/>
          <w:szCs w:val="26"/>
          <w:vertAlign w:val="superscript"/>
        </w:rPr>
        <w:t>+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r w:rsidRPr="005A488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имеют множество практических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следствий</w:t>
      </w:r>
      <w:r w:rsidRPr="005A488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для  применения в системах с фокусированным ионным пучком.</w:t>
      </w:r>
    </w:p>
    <w:p w:rsidR="00AD348E" w:rsidRDefault="00AD348E" w:rsidP="00AD348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FF0000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color w:val="FF0000"/>
          <w:sz w:val="26"/>
          <w:szCs w:val="26"/>
        </w:rPr>
        <w:drawing>
          <wp:inline distT="0" distB="0" distL="0" distR="0">
            <wp:extent cx="4101687" cy="2599123"/>
            <wp:effectExtent l="19050" t="0" r="0" b="0"/>
            <wp:docPr id="8" name="Рисунок 3" descr="345345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534534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1725" cy="2605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48E" w:rsidRPr="00CB23B3" w:rsidRDefault="00AD348E" w:rsidP="00AD348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CB23B3">
        <w:rPr>
          <w:rFonts w:ascii="Times New Roman" w:hAnsi="Times New Roman" w:cs="Times New Roman"/>
          <w:sz w:val="26"/>
          <w:szCs w:val="26"/>
        </w:rPr>
        <w:t xml:space="preserve">Рисунок 4 - Корреляция между коэффициентом распыления при начальном угле падения 80 и температурой плавления для элементов с </w:t>
      </w:r>
      <w:r w:rsidRPr="00CB23B3">
        <w:rPr>
          <w:rFonts w:ascii="Times New Roman" w:hAnsi="Times New Roman" w:cs="Times New Roman"/>
          <w:sz w:val="26"/>
          <w:szCs w:val="26"/>
          <w:lang w:val="en-US"/>
        </w:rPr>
        <w:t>Z</w:t>
      </w:r>
      <w:r w:rsidRPr="00CB23B3">
        <w:rPr>
          <w:rFonts w:ascii="Times New Roman" w:hAnsi="Times New Roman" w:cs="Times New Roman"/>
          <w:sz w:val="26"/>
          <w:szCs w:val="26"/>
        </w:rPr>
        <w:t>=13 до 30</w:t>
      </w:r>
    </w:p>
    <w:p w:rsidR="00AD348E" w:rsidRDefault="00AD348E" w:rsidP="00AD34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AD348E" w:rsidRDefault="00AD348E" w:rsidP="00AD348E">
      <w:pPr>
        <w:spacing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5D6B76">
        <w:rPr>
          <w:rFonts w:ascii="Times New Roman" w:hAnsi="Times New Roman" w:cs="Times New Roman"/>
          <w:sz w:val="26"/>
          <w:szCs w:val="26"/>
        </w:rPr>
        <w:t>При  возрастании  энергии  падающего  иона  коэффициент  распыления  сначала растет, затем падает. Максимум приходится на энергию от нескольких кэВ до нескольких десятков  кэВ (</w:t>
      </w:r>
      <w:r>
        <w:rPr>
          <w:rFonts w:ascii="Times New Roman" w:hAnsi="Times New Roman" w:cs="Times New Roman"/>
          <w:sz w:val="26"/>
          <w:szCs w:val="26"/>
        </w:rPr>
        <w:t>рисунок 5</w:t>
      </w:r>
      <w:r w:rsidRPr="005D6B76">
        <w:rPr>
          <w:rFonts w:ascii="Times New Roman" w:hAnsi="Times New Roman" w:cs="Times New Roman"/>
          <w:sz w:val="26"/>
          <w:szCs w:val="26"/>
        </w:rPr>
        <w:t xml:space="preserve">).  Возрастающий  ход  этой  зависимости  при  малых  энергиях вполне  естественен,  а  вот  убывающее  поведение  при  больших  энергиях  объясняется тем,  что  быстрый  ион пролетает  мимо  поверхностных  атомов мишени,  не  успевая  передать  им  энергию  и  импульс.  </w:t>
      </w:r>
      <w:r w:rsidRPr="005D6B76">
        <w:rPr>
          <w:rFonts w:ascii="Times New Roman" w:hAnsi="Times New Roman" w:cs="Times New Roman"/>
          <w:sz w:val="26"/>
          <w:szCs w:val="26"/>
        </w:rPr>
        <w:lastRenderedPageBreak/>
        <w:t xml:space="preserve">Конечно,  рано  или  поздно  вся кинетическая энергия иона будет им потеряна и передана атомам мишени, но если эти атомы находятся на “большой” глубине (порядка десятков атомных слоев), у них практически нет шансов выйти из мишени или выбить из нее другие атомы. Для тяжелых ионов указанный спад в зависимости от энергии начинается при более высокой энергии, поскольку их скорость (при той же энергии) меньше.  Зависимость  от  угла  падения  ионов  следующая:  при  отклонении  ионного  пучка  от нормали  к  поверхности  </w:t>
      </w:r>
      <w:r w:rsidRPr="005D6B76">
        <w:rPr>
          <w:rFonts w:ascii="Times New Roman" w:hAnsi="Times New Roman" w:cs="Times New Roman"/>
          <w:sz w:val="26"/>
          <w:szCs w:val="26"/>
          <w:lang w:val="en-US"/>
        </w:rPr>
        <w:t>S</w:t>
      </w:r>
      <w:r w:rsidRPr="005D6B76">
        <w:rPr>
          <w:rFonts w:ascii="Times New Roman" w:hAnsi="Times New Roman" w:cs="Times New Roman"/>
          <w:sz w:val="26"/>
          <w:szCs w:val="26"/>
        </w:rPr>
        <w:t xml:space="preserve">  сначала  растет,  достигает  максимума  при 60-70  градусах,  а затем падает до нуля (</w:t>
      </w:r>
      <w:r>
        <w:rPr>
          <w:rFonts w:ascii="Times New Roman" w:hAnsi="Times New Roman" w:cs="Times New Roman"/>
          <w:sz w:val="26"/>
          <w:szCs w:val="26"/>
        </w:rPr>
        <w:t>рисунок 6</w:t>
      </w:r>
      <w:r w:rsidRPr="005D6B76">
        <w:rPr>
          <w:rFonts w:ascii="Times New Roman" w:hAnsi="Times New Roman" w:cs="Times New Roman"/>
          <w:sz w:val="26"/>
          <w:szCs w:val="26"/>
        </w:rPr>
        <w:t xml:space="preserve">).  </w:t>
      </w:r>
    </w:p>
    <w:p w:rsidR="00AD348E" w:rsidRDefault="00AD348E" w:rsidP="00AD348E">
      <w:pPr>
        <w:spacing w:line="360" w:lineRule="auto"/>
        <w:ind w:firstLine="567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244605" cy="2368903"/>
            <wp:effectExtent l="19050" t="0" r="3545" b="0"/>
            <wp:docPr id="10" name="Рисунок 1" descr="131232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123213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5695" cy="2369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48E" w:rsidRPr="00CB23B3" w:rsidRDefault="00AD348E" w:rsidP="00AD348E">
      <w:pPr>
        <w:spacing w:line="360" w:lineRule="auto"/>
        <w:ind w:firstLine="567"/>
        <w:jc w:val="center"/>
        <w:rPr>
          <w:rFonts w:ascii="Times New Roman" w:hAnsi="Times New Roman" w:cs="Times New Roman"/>
          <w:sz w:val="26"/>
          <w:szCs w:val="26"/>
        </w:rPr>
      </w:pPr>
      <w:r w:rsidRPr="00CB23B3">
        <w:rPr>
          <w:rFonts w:ascii="Times New Roman" w:hAnsi="Times New Roman" w:cs="Times New Roman"/>
          <w:sz w:val="26"/>
          <w:szCs w:val="26"/>
        </w:rPr>
        <w:t>Рисунок 5 - Зависимость коэффициента распыления от энергии ионов</w:t>
      </w:r>
    </w:p>
    <w:p w:rsidR="00AD348E" w:rsidRDefault="00AD348E" w:rsidP="00AD348E">
      <w:pPr>
        <w:ind w:firstLine="567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4350931" cy="2393012"/>
            <wp:effectExtent l="19050" t="0" r="0" b="0"/>
            <wp:docPr id="11" name="Рисунок 2" descr="ммммммммммммммм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мммммммммммммм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4073" cy="23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48E" w:rsidRPr="00CB23B3" w:rsidRDefault="00AD348E" w:rsidP="00AD348E">
      <w:pPr>
        <w:ind w:firstLine="567"/>
        <w:jc w:val="center"/>
        <w:rPr>
          <w:rFonts w:ascii="Times New Roman" w:hAnsi="Times New Roman" w:cs="Times New Roman"/>
          <w:sz w:val="26"/>
          <w:szCs w:val="26"/>
        </w:rPr>
      </w:pPr>
      <w:r w:rsidRPr="00CB23B3">
        <w:rPr>
          <w:rFonts w:ascii="Times New Roman" w:hAnsi="Times New Roman" w:cs="Times New Roman"/>
          <w:sz w:val="26"/>
          <w:szCs w:val="26"/>
        </w:rPr>
        <w:t>Рисунок 6 - Зависимость коэффициента распыления от угла падения</w:t>
      </w:r>
    </w:p>
    <w:p w:rsidR="00AD348E" w:rsidRDefault="00AD348E" w:rsidP="00AD348E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5D6B76">
        <w:rPr>
          <w:rFonts w:ascii="Times New Roman" w:hAnsi="Times New Roman" w:cs="Times New Roman"/>
          <w:sz w:val="26"/>
          <w:szCs w:val="26"/>
        </w:rPr>
        <w:t xml:space="preserve">Значение в максимуме может многократно (в 10 и более раз) превосходить значение при  падении  по  нормали.  Рост  в  диапазоне 0°-60°  объясняется  </w:t>
      </w:r>
      <w:r w:rsidRPr="005D6B76">
        <w:rPr>
          <w:rFonts w:ascii="Times New Roman" w:hAnsi="Times New Roman" w:cs="Times New Roman"/>
          <w:sz w:val="26"/>
          <w:szCs w:val="26"/>
        </w:rPr>
        <w:lastRenderedPageBreak/>
        <w:t xml:space="preserve">следующим  образом. Когда  движущаяся  частица  налетает  на  покоящуюся,  она  передает  ей  тем  больше энергии,  чем  ближе  столкновение  к  лобовому.  Но  при  лобовом  столкновении  не происходит  изменения  направления  движения.  Если  же  столкновение  не  лобовое, "ударенная"  частица  получает  меньше  энергии.  Потери  энергии  в  цепочке  атомных столкновений,  начавшейся  на  падающем  ионе  и  заканчивающейся  на  распыленном атоме,  оказываются (в  среднем)  тем  меньше,  чем  меньше  разница  в  направлениях движения  падающего  иона  и  распыленного  атома.  Если  первичный  ион  падает  по нормали, разница в направлениях движения падающего иона и распыленного атома не может  быть  меньше 90  градусов.  При  отклонении ионного  пучка  от  нормали  это ограничение ослабляется, поэтому коэффициент распыления растет. </w:t>
      </w:r>
    </w:p>
    <w:p w:rsidR="00AD348E" w:rsidRDefault="00AD348E" w:rsidP="00AD348E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5D6B76">
        <w:rPr>
          <w:rFonts w:ascii="Times New Roman" w:hAnsi="Times New Roman" w:cs="Times New Roman"/>
          <w:sz w:val="26"/>
          <w:szCs w:val="26"/>
        </w:rPr>
        <w:t xml:space="preserve">Этот  механизм  продолжает  действовать  и  при  скользящем  падении (падении  под малым углом от поверхности), но постепенно его затмевает другой эффект: отражение падающих  ионов  от  мишени  как  целого.  Представьте  себе  ион,  который  летит  вдоль цепочки  атомов,  постепенно  приближаясь  к  ней.  Каждому  атому  ион  успевает передать  лишь  небольшую  часть  своего  импульса.  Как  только  компонента  импульса иона,  перпендикулярная  цепочке,  поменяет  знак,  ион  начнет  удаляться  от  нее.  В результате ион отражается, так и не передав хотя бы одному атому достаточно большой импульс.  Этим  и  объясняется  уменьшение  коэффициента  распыления  при  очень наклонном падении.  </w:t>
      </w:r>
    </w:p>
    <w:p w:rsidR="00AD348E" w:rsidRDefault="00AD348E" w:rsidP="00AD348E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Рост коэффициента распыления можно объяснить, используя термины каскада столкновений. При более наклонном падении, каскад столкновений будет распространяться в приповерхностной области, и больше атомов сможет покинуть образец. При очень больших углах падения, падающий ион имеет большую вероятность отразится, что означает уменьшение эффективного объема  каскада столкновений (рисунок 7). Как следствие, коэффициент распыления уменьшается.</w:t>
      </w:r>
    </w:p>
    <w:p w:rsidR="00AD348E" w:rsidRDefault="00AD348E" w:rsidP="00AD348E">
      <w:pPr>
        <w:spacing w:line="360" w:lineRule="auto"/>
        <w:ind w:firstLine="567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4542317" cy="2227215"/>
            <wp:effectExtent l="19050" t="0" r="0" b="0"/>
            <wp:docPr id="12" name="Рисунок 3" descr="jjjjjjjjjjjjjjj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jjjjjjjjjjjjjjj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9339" cy="2230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48E" w:rsidRPr="001253EB" w:rsidRDefault="00AD348E" w:rsidP="00AD348E">
      <w:pPr>
        <w:spacing w:line="360" w:lineRule="auto"/>
        <w:ind w:firstLine="567"/>
        <w:jc w:val="center"/>
        <w:rPr>
          <w:rFonts w:ascii="Times New Roman" w:hAnsi="Times New Roman" w:cs="Times New Roman"/>
          <w:sz w:val="26"/>
          <w:szCs w:val="26"/>
        </w:rPr>
      </w:pPr>
      <w:r w:rsidRPr="00CB23B3">
        <w:rPr>
          <w:rFonts w:ascii="Times New Roman" w:hAnsi="Times New Roman" w:cs="Times New Roman"/>
          <w:sz w:val="26"/>
          <w:szCs w:val="26"/>
        </w:rPr>
        <w:t xml:space="preserve">Рисунок </w:t>
      </w:r>
      <w:r>
        <w:rPr>
          <w:rFonts w:ascii="Times New Roman" w:hAnsi="Times New Roman" w:cs="Times New Roman"/>
          <w:sz w:val="26"/>
          <w:szCs w:val="26"/>
        </w:rPr>
        <w:t>7</w:t>
      </w:r>
      <w:r w:rsidRPr="00CB23B3">
        <w:rPr>
          <w:rFonts w:ascii="Times New Roman" w:hAnsi="Times New Roman" w:cs="Times New Roman"/>
          <w:sz w:val="26"/>
          <w:szCs w:val="26"/>
        </w:rPr>
        <w:t xml:space="preserve"> - Схематическое изображение каскада столкновений при различных углах падения.</w:t>
      </w:r>
    </w:p>
    <w:p w:rsidR="00AD348E" w:rsidRPr="003F7BB5" w:rsidRDefault="00AD348E" w:rsidP="00AD348E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некоторых работах </w:t>
      </w:r>
      <w:r w:rsidRPr="00887C65">
        <w:rPr>
          <w:rFonts w:ascii="Times New Roman" w:hAnsi="Times New Roman" w:cs="Times New Roman"/>
          <w:sz w:val="26"/>
          <w:szCs w:val="26"/>
        </w:rPr>
        <w:t>[</w:t>
      </w:r>
      <w:r w:rsidRPr="000B7215">
        <w:rPr>
          <w:rFonts w:ascii="Times New Roman" w:hAnsi="Times New Roman" w:cs="Times New Roman"/>
          <w:sz w:val="26"/>
          <w:szCs w:val="26"/>
        </w:rPr>
        <w:t>1</w:t>
      </w:r>
      <w:r w:rsidRPr="003F7BB5">
        <w:rPr>
          <w:rFonts w:ascii="Times New Roman" w:hAnsi="Times New Roman" w:cs="Times New Roman"/>
          <w:sz w:val="26"/>
          <w:szCs w:val="26"/>
        </w:rPr>
        <w:t>4</w:t>
      </w:r>
      <w:r w:rsidRPr="00887C65">
        <w:rPr>
          <w:rFonts w:ascii="Times New Roman" w:hAnsi="Times New Roman" w:cs="Times New Roman"/>
          <w:sz w:val="26"/>
          <w:szCs w:val="26"/>
        </w:rPr>
        <w:t>]</w:t>
      </w:r>
      <w:r>
        <w:rPr>
          <w:rFonts w:ascii="Times New Roman" w:hAnsi="Times New Roman" w:cs="Times New Roman"/>
          <w:sz w:val="26"/>
          <w:szCs w:val="26"/>
        </w:rPr>
        <w:t xml:space="preserve"> предлагается пользоваться постоянным коэффициентом распыления</w:t>
      </w:r>
      <w:r w:rsidRPr="00887C65"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>Мы будем учитывать зависимость коэффициента распыления от угла падения.</w:t>
      </w:r>
    </w:p>
    <w:p w:rsidR="00AD348E" w:rsidRPr="004109C3" w:rsidRDefault="00AD348E" w:rsidP="00AD348E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Материалы, такие как </w:t>
      </w:r>
      <w:r>
        <w:rPr>
          <w:rFonts w:ascii="Times New Roman" w:hAnsi="Times New Roman" w:cs="Times New Roman"/>
          <w:sz w:val="26"/>
          <w:szCs w:val="26"/>
          <w:lang w:val="en-US"/>
        </w:rPr>
        <w:t>Au</w:t>
      </w:r>
      <w:r w:rsidRPr="004109C3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Pt</w:t>
      </w:r>
      <w:r w:rsidRPr="004109C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и</w:t>
      </w:r>
      <w:r w:rsidRPr="004109C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Cu</w:t>
      </w:r>
      <w:r>
        <w:rPr>
          <w:rFonts w:ascii="Times New Roman" w:hAnsi="Times New Roman" w:cs="Times New Roman"/>
          <w:sz w:val="26"/>
          <w:szCs w:val="26"/>
        </w:rPr>
        <w:t xml:space="preserve">, имеющие высокие коэффициенты распыления, обычно имеют слабую зависимость от угла падения, и коэффициент распыления имеет максимум при угле </w:t>
      </w:r>
      <w:r w:rsidRPr="004109C3">
        <w:rPr>
          <w:rFonts w:ascii="Times New Roman" w:hAnsi="Times New Roman" w:cs="Times New Roman"/>
          <w:sz w:val="26"/>
          <w:szCs w:val="26"/>
        </w:rPr>
        <w:t xml:space="preserve">~80 </w:t>
      </w:r>
      <w:r>
        <w:rPr>
          <w:rFonts w:ascii="Times New Roman" w:hAnsi="Times New Roman" w:cs="Times New Roman"/>
          <w:sz w:val="26"/>
          <w:szCs w:val="26"/>
        </w:rPr>
        <w:t>градусов</w:t>
      </w:r>
      <w:r w:rsidRPr="004109C3">
        <w:rPr>
          <w:rFonts w:ascii="Times New Roman" w:hAnsi="Times New Roman" w:cs="Times New Roman"/>
          <w:sz w:val="26"/>
          <w:szCs w:val="26"/>
        </w:rPr>
        <w:t xml:space="preserve"> [</w:t>
      </w:r>
      <w:r>
        <w:rPr>
          <w:rFonts w:ascii="Times New Roman" w:hAnsi="Times New Roman" w:cs="Times New Roman"/>
          <w:sz w:val="26"/>
          <w:szCs w:val="26"/>
        </w:rPr>
        <w:t>1</w:t>
      </w:r>
      <w:r w:rsidRPr="003F7BB5">
        <w:rPr>
          <w:rFonts w:ascii="Times New Roman" w:hAnsi="Times New Roman" w:cs="Times New Roman"/>
          <w:sz w:val="26"/>
          <w:szCs w:val="26"/>
        </w:rPr>
        <w:t>5</w:t>
      </w:r>
      <w:r w:rsidRPr="004109C3">
        <w:rPr>
          <w:rFonts w:ascii="Times New Roman" w:hAnsi="Times New Roman" w:cs="Times New Roman"/>
          <w:sz w:val="26"/>
          <w:szCs w:val="26"/>
        </w:rPr>
        <w:t>]</w:t>
      </w:r>
      <w:r>
        <w:rPr>
          <w:rFonts w:ascii="Times New Roman" w:hAnsi="Times New Roman" w:cs="Times New Roman"/>
          <w:sz w:val="26"/>
          <w:szCs w:val="26"/>
        </w:rPr>
        <w:t>.</w:t>
      </w:r>
      <w:r w:rsidRPr="004109C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Коэффициент распыления для </w:t>
      </w:r>
      <w:r>
        <w:rPr>
          <w:rFonts w:ascii="Times New Roman" w:hAnsi="Times New Roman" w:cs="Times New Roman"/>
          <w:sz w:val="26"/>
          <w:szCs w:val="26"/>
          <w:lang w:val="en-US"/>
        </w:rPr>
        <w:t>Si</w:t>
      </w:r>
      <w:r w:rsidRPr="004109C3">
        <w:rPr>
          <w:rFonts w:ascii="Times New Roman" w:hAnsi="Times New Roman" w:cs="Times New Roman"/>
          <w:sz w:val="26"/>
          <w:szCs w:val="26"/>
        </w:rPr>
        <w:t>/</w:t>
      </w:r>
      <w:r>
        <w:rPr>
          <w:rFonts w:ascii="Times New Roman" w:hAnsi="Times New Roman" w:cs="Times New Roman"/>
          <w:sz w:val="26"/>
          <w:szCs w:val="26"/>
          <w:lang w:val="en-US"/>
        </w:rPr>
        <w:t>SiO</w:t>
      </w:r>
      <w:r w:rsidRPr="004109C3">
        <w:rPr>
          <w:rFonts w:ascii="Times New Roman" w:hAnsi="Times New Roman" w:cs="Times New Roman"/>
          <w:sz w:val="26"/>
          <w:szCs w:val="26"/>
          <w:vertAlign w:val="subscript"/>
        </w:rPr>
        <w:t xml:space="preserve">2 </w:t>
      </w:r>
      <w:r>
        <w:rPr>
          <w:rFonts w:ascii="Times New Roman" w:hAnsi="Times New Roman" w:cs="Times New Roman"/>
          <w:sz w:val="26"/>
          <w:szCs w:val="26"/>
        </w:rPr>
        <w:t>увеличивается в 7-8 раз при увеличении угла падения от 0 до 75-85 градусов</w:t>
      </w:r>
      <w:r w:rsidRPr="00F1185B">
        <w:rPr>
          <w:rFonts w:ascii="Times New Roman" w:hAnsi="Times New Roman" w:cs="Times New Roman"/>
          <w:sz w:val="26"/>
          <w:szCs w:val="26"/>
        </w:rPr>
        <w:t xml:space="preserve"> </w:t>
      </w:r>
      <w:r w:rsidRPr="004109C3">
        <w:rPr>
          <w:rFonts w:ascii="Times New Roman" w:hAnsi="Times New Roman" w:cs="Times New Roman"/>
          <w:sz w:val="26"/>
          <w:szCs w:val="26"/>
        </w:rPr>
        <w:t>[</w:t>
      </w:r>
      <w:r>
        <w:rPr>
          <w:rFonts w:ascii="Times New Roman" w:hAnsi="Times New Roman" w:cs="Times New Roman"/>
          <w:sz w:val="26"/>
          <w:szCs w:val="26"/>
        </w:rPr>
        <w:t>1</w:t>
      </w:r>
      <w:r w:rsidRPr="003F7BB5">
        <w:rPr>
          <w:rFonts w:ascii="Times New Roman" w:hAnsi="Times New Roman" w:cs="Times New Roman"/>
          <w:sz w:val="26"/>
          <w:szCs w:val="26"/>
        </w:rPr>
        <w:t>6</w:t>
      </w:r>
      <w:r w:rsidRPr="004109C3">
        <w:rPr>
          <w:rFonts w:ascii="Times New Roman" w:hAnsi="Times New Roman" w:cs="Times New Roman"/>
          <w:sz w:val="26"/>
          <w:szCs w:val="26"/>
        </w:rPr>
        <w:t>].</w:t>
      </w:r>
    </w:p>
    <w:p w:rsidR="00AD348E" w:rsidRPr="00335BFD" w:rsidRDefault="00AD348E" w:rsidP="00AD348E">
      <w:pPr>
        <w:spacing w:line="360" w:lineRule="auto"/>
        <w:ind w:firstLine="567"/>
        <w:contextualSpacing/>
        <w:rPr>
          <w:rFonts w:ascii="Times New Roman" w:hAnsi="Times New Roman" w:cs="Times New Roman"/>
          <w:sz w:val="26"/>
          <w:szCs w:val="26"/>
        </w:rPr>
      </w:pPr>
      <w:r w:rsidRPr="00DF783D">
        <w:rPr>
          <w:rFonts w:ascii="Times New Roman" w:hAnsi="Times New Roman" w:cs="Times New Roman"/>
          <w:sz w:val="26"/>
          <w:szCs w:val="26"/>
        </w:rPr>
        <w:t>Зависимость ко</w:t>
      </w:r>
      <w:r>
        <w:rPr>
          <w:rFonts w:ascii="Times New Roman" w:hAnsi="Times New Roman" w:cs="Times New Roman"/>
          <w:sz w:val="26"/>
          <w:szCs w:val="26"/>
        </w:rPr>
        <w:t>эффициента распыления от угла падения может быть аппроксимирована полуэмпирической формулой</w:t>
      </w:r>
      <w:r w:rsidRPr="00735DF3">
        <w:rPr>
          <w:rFonts w:ascii="Times New Roman" w:hAnsi="Times New Roman" w:cs="Times New Roman"/>
          <w:sz w:val="26"/>
          <w:szCs w:val="26"/>
        </w:rPr>
        <w:t xml:space="preserve"> [</w:t>
      </w:r>
      <w:r>
        <w:rPr>
          <w:rFonts w:ascii="Times New Roman" w:hAnsi="Times New Roman" w:cs="Times New Roman"/>
          <w:sz w:val="26"/>
          <w:szCs w:val="26"/>
        </w:rPr>
        <w:t>1</w:t>
      </w:r>
      <w:r w:rsidRPr="003F7BB5">
        <w:rPr>
          <w:rFonts w:ascii="Times New Roman" w:hAnsi="Times New Roman" w:cs="Times New Roman"/>
          <w:sz w:val="26"/>
          <w:szCs w:val="26"/>
        </w:rPr>
        <w:t>7</w:t>
      </w:r>
      <w:r w:rsidRPr="00735DF3">
        <w:rPr>
          <w:rFonts w:ascii="Times New Roman" w:hAnsi="Times New Roman" w:cs="Times New Roman"/>
          <w:sz w:val="26"/>
          <w:szCs w:val="26"/>
        </w:rPr>
        <w:t xml:space="preserve">] </w:t>
      </w:r>
      <w:r w:rsidRPr="00335BFD">
        <w:rPr>
          <w:rFonts w:ascii="Times New Roman" w:hAnsi="Times New Roman" w:cs="Times New Roman"/>
          <w:sz w:val="26"/>
          <w:szCs w:val="26"/>
        </w:rPr>
        <w:t>[</w:t>
      </w:r>
      <w:r>
        <w:rPr>
          <w:rFonts w:ascii="Times New Roman" w:hAnsi="Times New Roman" w:cs="Times New Roman"/>
          <w:sz w:val="26"/>
          <w:szCs w:val="26"/>
        </w:rPr>
        <w:t>1</w:t>
      </w:r>
      <w:r w:rsidRPr="003F7BB5">
        <w:rPr>
          <w:rFonts w:ascii="Times New Roman" w:hAnsi="Times New Roman" w:cs="Times New Roman"/>
          <w:sz w:val="26"/>
          <w:szCs w:val="26"/>
        </w:rPr>
        <w:t>8</w:t>
      </w:r>
      <w:r w:rsidRPr="00335BFD">
        <w:rPr>
          <w:rFonts w:ascii="Times New Roman" w:hAnsi="Times New Roman" w:cs="Times New Roman"/>
          <w:sz w:val="26"/>
          <w:szCs w:val="26"/>
        </w:rPr>
        <w:t>]</w:t>
      </w:r>
    </w:p>
    <w:p w:rsidR="00AD348E" w:rsidRPr="00B96873" w:rsidRDefault="00AD348E" w:rsidP="00AD348E">
      <w:pPr>
        <w:jc w:val="right"/>
        <w:rPr>
          <w:rFonts w:ascii="Times New Roman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Y</m:t>
        </m:r>
        <m:d>
          <m:d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θ</m:t>
            </m:r>
          </m:e>
        </m:d>
        <m:r>
          <w:rPr>
            <w:rFonts w:ascii="Cambria Math" w:hAnsi="Times New Roman" w:cs="Times New Roman"/>
            <w:sz w:val="26"/>
            <w:szCs w:val="26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hAnsi="Times New Roman" w:cs="Times New Roman"/>
                <w:sz w:val="26"/>
                <w:szCs w:val="26"/>
              </w:rPr>
              <m:t>1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6"/>
            <w:szCs w:val="26"/>
          </w:rPr>
          <m:t>cos</m:t>
        </m:r>
        <m:sSup>
          <m:sSupPr>
            <m:ctrlPr>
              <w:rPr>
                <w:rFonts w:ascii="Cambria Math" w:hAnsi="Times New Roman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Times New Roman" w:hAnsi="Cambria Math" w:cs="Times New Roman"/>
                <w:sz w:val="26"/>
                <w:szCs w:val="26"/>
              </w:rPr>
              <m:t>⁡</m:t>
            </m:r>
            <m:r>
              <w:rPr>
                <w:rFonts w:ascii="Cambria Math" w:hAnsi="Times New Roman" w:cs="Times New Roman"/>
                <w:sz w:val="26"/>
                <w:szCs w:val="26"/>
              </w:rPr>
              <m:t>(</m:t>
            </m:r>
            <m:r>
              <w:rPr>
                <w:rFonts w:ascii="Cambria Math" w:hAnsi="Cambria Math" w:cs="Times New Roman"/>
                <w:sz w:val="26"/>
                <w:szCs w:val="26"/>
              </w:rPr>
              <m:t>θ</m:t>
            </m:r>
            <m:r>
              <w:rPr>
                <w:rFonts w:ascii="Cambria Math" w:hAnsi="Times New Roman" w:cs="Times New Roman"/>
                <w:sz w:val="26"/>
                <w:szCs w:val="26"/>
              </w:rPr>
              <m:t>)</m:t>
            </m:r>
          </m:e>
          <m:sup>
            <m:r>
              <m:rPr>
                <m:sty m:val="p"/>
              </m:rPr>
              <w:rPr>
                <w:rFonts w:ascii="Times New Roman" w:hAnsi="Times New Roman" w:cs="Times New Roman"/>
                <w:sz w:val="26"/>
                <w:szCs w:val="26"/>
              </w:rPr>
              <m:t>-</m:t>
            </m:r>
            <m:sSub>
              <m:sSubPr>
                <m:ctrlPr>
                  <w:rPr>
                    <w:rFonts w:ascii="Cambria Math" w:hAnsi="Times New Roman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6"/>
                    <w:szCs w:val="26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6"/>
                    <w:szCs w:val="26"/>
                  </w:rPr>
                  <m:t>2</m:t>
                </m:r>
              </m:sub>
            </m:sSub>
          </m:sup>
        </m:sSup>
        <m:r>
          <m:rPr>
            <m:sty m:val="p"/>
          </m:rPr>
          <w:rPr>
            <w:rFonts w:ascii="Cambria Math" w:hAnsi="Times New Roman" w:cs="Times New Roman"/>
            <w:sz w:val="26"/>
            <w:szCs w:val="26"/>
            <w:lang w:val="en-US"/>
          </w:rPr>
          <m:t>exp</m:t>
        </m:r>
        <m:d>
          <m:dPr>
            <m:begChr m:val="["/>
            <m:endChr m:val="]"/>
            <m:ctrlPr>
              <w:rPr>
                <w:rFonts w:ascii="Cambria Math" w:hAnsi="Times New Roman" w:cs="Times New Roman"/>
                <w:sz w:val="26"/>
                <w:szCs w:val="26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6"/>
                    <w:szCs w:val="26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6"/>
                    <w:szCs w:val="26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6"/>
              </w:rPr>
              <m:t>(1</m:t>
            </m:r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6"/>
              </w:rPr>
              <m:t>-</m:t>
            </m:r>
            <m:sSup>
              <m:sSupPr>
                <m:ctrlPr>
                  <w:rPr>
                    <w:rFonts w:ascii="Cambria Math" w:hAnsi="Times New Roman" w:cs="Times New Roman"/>
                    <w:sz w:val="26"/>
                    <w:szCs w:val="26"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Times New Roman" w:cs="Times New Roman"/>
                        <w:sz w:val="26"/>
                        <w:szCs w:val="2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6"/>
                        <w:szCs w:val="26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Times New Roman" w:cs="Times New Roman"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6"/>
                            <w:szCs w:val="26"/>
                          </w:rPr>
                          <m:t>θ</m:t>
                        </m:r>
                      </m:e>
                    </m:d>
                    <m:ctrlPr>
                      <w:rPr>
                        <w:rFonts w:ascii="Cambria Math" w:hAnsi="Times New Roman" w:cs="Times New Roman"/>
                        <w:i/>
                        <w:sz w:val="26"/>
                        <w:szCs w:val="26"/>
                      </w:rPr>
                    </m:ctrlPr>
                  </m:e>
                </m:func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6"/>
                    <w:szCs w:val="26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6"/>
                    <w:szCs w:val="26"/>
                  </w:rPr>
                  <m:t>1</m:t>
                </m:r>
              </m:sup>
            </m:sSup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6"/>
              </w:rPr>
              <m:t>)</m:t>
            </m:r>
          </m:e>
        </m:d>
        <m:r>
          <m:rPr>
            <m:sty m:val="p"/>
          </m:rPr>
          <w:rPr>
            <w:rFonts w:ascii="Cambria Math" w:hAnsi="Times New Roman" w:cs="Times New Roman"/>
            <w:sz w:val="26"/>
            <w:szCs w:val="26"/>
          </w:rPr>
          <m:t>.</m:t>
        </m:r>
      </m:oMath>
      <w:r>
        <w:rPr>
          <w:rFonts w:ascii="Times New Roman" w:hAnsi="Times New Roman" w:cs="Times New Roman"/>
          <w:sz w:val="26"/>
          <w:szCs w:val="26"/>
        </w:rPr>
        <w:t xml:space="preserve">                              (2)</w:t>
      </w:r>
    </w:p>
    <w:p w:rsidR="00AD348E" w:rsidRDefault="00AD348E" w:rsidP="00AD348E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3807460" cy="2852420"/>
            <wp:effectExtent l="19050" t="0" r="2540" b="0"/>
            <wp:docPr id="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2852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348E" w:rsidRPr="00CB23B3" w:rsidRDefault="00AD348E" w:rsidP="00AD348E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CB23B3">
        <w:rPr>
          <w:rFonts w:ascii="Times New Roman" w:hAnsi="Times New Roman" w:cs="Times New Roman"/>
          <w:sz w:val="26"/>
          <w:szCs w:val="26"/>
        </w:rPr>
        <w:lastRenderedPageBreak/>
        <w:t xml:space="preserve">Рисунок </w:t>
      </w:r>
      <w:r>
        <w:rPr>
          <w:rFonts w:ascii="Times New Roman" w:hAnsi="Times New Roman" w:cs="Times New Roman"/>
          <w:sz w:val="26"/>
          <w:szCs w:val="26"/>
        </w:rPr>
        <w:t>8</w:t>
      </w:r>
      <w:r w:rsidRPr="00CB23B3">
        <w:rPr>
          <w:rFonts w:ascii="Times New Roman" w:hAnsi="Times New Roman" w:cs="Times New Roman"/>
          <w:sz w:val="26"/>
          <w:szCs w:val="26"/>
        </w:rPr>
        <w:t xml:space="preserve"> - Зависимость коэффициента распыления от угла падения</w:t>
      </w:r>
    </w:p>
    <w:p w:rsidR="00AD348E" w:rsidRDefault="00AD348E" w:rsidP="00AD348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Константы </w:t>
      </w:r>
      <w:r>
        <w:rPr>
          <w:rFonts w:ascii="Times New Roman" w:hAnsi="Times New Roman" w:cs="Times New Roman"/>
          <w:sz w:val="26"/>
          <w:szCs w:val="26"/>
          <w:lang w:val="en-US"/>
        </w:rPr>
        <w:t>C</w:t>
      </w:r>
      <w:r w:rsidRPr="002B1485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Pr="00DF783D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C</w:t>
      </w:r>
      <w:r w:rsidRPr="002B1485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Pr="00DF783D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C</w:t>
      </w:r>
      <w:r w:rsidRPr="002B1485">
        <w:rPr>
          <w:rFonts w:ascii="Times New Roman" w:hAnsi="Times New Roman" w:cs="Times New Roman"/>
          <w:sz w:val="26"/>
          <w:szCs w:val="26"/>
          <w:vertAlign w:val="subscript"/>
        </w:rPr>
        <w:t>3</w:t>
      </w:r>
      <w:r w:rsidRPr="00DF783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могут быть подобраны из условия соответствия значений, даваемых формулой, и результатов моделирования в программе </w:t>
      </w:r>
      <w:r>
        <w:rPr>
          <w:rFonts w:ascii="Times New Roman" w:hAnsi="Times New Roman" w:cs="Times New Roman"/>
          <w:sz w:val="26"/>
          <w:szCs w:val="26"/>
          <w:lang w:val="en-US"/>
        </w:rPr>
        <w:t>SRIM</w:t>
      </w:r>
      <w:r>
        <w:rPr>
          <w:rFonts w:ascii="Times New Roman" w:hAnsi="Times New Roman" w:cs="Times New Roman"/>
          <w:sz w:val="26"/>
          <w:szCs w:val="26"/>
        </w:rPr>
        <w:t>. Проводится моделирование для ряда значений углов (например, 10</w:t>
      </w:r>
      <w:r w:rsidRPr="00CA5560">
        <w:rPr>
          <w:rFonts w:ascii="Times New Roman" w:hAnsi="Times New Roman" w:cs="Times New Roman"/>
          <w:sz w:val="26"/>
          <w:szCs w:val="26"/>
        </w:rPr>
        <w:t xml:space="preserve">, </w:t>
      </w:r>
      <w:r w:rsidRPr="00F7198A">
        <w:rPr>
          <w:rFonts w:ascii="Times New Roman" w:hAnsi="Times New Roman" w:cs="Times New Roman"/>
          <w:sz w:val="26"/>
          <w:szCs w:val="26"/>
        </w:rPr>
        <w:t>60</w:t>
      </w:r>
      <w:r w:rsidRPr="00CA5560">
        <w:rPr>
          <w:rFonts w:ascii="Times New Roman" w:hAnsi="Times New Roman" w:cs="Times New Roman"/>
          <w:sz w:val="26"/>
          <w:szCs w:val="26"/>
        </w:rPr>
        <w:t>,</w:t>
      </w:r>
      <w:r w:rsidRPr="00F7198A">
        <w:rPr>
          <w:rFonts w:ascii="Times New Roman" w:hAnsi="Times New Roman" w:cs="Times New Roman"/>
          <w:sz w:val="26"/>
          <w:szCs w:val="26"/>
        </w:rPr>
        <w:t xml:space="preserve"> 80</w:t>
      </w:r>
      <w:r w:rsidRPr="00CA5560">
        <w:rPr>
          <w:rFonts w:ascii="Times New Roman" w:hAnsi="Times New Roman" w:cs="Times New Roman"/>
          <w:sz w:val="26"/>
          <w:szCs w:val="26"/>
        </w:rPr>
        <w:t>,</w:t>
      </w:r>
      <w:r w:rsidRPr="00F7198A">
        <w:rPr>
          <w:rFonts w:ascii="Times New Roman" w:hAnsi="Times New Roman" w:cs="Times New Roman"/>
          <w:sz w:val="26"/>
          <w:szCs w:val="26"/>
        </w:rPr>
        <w:t xml:space="preserve"> 88</w:t>
      </w:r>
      <w:r w:rsidRPr="00CA556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градусов), затем константы подбираются так, чтобы результирующая кривая проходила через соответствующие точки.</w:t>
      </w:r>
    </w:p>
    <w:p w:rsidR="00AD348E" w:rsidRPr="00EB487E" w:rsidRDefault="00AD348E" w:rsidP="00AD348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p w:rsidR="00AD348E" w:rsidRDefault="00AD348E" w:rsidP="00AD348E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AD348E" w:rsidRDefault="00AD348E" w:rsidP="00AD348E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AD348E" w:rsidRPr="00F378E9" w:rsidRDefault="00AD348E" w:rsidP="00AD348E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6"/>
          <w:szCs w:val="26"/>
        </w:rPr>
      </w:pPr>
      <w:r w:rsidRPr="00F378E9">
        <w:rPr>
          <w:rFonts w:ascii="Times New Roman" w:hAnsi="Times New Roman" w:cs="Times New Roman"/>
          <w:b/>
          <w:sz w:val="26"/>
          <w:szCs w:val="26"/>
        </w:rPr>
        <w:t>Обратное распыление</w:t>
      </w:r>
      <w:r>
        <w:rPr>
          <w:rFonts w:ascii="Times New Roman" w:hAnsi="Times New Roman" w:cs="Times New Roman"/>
          <w:b/>
          <w:sz w:val="26"/>
          <w:szCs w:val="26"/>
        </w:rPr>
        <w:t xml:space="preserve"> и переосаждение</w:t>
      </w:r>
    </w:p>
    <w:p w:rsidR="00AD348E" w:rsidRPr="000D05EE" w:rsidRDefault="00AD348E" w:rsidP="00AD348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0D05EE">
        <w:rPr>
          <w:rFonts w:ascii="Times New Roman" w:hAnsi="Times New Roman" w:cs="Times New Roman"/>
          <w:sz w:val="26"/>
          <w:szCs w:val="26"/>
        </w:rPr>
        <w:t>Обратное распыление происходит, когда падающий ион рассеивается либо прямо, либо после некоторого числа столкновений, из материала мишени</w:t>
      </w:r>
      <w:r w:rsidRPr="003F5BA2">
        <w:rPr>
          <w:rFonts w:ascii="Times New Roman" w:hAnsi="Times New Roman" w:cs="Times New Roman"/>
          <w:sz w:val="26"/>
          <w:szCs w:val="26"/>
        </w:rPr>
        <w:t xml:space="preserve"> [</w:t>
      </w:r>
      <w:r w:rsidRPr="00EC5262">
        <w:rPr>
          <w:rFonts w:ascii="Times New Roman" w:hAnsi="Times New Roman" w:cs="Times New Roman"/>
          <w:sz w:val="26"/>
          <w:szCs w:val="26"/>
        </w:rPr>
        <w:t>1</w:t>
      </w:r>
      <w:r w:rsidRPr="003F7BB5">
        <w:rPr>
          <w:rFonts w:ascii="Times New Roman" w:hAnsi="Times New Roman" w:cs="Times New Roman"/>
          <w:sz w:val="26"/>
          <w:szCs w:val="26"/>
        </w:rPr>
        <w:t>9</w:t>
      </w:r>
      <w:r w:rsidRPr="003F5BA2">
        <w:rPr>
          <w:rFonts w:ascii="Times New Roman" w:hAnsi="Times New Roman" w:cs="Times New Roman"/>
          <w:sz w:val="26"/>
          <w:szCs w:val="26"/>
        </w:rPr>
        <w:t>]</w:t>
      </w:r>
      <w:r w:rsidRPr="000D05EE">
        <w:rPr>
          <w:rFonts w:ascii="Times New Roman" w:hAnsi="Times New Roman" w:cs="Times New Roman"/>
          <w:sz w:val="26"/>
          <w:szCs w:val="26"/>
        </w:rPr>
        <w:t xml:space="preserve"> (это явление аналогично обратному рассеянию при взаимодействии электрон - твердое тело).  Как показано на </w:t>
      </w:r>
      <w:r w:rsidRPr="00901379">
        <w:rPr>
          <w:rFonts w:ascii="Times New Roman" w:hAnsi="Times New Roman" w:cs="Times New Roman"/>
          <w:sz w:val="26"/>
          <w:szCs w:val="26"/>
        </w:rPr>
        <w:t>рис</w:t>
      </w:r>
      <w:r>
        <w:rPr>
          <w:rFonts w:ascii="Times New Roman" w:hAnsi="Times New Roman" w:cs="Times New Roman"/>
          <w:sz w:val="26"/>
          <w:szCs w:val="26"/>
        </w:rPr>
        <w:t>унке 9</w:t>
      </w:r>
      <w:r w:rsidRPr="000D05EE">
        <w:rPr>
          <w:rFonts w:ascii="Times New Roman" w:hAnsi="Times New Roman" w:cs="Times New Roman"/>
          <w:sz w:val="26"/>
          <w:szCs w:val="26"/>
        </w:rPr>
        <w:t xml:space="preserve"> ,  </w:t>
      </w:r>
      <w:r>
        <w:rPr>
          <w:rFonts w:ascii="Times New Roman" w:hAnsi="Times New Roman" w:cs="Times New Roman"/>
          <w:sz w:val="26"/>
          <w:szCs w:val="26"/>
        </w:rPr>
        <w:t xml:space="preserve">коэффициент обратного распыления </w:t>
      </w:r>
      <w:r w:rsidRPr="000D05EE">
        <w:rPr>
          <w:rFonts w:ascii="Times New Roman" w:hAnsi="Times New Roman" w:cs="Times New Roman"/>
          <w:sz w:val="26"/>
          <w:szCs w:val="26"/>
        </w:rPr>
        <w:t xml:space="preserve">увеличивается с увеличением угла падения. Также, сравнивая </w:t>
      </w:r>
      <w:r>
        <w:rPr>
          <w:rFonts w:ascii="Times New Roman" w:hAnsi="Times New Roman" w:cs="Times New Roman"/>
          <w:sz w:val="26"/>
          <w:szCs w:val="26"/>
        </w:rPr>
        <w:t>коэффициент обратного распыления</w:t>
      </w:r>
      <w:r w:rsidRPr="000D05EE">
        <w:rPr>
          <w:rFonts w:ascii="Times New Roman" w:hAnsi="Times New Roman" w:cs="Times New Roman"/>
          <w:sz w:val="26"/>
          <w:szCs w:val="26"/>
        </w:rPr>
        <w:t xml:space="preserve"> </w:t>
      </w:r>
      <w:r w:rsidRPr="000D05EE">
        <w:rPr>
          <w:rFonts w:ascii="Times New Roman" w:hAnsi="Times New Roman" w:cs="Times New Roman"/>
          <w:sz w:val="26"/>
          <w:szCs w:val="26"/>
          <w:lang w:val="en-US"/>
        </w:rPr>
        <w:t>Cu</w:t>
      </w:r>
      <w:r w:rsidRPr="000D05EE">
        <w:rPr>
          <w:rFonts w:ascii="Times New Roman" w:hAnsi="Times New Roman" w:cs="Times New Roman"/>
          <w:sz w:val="26"/>
          <w:szCs w:val="26"/>
        </w:rPr>
        <w:t xml:space="preserve"> и </w:t>
      </w:r>
      <w:r w:rsidRPr="000D05EE">
        <w:rPr>
          <w:rFonts w:ascii="Times New Roman" w:hAnsi="Times New Roman" w:cs="Times New Roman"/>
          <w:sz w:val="26"/>
          <w:szCs w:val="26"/>
          <w:lang w:val="en-US"/>
        </w:rPr>
        <w:t>Si</w:t>
      </w:r>
      <w:r w:rsidRPr="000D05EE">
        <w:rPr>
          <w:rFonts w:ascii="Times New Roman" w:hAnsi="Times New Roman" w:cs="Times New Roman"/>
          <w:sz w:val="26"/>
          <w:szCs w:val="26"/>
        </w:rPr>
        <w:t xml:space="preserve"> можно увидеть, что </w:t>
      </w:r>
      <w:r>
        <w:rPr>
          <w:rFonts w:ascii="Times New Roman" w:hAnsi="Times New Roman" w:cs="Times New Roman"/>
          <w:sz w:val="26"/>
          <w:szCs w:val="26"/>
        </w:rPr>
        <w:t>коэффициент обратного распыления</w:t>
      </w:r>
      <w:r w:rsidRPr="000D05EE">
        <w:rPr>
          <w:rFonts w:ascii="Times New Roman" w:hAnsi="Times New Roman" w:cs="Times New Roman"/>
          <w:sz w:val="26"/>
          <w:szCs w:val="26"/>
        </w:rPr>
        <w:t xml:space="preserve"> увеличивается с ростом отношения </w:t>
      </w:r>
      <w:r w:rsidRPr="000D05EE">
        <w:rPr>
          <w:rFonts w:ascii="Times New Roman" w:hAnsi="Times New Roman" w:cs="Times New Roman"/>
          <w:sz w:val="26"/>
          <w:szCs w:val="26"/>
          <w:lang w:val="en-US"/>
        </w:rPr>
        <w:t>M</w:t>
      </w:r>
      <w:r w:rsidRPr="000D05EE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Pr="000D05EE">
        <w:rPr>
          <w:rFonts w:ascii="Times New Roman" w:hAnsi="Times New Roman" w:cs="Times New Roman"/>
          <w:sz w:val="26"/>
          <w:szCs w:val="26"/>
        </w:rPr>
        <w:t>/</w:t>
      </w:r>
      <w:r w:rsidRPr="000D05EE">
        <w:rPr>
          <w:rFonts w:ascii="Times New Roman" w:hAnsi="Times New Roman" w:cs="Times New Roman"/>
          <w:sz w:val="26"/>
          <w:szCs w:val="26"/>
          <w:lang w:val="en-US"/>
        </w:rPr>
        <w:t>M</w:t>
      </w:r>
      <w:r w:rsidRPr="000D05EE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Pr="000D05EE">
        <w:rPr>
          <w:rFonts w:ascii="Times New Roman" w:hAnsi="Times New Roman" w:cs="Times New Roman"/>
          <w:sz w:val="26"/>
          <w:szCs w:val="26"/>
        </w:rPr>
        <w:t xml:space="preserve">. Материалы с высоким </w:t>
      </w:r>
      <w:r>
        <w:rPr>
          <w:rFonts w:ascii="Times New Roman" w:hAnsi="Times New Roman" w:cs="Times New Roman"/>
          <w:sz w:val="26"/>
          <w:szCs w:val="26"/>
        </w:rPr>
        <w:t>коэффициентом обратного распыления</w:t>
      </w:r>
      <w:r w:rsidRPr="000D05EE">
        <w:rPr>
          <w:rFonts w:ascii="Times New Roman" w:hAnsi="Times New Roman" w:cs="Times New Roman"/>
          <w:sz w:val="26"/>
          <w:szCs w:val="26"/>
        </w:rPr>
        <w:t xml:space="preserve"> также имеют и высокий </w:t>
      </w:r>
      <w:r>
        <w:rPr>
          <w:rFonts w:ascii="Times New Roman" w:hAnsi="Times New Roman" w:cs="Times New Roman"/>
          <w:sz w:val="26"/>
          <w:szCs w:val="26"/>
        </w:rPr>
        <w:t>коэффициент распыления</w:t>
      </w:r>
      <w:r w:rsidRPr="000D05EE">
        <w:rPr>
          <w:rFonts w:ascii="Times New Roman" w:hAnsi="Times New Roman" w:cs="Times New Roman"/>
          <w:sz w:val="26"/>
          <w:szCs w:val="26"/>
        </w:rPr>
        <w:t>.</w:t>
      </w:r>
    </w:p>
    <w:p w:rsidR="00AD348E" w:rsidRDefault="00AD348E" w:rsidP="00AD348E">
      <w:pPr>
        <w:ind w:firstLine="567"/>
        <w:jc w:val="center"/>
        <w:rPr>
          <w:rFonts w:ascii="Times New Roman" w:hAnsi="Times New Roman" w:cs="Times New Roman"/>
          <w:sz w:val="26"/>
          <w:szCs w:val="26"/>
        </w:rPr>
      </w:pPr>
      <w:r w:rsidRPr="000D05E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3053760" cy="1578620"/>
            <wp:effectExtent l="19050" t="0" r="0" b="0"/>
            <wp:docPr id="22" name="Рисунок 0" descr="backs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cksput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0344" cy="158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48E" w:rsidRPr="00504610" w:rsidRDefault="00AD348E" w:rsidP="00AD348E">
      <w:pPr>
        <w:ind w:firstLine="567"/>
        <w:jc w:val="center"/>
        <w:rPr>
          <w:rFonts w:ascii="Times New Roman" w:hAnsi="Times New Roman" w:cs="Times New Roman"/>
          <w:sz w:val="20"/>
          <w:szCs w:val="20"/>
        </w:rPr>
      </w:pPr>
      <w:r w:rsidRPr="00CB23B3">
        <w:rPr>
          <w:rFonts w:ascii="Times New Roman" w:hAnsi="Times New Roman" w:cs="Times New Roman"/>
          <w:sz w:val="26"/>
          <w:szCs w:val="26"/>
        </w:rPr>
        <w:t xml:space="preserve">Рисунок </w:t>
      </w:r>
      <w:r>
        <w:rPr>
          <w:rFonts w:ascii="Times New Roman" w:hAnsi="Times New Roman" w:cs="Times New Roman"/>
          <w:sz w:val="26"/>
          <w:szCs w:val="26"/>
        </w:rPr>
        <w:t>9</w:t>
      </w:r>
      <w:r w:rsidRPr="00CB23B3">
        <w:rPr>
          <w:rFonts w:ascii="Times New Roman" w:hAnsi="Times New Roman" w:cs="Times New Roman"/>
          <w:sz w:val="26"/>
          <w:szCs w:val="26"/>
        </w:rPr>
        <w:t xml:space="preserve"> - Коэффициент обратного распыления для </w:t>
      </w:r>
      <w:r w:rsidRPr="00CB23B3">
        <w:rPr>
          <w:rFonts w:ascii="Times New Roman" w:hAnsi="Times New Roman" w:cs="Times New Roman"/>
          <w:sz w:val="26"/>
          <w:szCs w:val="26"/>
          <w:lang w:val="en-US"/>
        </w:rPr>
        <w:t>Cu</w:t>
      </w:r>
      <w:r w:rsidRPr="00CB23B3">
        <w:rPr>
          <w:rFonts w:ascii="Times New Roman" w:hAnsi="Times New Roman" w:cs="Times New Roman"/>
          <w:sz w:val="26"/>
          <w:szCs w:val="26"/>
        </w:rPr>
        <w:t xml:space="preserve"> и </w:t>
      </w:r>
      <w:r w:rsidRPr="00CB23B3">
        <w:rPr>
          <w:rFonts w:ascii="Times New Roman" w:hAnsi="Times New Roman" w:cs="Times New Roman"/>
          <w:sz w:val="26"/>
          <w:szCs w:val="26"/>
          <w:lang w:val="en-US"/>
        </w:rPr>
        <w:t>Si</w:t>
      </w:r>
      <w:r w:rsidRPr="00CB23B3">
        <w:rPr>
          <w:rFonts w:ascii="Times New Roman" w:hAnsi="Times New Roman" w:cs="Times New Roman"/>
          <w:sz w:val="26"/>
          <w:szCs w:val="26"/>
        </w:rPr>
        <w:t xml:space="preserve"> как функция угла падения</w:t>
      </w:r>
      <w:r w:rsidRPr="00B41853">
        <w:rPr>
          <w:rFonts w:ascii="Times New Roman" w:hAnsi="Times New Roman" w:cs="Times New Roman"/>
          <w:sz w:val="20"/>
          <w:szCs w:val="20"/>
        </w:rPr>
        <w:t>.</w:t>
      </w:r>
    </w:p>
    <w:p w:rsidR="00AD348E" w:rsidRPr="000D05EE" w:rsidRDefault="00AD348E" w:rsidP="00AD348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0D05EE">
        <w:rPr>
          <w:rFonts w:ascii="Times New Roman" w:hAnsi="Times New Roman" w:cs="Times New Roman"/>
          <w:sz w:val="26"/>
          <w:szCs w:val="26"/>
        </w:rPr>
        <w:t xml:space="preserve">Системы с фокусированным ионным пучком особенно часто используются для создания рельефа с большим аспектным отношением (например, узкие канавки). Распыленные и обратно распыленные ионы могут снова осаждаться на поверхностях, близких к участку активного травления (на стенках глубокой канавки). Поэтому, деградация поверхности, связанная с переосаждением </w:t>
      </w:r>
      <w:r w:rsidRPr="000D05EE">
        <w:rPr>
          <w:rFonts w:ascii="Times New Roman" w:hAnsi="Times New Roman" w:cs="Times New Roman"/>
          <w:sz w:val="26"/>
          <w:szCs w:val="26"/>
        </w:rPr>
        <w:lastRenderedPageBreak/>
        <w:t>распыленного материала тоже должна приниматься во внимание во время распыления фокусированным ионным пучком. Контроль или, хотя бы, предсказание того, каким образом будет происходить переосаждение распыленного материала, может оказаться очень важ</w:t>
      </w:r>
      <w:r>
        <w:rPr>
          <w:rFonts w:ascii="Times New Roman" w:hAnsi="Times New Roman" w:cs="Times New Roman"/>
          <w:sz w:val="26"/>
          <w:szCs w:val="26"/>
        </w:rPr>
        <w:t>но</w:t>
      </w:r>
      <w:r w:rsidRPr="000D05EE">
        <w:rPr>
          <w:rFonts w:ascii="Times New Roman" w:hAnsi="Times New Roman" w:cs="Times New Roman"/>
          <w:sz w:val="26"/>
          <w:szCs w:val="26"/>
        </w:rPr>
        <w:t xml:space="preserve"> для успешного и быстрого производства образцов (например, для просвечивающей электронной микроскопии).</w:t>
      </w:r>
    </w:p>
    <w:p w:rsidR="00AD348E" w:rsidRPr="000D05EE" w:rsidRDefault="00AD348E" w:rsidP="00AD348E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0D05EE">
        <w:rPr>
          <w:rFonts w:ascii="Times New Roman" w:hAnsi="Times New Roman" w:cs="Times New Roman"/>
          <w:sz w:val="26"/>
          <w:szCs w:val="26"/>
        </w:rPr>
        <w:t>Дырка, изготовленная с помощью фокусированного ионного пучка, обычно широкая сверху, и сужается в точку внизу. Такая классическая “</w:t>
      </w:r>
      <w:r w:rsidRPr="000D05EE">
        <w:rPr>
          <w:rFonts w:ascii="Times New Roman" w:hAnsi="Times New Roman" w:cs="Times New Roman"/>
          <w:sz w:val="26"/>
          <w:szCs w:val="26"/>
          <w:lang w:val="en-US"/>
        </w:rPr>
        <w:t>V</w:t>
      </w:r>
      <w:r w:rsidRPr="000D05EE">
        <w:rPr>
          <w:rFonts w:ascii="Times New Roman" w:hAnsi="Times New Roman" w:cs="Times New Roman"/>
          <w:sz w:val="26"/>
          <w:szCs w:val="26"/>
        </w:rPr>
        <w:t>-форма” получается из-за переосаждения распыленного материала, которое происходит во время распыления при большом токе пучка</w:t>
      </w:r>
      <w:r w:rsidRPr="00EC5262">
        <w:rPr>
          <w:rFonts w:ascii="Times New Roman" w:hAnsi="Times New Roman" w:cs="Times New Roman"/>
          <w:sz w:val="26"/>
          <w:szCs w:val="26"/>
        </w:rPr>
        <w:t>[</w:t>
      </w:r>
      <w:r w:rsidRPr="003F7BB5">
        <w:rPr>
          <w:rFonts w:ascii="Times New Roman" w:hAnsi="Times New Roman" w:cs="Times New Roman"/>
          <w:sz w:val="26"/>
          <w:szCs w:val="26"/>
        </w:rPr>
        <w:t>20</w:t>
      </w:r>
      <w:r>
        <w:rPr>
          <w:rFonts w:ascii="Times New Roman" w:hAnsi="Times New Roman" w:cs="Times New Roman"/>
          <w:sz w:val="26"/>
          <w:szCs w:val="26"/>
        </w:rPr>
        <w:t>], [</w:t>
      </w:r>
      <w:r w:rsidRPr="003F7BB5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1</w:t>
      </w:r>
      <w:r w:rsidRPr="00EC5262">
        <w:rPr>
          <w:rFonts w:ascii="Times New Roman" w:hAnsi="Times New Roman" w:cs="Times New Roman"/>
          <w:sz w:val="26"/>
          <w:szCs w:val="26"/>
        </w:rPr>
        <w:t>]</w:t>
      </w:r>
      <w:r w:rsidRPr="000D05EE">
        <w:rPr>
          <w:rFonts w:ascii="Times New Roman" w:hAnsi="Times New Roman" w:cs="Times New Roman"/>
          <w:sz w:val="26"/>
          <w:szCs w:val="26"/>
        </w:rPr>
        <w:t>. По мере того как ямка становится глубже, эффект переосаждения становится все более значительным, пока скорость переосаждения не сравняется со скоростью распыления.</w:t>
      </w:r>
      <w:r w:rsidRPr="001D3CA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Данный э</w:t>
      </w:r>
      <w:r w:rsidRPr="000D05EE">
        <w:rPr>
          <w:rFonts w:ascii="Times New Roman" w:hAnsi="Times New Roman" w:cs="Times New Roman"/>
          <w:sz w:val="26"/>
          <w:szCs w:val="26"/>
        </w:rPr>
        <w:t>ффект может быть уменьшен введением активных газов в зону распыления</w:t>
      </w:r>
      <w:r w:rsidRPr="00C551BD">
        <w:rPr>
          <w:rFonts w:ascii="Times New Roman" w:hAnsi="Times New Roman" w:cs="Times New Roman"/>
          <w:sz w:val="26"/>
          <w:szCs w:val="26"/>
        </w:rPr>
        <w:t xml:space="preserve"> [</w:t>
      </w:r>
      <w:r w:rsidRPr="003F7BB5">
        <w:rPr>
          <w:rFonts w:ascii="Times New Roman" w:hAnsi="Times New Roman" w:cs="Times New Roman"/>
          <w:sz w:val="26"/>
          <w:szCs w:val="26"/>
        </w:rPr>
        <w:t>22</w:t>
      </w:r>
      <w:r w:rsidRPr="00C551BD">
        <w:rPr>
          <w:rFonts w:ascii="Times New Roman" w:hAnsi="Times New Roman" w:cs="Times New Roman"/>
          <w:sz w:val="26"/>
          <w:szCs w:val="26"/>
        </w:rPr>
        <w:t>]</w:t>
      </w:r>
      <w:r w:rsidRPr="000D05EE">
        <w:rPr>
          <w:rFonts w:ascii="Times New Roman" w:hAnsi="Times New Roman" w:cs="Times New Roman"/>
          <w:sz w:val="26"/>
          <w:szCs w:val="26"/>
        </w:rPr>
        <w:t>. Газ реагирует с распыленным материалом, и позволяет ему быть удаленным вакуумной системой. Хотя введение газов  является привлекательным решением проблем, возникающих из-за переосаждения, газ  сам может реагировать с материалом мишени. Переосаждение является функцией физически и химически контролируемых переменных, включающих:</w:t>
      </w:r>
    </w:p>
    <w:p w:rsidR="00AD348E" w:rsidRPr="000D05EE" w:rsidRDefault="00AD348E" w:rsidP="00AD348E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0D05EE">
        <w:rPr>
          <w:rFonts w:ascii="Times New Roman" w:hAnsi="Times New Roman" w:cs="Times New Roman"/>
          <w:sz w:val="26"/>
          <w:szCs w:val="26"/>
        </w:rPr>
        <w:t>кинетическая энергия атомов, покидающих поверхность</w:t>
      </w:r>
    </w:p>
    <w:p w:rsidR="00AD348E" w:rsidRPr="000D05EE" w:rsidRDefault="00AD348E" w:rsidP="00AD348E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0D05EE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D05EE">
        <w:rPr>
          <w:rFonts w:ascii="Times New Roman" w:hAnsi="Times New Roman" w:cs="Times New Roman"/>
          <w:sz w:val="26"/>
          <w:szCs w:val="26"/>
        </w:rPr>
        <w:t>коэффициент прилипания материала мишени</w:t>
      </w:r>
    </w:p>
    <w:p w:rsidR="00AD348E" w:rsidRPr="000D05EE" w:rsidRDefault="00AD348E" w:rsidP="00AD348E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0D05EE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D05EE">
        <w:rPr>
          <w:rFonts w:ascii="Times New Roman" w:hAnsi="Times New Roman" w:cs="Times New Roman"/>
          <w:sz w:val="26"/>
          <w:szCs w:val="26"/>
        </w:rPr>
        <w:t>геометрия образца в месте распыления</w:t>
      </w:r>
    </w:p>
    <w:p w:rsidR="00AD348E" w:rsidRPr="000D05EE" w:rsidRDefault="00AD348E" w:rsidP="00AD348E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0D05EE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D05EE">
        <w:rPr>
          <w:rFonts w:ascii="Times New Roman" w:hAnsi="Times New Roman" w:cs="Times New Roman"/>
          <w:sz w:val="26"/>
          <w:szCs w:val="26"/>
        </w:rPr>
        <w:t>Коэффициент распыления</w:t>
      </w:r>
      <w:r w:rsidRPr="000D05EE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Pr="000D05EE">
        <w:rPr>
          <w:rFonts w:ascii="Times New Roman" w:hAnsi="Times New Roman" w:cs="Times New Roman"/>
          <w:sz w:val="26"/>
          <w:szCs w:val="26"/>
        </w:rPr>
        <w:t>(</w:t>
      </w:r>
      <w:r w:rsidRPr="000D05EE">
        <w:rPr>
          <w:rFonts w:ascii="Times New Roman" w:hAnsi="Times New Roman" w:cs="Times New Roman"/>
          <w:sz w:val="26"/>
          <w:szCs w:val="26"/>
          <w:lang w:val="en-US"/>
        </w:rPr>
        <w:t>Y</w:t>
      </w:r>
      <w:r w:rsidRPr="000D05EE">
        <w:rPr>
          <w:rFonts w:ascii="Times New Roman" w:hAnsi="Times New Roman" w:cs="Times New Roman"/>
          <w:sz w:val="26"/>
          <w:szCs w:val="26"/>
        </w:rPr>
        <w:t xml:space="preserve">) материала мишени </w:t>
      </w:r>
    </w:p>
    <w:p w:rsidR="00AD348E" w:rsidRPr="000D05EE" w:rsidRDefault="00AD348E" w:rsidP="00AD348E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0D05EE">
        <w:rPr>
          <w:rFonts w:ascii="Times New Roman" w:hAnsi="Times New Roman" w:cs="Times New Roman"/>
          <w:sz w:val="26"/>
          <w:szCs w:val="26"/>
        </w:rPr>
        <w:t xml:space="preserve">Когда атом покидает материал мишени как распыленная частица, он выходит с конечной кинетической энергией. Распыленная частица может, поэтому, быть источником вторичных взаимодействий с локальными мишенями, лежащими на  ее траектории. Направление и скорость выбитой частицы будут изменяться, если она сталкивается с другой частицей или с поверхностью. В зависимости от энергии соударения и коэффициента прилипания материала, распыленный атом может быть переосажден на поверхность, с которой он сталкивается. </w:t>
      </w:r>
    </w:p>
    <w:p w:rsidR="00AD348E" w:rsidRDefault="00AD348E" w:rsidP="00AD348E">
      <w:pPr>
        <w:autoSpaceDE w:val="0"/>
        <w:autoSpaceDN w:val="0"/>
        <w:adjustRightInd w:val="0"/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0D05EE">
        <w:rPr>
          <w:rFonts w:ascii="Times New Roman" w:hAnsi="Times New Roman" w:cs="Times New Roman"/>
          <w:sz w:val="26"/>
          <w:szCs w:val="26"/>
        </w:rPr>
        <w:t xml:space="preserve">Коэффициент прилипания – это статистическая мера  способности материала прилипать к поверхности. Значение, равное 1, означает 100% вероятность прилипания. Было показано, что существует очень маленькое различие в вероятностях прилипания для различных материалов для низкого энергетического </w:t>
      </w:r>
      <w:r w:rsidRPr="000D05EE">
        <w:rPr>
          <w:rFonts w:ascii="Times New Roman" w:hAnsi="Times New Roman" w:cs="Times New Roman"/>
          <w:sz w:val="26"/>
          <w:szCs w:val="26"/>
        </w:rPr>
        <w:lastRenderedPageBreak/>
        <w:t>диапазона. Геометрия распыляемого рельефа и коэффициент вторичной эмиссии играют критическую роль в большинстве эффектов, связанных с переосаждением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AD348E" w:rsidRDefault="00AD348E" w:rsidP="00AD348E">
      <w:pPr>
        <w:autoSpaceDE w:val="0"/>
        <w:autoSpaceDN w:val="0"/>
        <w:adjustRightInd w:val="0"/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 рисунке 10</w:t>
      </w:r>
      <w:r w:rsidRPr="007A4518">
        <w:rPr>
          <w:rFonts w:ascii="Times New Roman" w:hAnsi="Times New Roman" w:cs="Times New Roman"/>
          <w:sz w:val="26"/>
          <w:szCs w:val="26"/>
        </w:rPr>
        <w:t xml:space="preserve"> [2</w:t>
      </w:r>
      <w:r w:rsidRPr="003F7BB5">
        <w:rPr>
          <w:rFonts w:ascii="Times New Roman" w:hAnsi="Times New Roman" w:cs="Times New Roman"/>
          <w:sz w:val="26"/>
          <w:szCs w:val="26"/>
        </w:rPr>
        <w:t>3</w:t>
      </w:r>
      <w:r w:rsidRPr="007A4518">
        <w:rPr>
          <w:rFonts w:ascii="Times New Roman" w:hAnsi="Times New Roman" w:cs="Times New Roman"/>
          <w:sz w:val="26"/>
          <w:szCs w:val="26"/>
        </w:rPr>
        <w:t>]</w:t>
      </w:r>
      <w:r>
        <w:rPr>
          <w:rFonts w:ascii="Times New Roman" w:hAnsi="Times New Roman" w:cs="Times New Roman"/>
          <w:sz w:val="26"/>
          <w:szCs w:val="26"/>
        </w:rPr>
        <w:t xml:space="preserve"> показана схематическая диаграмма процесса распыления. Было показано</w:t>
      </w:r>
      <w:r w:rsidRPr="00F0660E">
        <w:rPr>
          <w:rFonts w:ascii="Times New Roman" w:hAnsi="Times New Roman" w:cs="Times New Roman"/>
          <w:sz w:val="26"/>
          <w:szCs w:val="26"/>
        </w:rPr>
        <w:t xml:space="preserve"> [</w:t>
      </w:r>
      <w:r w:rsidRPr="00C551BD">
        <w:rPr>
          <w:rFonts w:ascii="Times New Roman" w:hAnsi="Times New Roman" w:cs="Times New Roman"/>
          <w:sz w:val="26"/>
          <w:szCs w:val="26"/>
        </w:rPr>
        <w:t>2</w:t>
      </w:r>
      <w:r w:rsidRPr="003F7BB5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>]</w:t>
      </w:r>
      <w:r w:rsidRPr="00F0660E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что переосаждение на стенки области можно контролировать, регулируя скорость (время задержки) и направление сканирования. Во время сканирования области образуется ступенька. Распыленные атомы переосаждаются больше на стенку напротив ступеньки, имеющей наклон θ, чем на стенку с другой стороны. Изменяя скорость сканирования можно регулировать  θ, а следовательно и переосаждение.</w:t>
      </w:r>
    </w:p>
    <w:p w:rsidR="00AD348E" w:rsidRDefault="00AD348E" w:rsidP="00AD348E">
      <w:pPr>
        <w:autoSpaceDE w:val="0"/>
        <w:autoSpaceDN w:val="0"/>
        <w:adjustRightInd w:val="0"/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p w:rsidR="00AD348E" w:rsidRDefault="00AD348E" w:rsidP="00AD348E">
      <w:pPr>
        <w:autoSpaceDE w:val="0"/>
        <w:autoSpaceDN w:val="0"/>
        <w:adjustRightInd w:val="0"/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710605" cy="3151700"/>
            <wp:effectExtent l="19050" t="0" r="0" b="0"/>
            <wp:docPr id="4" name="Рисунок 3" descr="переосаждени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ереосаждение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2359" cy="315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48E" w:rsidRDefault="00AD348E" w:rsidP="00AD348E">
      <w:pPr>
        <w:autoSpaceDE w:val="0"/>
        <w:autoSpaceDN w:val="0"/>
        <w:adjustRightInd w:val="0"/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Рисунок 10 - Схематическая диаграмма процесса переосаждения </w:t>
      </w:r>
    </w:p>
    <w:p w:rsidR="00AD348E" w:rsidRDefault="00AD348E" w:rsidP="00AD348E">
      <w:pPr>
        <w:autoSpaceDE w:val="0"/>
        <w:autoSpaceDN w:val="0"/>
        <w:adjustRightInd w:val="0"/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6"/>
          <w:szCs w:val="26"/>
        </w:rPr>
      </w:pPr>
    </w:p>
    <w:p w:rsidR="00AD348E" w:rsidRPr="00D30B9B" w:rsidRDefault="00AD348E" w:rsidP="00AD348E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Принцип действия прибора</w:t>
      </w:r>
    </w:p>
    <w:p w:rsidR="00AD348E" w:rsidRPr="00392477" w:rsidRDefault="00AD348E" w:rsidP="00AD348E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92477">
        <w:rPr>
          <w:rFonts w:ascii="Times New Roman" w:hAnsi="Times New Roman" w:cs="Times New Roman"/>
          <w:color w:val="000000" w:themeColor="text1"/>
          <w:sz w:val="26"/>
          <w:szCs w:val="26"/>
        </w:rPr>
        <w:t>Принцип работы системы с фокусированным ионным пучком заключается в генерации ионов из жидкометаллического источника (</w:t>
      </w:r>
      <w:r w:rsidRPr="0039247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LMIS</w:t>
      </w:r>
      <w:r w:rsidRPr="0039247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– </w:t>
      </w:r>
      <w:r w:rsidRPr="0039247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liquid</w:t>
      </w:r>
      <w:r w:rsidRPr="0039247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39247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metal</w:t>
      </w:r>
      <w:r w:rsidRPr="0039247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39247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ion</w:t>
      </w:r>
      <w:r w:rsidRPr="0039247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39247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source</w:t>
      </w:r>
      <w:r w:rsidRPr="00392477">
        <w:rPr>
          <w:rFonts w:ascii="Times New Roman" w:hAnsi="Times New Roman" w:cs="Times New Roman"/>
          <w:color w:val="000000" w:themeColor="text1"/>
          <w:sz w:val="26"/>
          <w:szCs w:val="26"/>
        </w:rPr>
        <w:t>). При прохождении через колонну, заряженные ионы фокусируются и отклоняются электростатическими линзами в заданные области на поверхности образца. Эти высокоэнергичные  ионы сталкиваются с атомами/молекулами подложки, вызывая распыление этих атомов/молекул. Схематическая диаграмма прибора показана на рисунке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11</w:t>
      </w:r>
      <w:r w:rsidRPr="00392477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AD348E" w:rsidRDefault="00AD348E" w:rsidP="00AD348E">
      <w:pPr>
        <w:spacing w:line="36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D25D8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lastRenderedPageBreak/>
        <w:drawing>
          <wp:inline distT="0" distB="0" distL="0" distR="0">
            <wp:extent cx="3771900" cy="4234786"/>
            <wp:effectExtent l="19050" t="0" r="0" b="0"/>
            <wp:docPr id="2" name="Рисунок 29" descr="Колон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олона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234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48E" w:rsidRPr="003D25D8" w:rsidRDefault="00AD348E" w:rsidP="00AD348E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11 - Схематическое изображение системы с фокусированным ионным пучком</w:t>
      </w:r>
    </w:p>
    <w:p w:rsidR="00AD348E" w:rsidRPr="00392477" w:rsidRDefault="00AD348E" w:rsidP="00AD348E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9247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Большинство систем с фокусированным ионным пучком, ускоряющих ионы в диапазоне энергий от 1 кэВ до нескольких сотен кэВ, основаны на жидкометаллическом источнике. Источник состоит из эмиттера с радиусом на конце 10 мкм. В полупроводниковой индустрии прямая имплантация производится из определенных источников, таких как </w:t>
      </w:r>
      <w:r w:rsidRPr="0039247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As</w:t>
      </w:r>
      <w:r w:rsidRPr="0039247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или </w:t>
      </w:r>
      <w:r w:rsidRPr="0039247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Si</w:t>
      </w:r>
      <w:r w:rsidRPr="00392477">
        <w:rPr>
          <w:rFonts w:ascii="Times New Roman" w:hAnsi="Times New Roman" w:cs="Times New Roman"/>
          <w:color w:val="000000" w:themeColor="text1"/>
          <w:sz w:val="26"/>
          <w:szCs w:val="26"/>
        </w:rPr>
        <w:t>. Источники часто производят из эвтектических сплавов, имеющих низкую температуру плавления и низкое давление насыщенного пара.</w:t>
      </w:r>
    </w:p>
    <w:p w:rsidR="00AD348E" w:rsidRDefault="00AD348E" w:rsidP="00AD348E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C629D">
        <w:rPr>
          <w:rFonts w:ascii="Times New Roman" w:hAnsi="Times New Roman" w:cs="Times New Roman"/>
          <w:color w:val="000000" w:themeColor="text1"/>
          <w:sz w:val="26"/>
          <w:szCs w:val="26"/>
        </w:rPr>
        <w:t>Галл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иевый источник – самый популярный сегодня из-за ряда преимуществ. Физические свойства галлия приведены в таблице. Низкая температура плавления галлия минимизирует его реакции с вольфрамом, а высокая вязкость делает возможным непрерывный капиллярный поток по вольфрамовой игле. Давление насыщенного пара при  температуре плавления ограничивает испарение жидкости в вакуум, что продлевает время жизни источника.    </w:t>
      </w:r>
    </w:p>
    <w:p w:rsidR="00AD348E" w:rsidRPr="00714335" w:rsidRDefault="00AD348E" w:rsidP="00AD348E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На рисунке 12 показан типичный галлиевый жидкометаллический источник, используемый в системах с фокусированным ионным пучком. Керамический диск, диаметром приблизительно 1 см, служит основанием для всей структуры. Тонкая игла сделана из вольфрама и закреплена на титановые провода, прикрепленные к держателям. Металлический резервуар длиной приблизительно 3 мм, в котором находится источник металла, закреплен на проводах. На игле, жидкий металл (галлий) смачивает вольфрамовую иглу через капиллярный поток, от резервуара до ее конца (рисунок 13). Большое электрическое поле порядка 10</w:t>
      </w:r>
      <w:r w:rsidRPr="00370044">
        <w:rPr>
          <w:rFonts w:ascii="Times New Roman" w:hAnsi="Times New Roman" w:cs="Times New Roman"/>
          <w:color w:val="000000" w:themeColor="text1"/>
          <w:sz w:val="26"/>
          <w:szCs w:val="26"/>
          <w:vertAlign w:val="superscript"/>
        </w:rPr>
        <w:t>8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В/см прикладывается апертурой под источником. Так называемый конус Тэйлора</w:t>
      </w:r>
      <w:r w:rsidRPr="007307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[</w:t>
      </w:r>
      <w:r w:rsidRPr="003F7BB5">
        <w:rPr>
          <w:rFonts w:ascii="Times New Roman" w:hAnsi="Times New Roman" w:cs="Times New Roman"/>
          <w:color w:val="000000" w:themeColor="text1"/>
          <w:sz w:val="26"/>
          <w:szCs w:val="26"/>
        </w:rPr>
        <w:t>25</w:t>
      </w:r>
      <w:r w:rsidRPr="007307A4">
        <w:rPr>
          <w:rFonts w:ascii="Times New Roman" w:hAnsi="Times New Roman" w:cs="Times New Roman"/>
          <w:color w:val="000000" w:themeColor="text1"/>
          <w:sz w:val="26"/>
          <w:szCs w:val="26"/>
        </w:rPr>
        <w:t>]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формируется на конце иглы, благодаря установившемуся равновесию между электростатическими силами и силами поверхностного натяжения. Так как радиус конуса приблизительно 5-10 нм, то ионный источник может считаться точечным.</w:t>
      </w:r>
    </w:p>
    <w:p w:rsidR="00AD348E" w:rsidRPr="00BC0E9A" w:rsidRDefault="00AD348E" w:rsidP="00AD348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Таблица 2.</w:t>
      </w:r>
    </w:p>
    <w:tbl>
      <w:tblPr>
        <w:tblStyle w:val="a4"/>
        <w:tblW w:w="0" w:type="auto"/>
        <w:tblLook w:val="04A0"/>
      </w:tblPr>
      <w:tblGrid>
        <w:gridCol w:w="1668"/>
        <w:gridCol w:w="1701"/>
        <w:gridCol w:w="2373"/>
        <w:gridCol w:w="1914"/>
        <w:gridCol w:w="1915"/>
      </w:tblGrid>
      <w:tr w:rsidR="00AD348E" w:rsidRPr="00BC0E9A" w:rsidTr="00B83BB5">
        <w:tc>
          <w:tcPr>
            <w:tcW w:w="1668" w:type="dxa"/>
          </w:tcPr>
          <w:p w:rsidR="00AD348E" w:rsidRDefault="00AD348E" w:rsidP="00B83BB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Температура плавления (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K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701" w:type="dxa"/>
          </w:tcPr>
          <w:p w:rsidR="00AD348E" w:rsidRPr="00E938A9" w:rsidRDefault="00AD348E" w:rsidP="00B83BB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Температура кипения (К)</w:t>
            </w:r>
          </w:p>
        </w:tc>
        <w:tc>
          <w:tcPr>
            <w:tcW w:w="2373" w:type="dxa"/>
          </w:tcPr>
          <w:p w:rsidR="00AD348E" w:rsidRPr="00BC0E9A" w:rsidRDefault="00AD348E" w:rsidP="00B83BB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C0E9A">
              <w:rPr>
                <w:rFonts w:ascii="Times New Roman" w:hAnsi="Times New Roman" w:cs="Times New Roman"/>
                <w:color w:val="000000" w:themeColor="text1"/>
              </w:rPr>
              <w:t>Давление насыщенного пара при температуре плавления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BC0E9A">
              <w:rPr>
                <w:rFonts w:ascii="Times New Roman" w:hAnsi="Times New Roman" w:cs="Times New Roman"/>
                <w:color w:val="000000" w:themeColor="text1"/>
              </w:rPr>
              <w:t>(мм рт.ст.)</w:t>
            </w:r>
          </w:p>
        </w:tc>
        <w:tc>
          <w:tcPr>
            <w:tcW w:w="1914" w:type="dxa"/>
          </w:tcPr>
          <w:p w:rsidR="00AD348E" w:rsidRPr="00BC0E9A" w:rsidRDefault="00AD348E" w:rsidP="00B83BB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C0E9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Температура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</w:t>
            </w:r>
            <w:r w:rsidRPr="00BC0E9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при которой давление насыщенного пара равно 10</w:t>
            </w:r>
            <w:r w:rsidRPr="00BC0E9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perscript"/>
              </w:rPr>
              <w:t>-6</w:t>
            </w:r>
            <w:r w:rsidRPr="00BC0E9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(К</w:t>
            </w:r>
            <w:r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</w:tc>
        <w:tc>
          <w:tcPr>
            <w:tcW w:w="1915" w:type="dxa"/>
          </w:tcPr>
          <w:p w:rsidR="00AD348E" w:rsidRPr="00BC0E9A" w:rsidRDefault="00AD348E" w:rsidP="00B83BB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C0E9A">
              <w:rPr>
                <w:rFonts w:ascii="Times New Roman" w:hAnsi="Times New Roman" w:cs="Times New Roman"/>
                <w:color w:val="000000" w:themeColor="text1"/>
              </w:rPr>
              <w:t>Вязкость при температуре плавления (Па</w:t>
            </w:r>
            <w:r>
              <w:rPr>
                <w:rFonts w:ascii="Times New Roman" w:hAnsi="Times New Roman" w:cs="Times New Roman"/>
                <w:color w:val="000000" w:themeColor="text1"/>
              </w:rPr>
              <w:t>·с</w:t>
            </w:r>
            <w:r w:rsidRPr="00BC0E9A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</w:tc>
      </w:tr>
      <w:tr w:rsidR="00AD348E" w:rsidTr="00B83BB5">
        <w:tc>
          <w:tcPr>
            <w:tcW w:w="1668" w:type="dxa"/>
          </w:tcPr>
          <w:p w:rsidR="00AD348E" w:rsidRDefault="00AD348E" w:rsidP="00B83BB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310</w:t>
            </w:r>
          </w:p>
        </w:tc>
        <w:tc>
          <w:tcPr>
            <w:tcW w:w="1701" w:type="dxa"/>
          </w:tcPr>
          <w:p w:rsidR="00AD348E" w:rsidRDefault="00AD348E" w:rsidP="00B83BB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2510</w:t>
            </w:r>
          </w:p>
        </w:tc>
        <w:tc>
          <w:tcPr>
            <w:tcW w:w="2373" w:type="dxa"/>
          </w:tcPr>
          <w:p w:rsidR="00AD348E" w:rsidRDefault="00AD348E" w:rsidP="00B83BB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&lt;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</w:t>
            </w:r>
            <w:r w:rsidRPr="00BC0E9A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perscript"/>
              </w:rPr>
              <w:t>-8</w:t>
            </w:r>
          </w:p>
        </w:tc>
        <w:tc>
          <w:tcPr>
            <w:tcW w:w="1914" w:type="dxa"/>
          </w:tcPr>
          <w:p w:rsidR="00AD348E" w:rsidRPr="00BC0E9A" w:rsidRDefault="00AD348E" w:rsidP="00B83BB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961</w:t>
            </w:r>
          </w:p>
        </w:tc>
        <w:tc>
          <w:tcPr>
            <w:tcW w:w="1915" w:type="dxa"/>
          </w:tcPr>
          <w:p w:rsidR="00AD348E" w:rsidRPr="00BC0E9A" w:rsidRDefault="00AD348E" w:rsidP="00B83BB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1.05-1.33</w:t>
            </w:r>
          </w:p>
        </w:tc>
      </w:tr>
    </w:tbl>
    <w:p w:rsidR="00AD348E" w:rsidRPr="00BC0E9A" w:rsidRDefault="00AD348E" w:rsidP="00AD348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:rsidR="00AD348E" w:rsidRDefault="00AD348E" w:rsidP="00AD348E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B7BDA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>
            <wp:extent cx="4361564" cy="2843061"/>
            <wp:effectExtent l="19050" t="0" r="886" b="0"/>
            <wp:docPr id="32" name="Рисунок 30" descr="катод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тод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9572" cy="2848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48E" w:rsidRPr="00606BD3" w:rsidRDefault="00AD348E" w:rsidP="00AD348E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Рисунок 12 - Фотография типичного источника </w:t>
      </w:r>
      <w:r>
        <w:rPr>
          <w:rFonts w:ascii="Times New Roman" w:hAnsi="Times New Roman" w:cs="Times New Roman"/>
          <w:sz w:val="26"/>
          <w:szCs w:val="26"/>
          <w:lang w:val="en-US"/>
        </w:rPr>
        <w:t>LMIS</w:t>
      </w:r>
      <w:r w:rsidRPr="00606BD3">
        <w:rPr>
          <w:rFonts w:ascii="Times New Roman" w:hAnsi="Times New Roman" w:cs="Times New Roman"/>
          <w:sz w:val="26"/>
          <w:szCs w:val="26"/>
        </w:rPr>
        <w:t>.</w:t>
      </w:r>
    </w:p>
    <w:p w:rsidR="00AD348E" w:rsidRDefault="00AD348E" w:rsidP="00AD348E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lastRenderedPageBreak/>
        <w:drawing>
          <wp:inline distT="0" distB="0" distL="0" distR="0">
            <wp:extent cx="2288216" cy="2350811"/>
            <wp:effectExtent l="19050" t="0" r="0" b="0"/>
            <wp:docPr id="36" name="Рисунок 20" descr="игл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гла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6411" cy="23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48E" w:rsidRPr="0094059A" w:rsidRDefault="00AD348E" w:rsidP="00AD348E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Рисунок 13 - схематическое изображение вольфрамовой иглы</w:t>
      </w:r>
    </w:p>
    <w:p w:rsidR="00AD348E" w:rsidRPr="0094059A" w:rsidRDefault="00AD348E" w:rsidP="00AD348E">
      <w:pPr>
        <w:spacing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Контролируя положение пучка и параметры прибора, можно получить рельеф определенной формы.  </w:t>
      </w:r>
    </w:p>
    <w:p w:rsidR="00AD348E" w:rsidRDefault="00AD348E" w:rsidP="00AD348E">
      <w:pPr>
        <w:spacing w:line="360" w:lineRule="auto"/>
        <w:ind w:firstLine="567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Ионная оптика</w:t>
      </w:r>
    </w:p>
    <w:p w:rsidR="00AD348E" w:rsidRDefault="00AD348E" w:rsidP="00AD348E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Ионная оптика – это подраздел оптики заряженных частиц, в которой движение ионов или электронов контролируется приложенными электрическим и/или магнитными полями. На рисунке показана схематическая диаграмма системы с фокусированным ионным пучком с двумя линзами. По сравнению с электронами, ионы обладают гораздо большей массой, поэтому используются электростатические линзы вместо магнитных. При прохождении через линзы, ионы отклоняются и ускоряются распределением потенциала, создаваемым в этих линзах. Свойства световой оптики, например, стеклянных линз, определяются их физической геометрией и материалом. Похожего эффекта можно достичь и для ионного пучка, расположением электродов системы в системе линз прибора, определенным экспериментально либо численно.   </w:t>
      </w:r>
    </w:p>
    <w:p w:rsidR="00AD348E" w:rsidRDefault="00AD348E" w:rsidP="00AD348E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При подаче напряжения на тянущий электрод, происходит эмиссия ионов из конуса Тэйлора</w:t>
      </w:r>
      <w:r w:rsidRPr="007307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[</w:t>
      </w:r>
      <w:r w:rsidRPr="003F7BB5">
        <w:rPr>
          <w:rFonts w:ascii="Times New Roman" w:hAnsi="Times New Roman" w:cs="Times New Roman"/>
          <w:color w:val="000000" w:themeColor="text1"/>
          <w:sz w:val="26"/>
          <w:szCs w:val="26"/>
        </w:rPr>
        <w:t>26</w:t>
      </w:r>
      <w:r w:rsidRPr="007307A4">
        <w:rPr>
          <w:rFonts w:ascii="Times New Roman" w:hAnsi="Times New Roman" w:cs="Times New Roman"/>
          <w:color w:val="000000" w:themeColor="text1"/>
          <w:sz w:val="26"/>
          <w:szCs w:val="26"/>
        </w:rPr>
        <w:t>]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. Ионы сначала фокусируются первой линзой, затем проходят через апертуру. Ток пучка определяется размером апертуры.</w:t>
      </w:r>
    </w:p>
    <w:p w:rsidR="00AD348E" w:rsidRDefault="00AD348E" w:rsidP="00AD348E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AD348E" w:rsidRDefault="00AD348E" w:rsidP="00AD348E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AD348E" w:rsidRPr="005F6512" w:rsidRDefault="00AD348E" w:rsidP="00AD348E">
      <w:pPr>
        <w:spacing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В данной работе для проведения эксперимента р</w:t>
      </w:r>
      <w:r w:rsidRPr="005F6512">
        <w:rPr>
          <w:rFonts w:ascii="Times New Roman" w:hAnsi="Times New Roman" w:cs="Times New Roman"/>
          <w:sz w:val="26"/>
          <w:szCs w:val="26"/>
        </w:rPr>
        <w:t>астровый электронно-ионный микроскоп Helios NanoLab 650</w:t>
      </w:r>
      <w:r>
        <w:rPr>
          <w:rFonts w:ascii="Times New Roman" w:hAnsi="Times New Roman" w:cs="Times New Roman"/>
          <w:sz w:val="26"/>
          <w:szCs w:val="26"/>
        </w:rPr>
        <w:t>. Этот прибор</w:t>
      </w:r>
      <w:r w:rsidRPr="005F6512">
        <w:rPr>
          <w:rFonts w:ascii="Times New Roman" w:hAnsi="Times New Roman" w:cs="Times New Roman"/>
          <w:sz w:val="26"/>
          <w:szCs w:val="26"/>
        </w:rPr>
        <w:t xml:space="preserve"> предназначен для проведения научных и прикладных исследований твердотельных образцов, включая наноструктурированные материалы и нанообъекты. Данный прибор позволяет проводить количественный морфологический анализ и измерение линейных размеров микрорельефа поверхности твёрдотельных структур в диапазоне 0.01–10000 мкм с относительной погрешностью 5 %, осуществлять ионное травление и осаждение различных материалов, препарировать образцы для исследования в просвечивающем электронном микроскопе.</w:t>
      </w:r>
    </w:p>
    <w:p w:rsidR="00AD348E" w:rsidRPr="005F6512" w:rsidRDefault="00AD348E" w:rsidP="00AD348E">
      <w:pPr>
        <w:tabs>
          <w:tab w:val="left" w:pos="709"/>
        </w:tabs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5F6512">
        <w:rPr>
          <w:rFonts w:ascii="Times New Roman" w:hAnsi="Times New Roman" w:cs="Times New Roman"/>
          <w:sz w:val="26"/>
          <w:szCs w:val="26"/>
        </w:rPr>
        <w:tab/>
        <w:t>Электронно-ионный микроскоп Helios NanoLab 650 дает возможность:</w:t>
      </w:r>
    </w:p>
    <w:p w:rsidR="00AD348E" w:rsidRPr="005F6512" w:rsidRDefault="00AD348E" w:rsidP="00AD348E">
      <w:pPr>
        <w:pStyle w:val="a3"/>
        <w:numPr>
          <w:ilvl w:val="0"/>
          <w:numId w:val="1"/>
        </w:numPr>
        <w:tabs>
          <w:tab w:val="left" w:pos="992"/>
        </w:tabs>
        <w:ind w:left="0" w:firstLine="567"/>
        <w:jc w:val="both"/>
        <w:rPr>
          <w:rFonts w:ascii="Times New Roman" w:hAnsi="Times New Roman"/>
          <w:sz w:val="26"/>
          <w:szCs w:val="26"/>
        </w:rPr>
      </w:pPr>
      <w:r w:rsidRPr="005F6512">
        <w:rPr>
          <w:rFonts w:ascii="Times New Roman" w:hAnsi="Times New Roman"/>
          <w:sz w:val="26"/>
          <w:szCs w:val="26"/>
        </w:rPr>
        <w:t>получать изображения структуры образцов с разрешением до 0,8 нм при различных ускоряющих напряжениях;</w:t>
      </w:r>
    </w:p>
    <w:p w:rsidR="00AD348E" w:rsidRPr="005F6512" w:rsidRDefault="00AD348E" w:rsidP="00AD348E">
      <w:pPr>
        <w:pStyle w:val="a3"/>
        <w:numPr>
          <w:ilvl w:val="0"/>
          <w:numId w:val="1"/>
        </w:numPr>
        <w:tabs>
          <w:tab w:val="left" w:pos="992"/>
        </w:tabs>
        <w:ind w:left="0" w:firstLine="567"/>
        <w:jc w:val="both"/>
        <w:rPr>
          <w:rFonts w:ascii="Times New Roman" w:hAnsi="Times New Roman"/>
          <w:sz w:val="26"/>
          <w:szCs w:val="26"/>
        </w:rPr>
      </w:pPr>
      <w:r w:rsidRPr="005F6512">
        <w:rPr>
          <w:rFonts w:ascii="Times New Roman" w:hAnsi="Times New Roman"/>
          <w:sz w:val="26"/>
          <w:szCs w:val="26"/>
        </w:rPr>
        <w:t>регистрировать изображения в диапазоне увеличений от 128 до 2000000 раз;</w:t>
      </w:r>
    </w:p>
    <w:p w:rsidR="00AD348E" w:rsidRPr="005F6512" w:rsidRDefault="00AD348E" w:rsidP="00AD348E">
      <w:pPr>
        <w:pStyle w:val="a3"/>
        <w:numPr>
          <w:ilvl w:val="0"/>
          <w:numId w:val="1"/>
        </w:numPr>
        <w:tabs>
          <w:tab w:val="left" w:pos="992"/>
        </w:tabs>
        <w:ind w:left="0" w:firstLine="567"/>
        <w:jc w:val="both"/>
        <w:rPr>
          <w:rFonts w:ascii="Times New Roman" w:hAnsi="Times New Roman"/>
          <w:sz w:val="26"/>
          <w:szCs w:val="26"/>
        </w:rPr>
      </w:pPr>
      <w:r w:rsidRPr="005F6512">
        <w:rPr>
          <w:rFonts w:ascii="Times New Roman" w:hAnsi="Times New Roman"/>
          <w:sz w:val="26"/>
          <w:szCs w:val="26"/>
        </w:rPr>
        <w:t>проводить качественный и количественный рентгеновский микроанализ материалов, получать карты распределения элементов по образцу;</w:t>
      </w:r>
    </w:p>
    <w:p w:rsidR="00AD348E" w:rsidRPr="005F6512" w:rsidRDefault="00AD348E" w:rsidP="00AD348E">
      <w:pPr>
        <w:pStyle w:val="a3"/>
        <w:numPr>
          <w:ilvl w:val="0"/>
          <w:numId w:val="1"/>
        </w:numPr>
        <w:tabs>
          <w:tab w:val="left" w:pos="992"/>
        </w:tabs>
        <w:ind w:left="0" w:firstLine="567"/>
        <w:jc w:val="both"/>
        <w:rPr>
          <w:rFonts w:ascii="Times New Roman" w:hAnsi="Times New Roman"/>
          <w:sz w:val="26"/>
          <w:szCs w:val="26"/>
        </w:rPr>
      </w:pPr>
      <w:r w:rsidRPr="005F6512">
        <w:rPr>
          <w:rFonts w:ascii="Times New Roman" w:hAnsi="Times New Roman"/>
          <w:sz w:val="26"/>
          <w:szCs w:val="26"/>
        </w:rPr>
        <w:t>проводить локальное травление различных материалов;</w:t>
      </w:r>
    </w:p>
    <w:p w:rsidR="00AD348E" w:rsidRPr="005F6512" w:rsidRDefault="00AD348E" w:rsidP="00AD348E">
      <w:pPr>
        <w:pStyle w:val="a3"/>
        <w:numPr>
          <w:ilvl w:val="0"/>
          <w:numId w:val="1"/>
        </w:numPr>
        <w:tabs>
          <w:tab w:val="left" w:pos="992"/>
        </w:tabs>
        <w:ind w:left="0" w:firstLine="567"/>
        <w:jc w:val="both"/>
        <w:rPr>
          <w:rFonts w:ascii="Times New Roman" w:hAnsi="Times New Roman"/>
          <w:sz w:val="26"/>
          <w:szCs w:val="26"/>
        </w:rPr>
      </w:pPr>
      <w:r w:rsidRPr="005F6512">
        <w:rPr>
          <w:rFonts w:ascii="Times New Roman" w:hAnsi="Times New Roman"/>
          <w:sz w:val="26"/>
          <w:szCs w:val="26"/>
        </w:rPr>
        <w:t>локально осаждать слои платины;</w:t>
      </w:r>
    </w:p>
    <w:p w:rsidR="00AD348E" w:rsidRPr="005F6512" w:rsidRDefault="00AD348E" w:rsidP="00AD348E">
      <w:pPr>
        <w:pStyle w:val="a3"/>
        <w:numPr>
          <w:ilvl w:val="0"/>
          <w:numId w:val="1"/>
        </w:numPr>
        <w:tabs>
          <w:tab w:val="left" w:pos="992"/>
        </w:tabs>
        <w:ind w:left="0" w:firstLine="567"/>
        <w:jc w:val="both"/>
        <w:rPr>
          <w:rFonts w:ascii="Times New Roman" w:hAnsi="Times New Roman"/>
          <w:sz w:val="26"/>
          <w:szCs w:val="26"/>
        </w:rPr>
      </w:pPr>
      <w:r w:rsidRPr="005F6512">
        <w:rPr>
          <w:rFonts w:ascii="Times New Roman" w:hAnsi="Times New Roman"/>
          <w:sz w:val="26"/>
          <w:szCs w:val="26"/>
        </w:rPr>
        <w:t>получать поперечные сечения образцов;</w:t>
      </w:r>
    </w:p>
    <w:p w:rsidR="00AD348E" w:rsidRPr="005F6512" w:rsidRDefault="00AD348E" w:rsidP="00AD348E">
      <w:pPr>
        <w:pStyle w:val="a3"/>
        <w:numPr>
          <w:ilvl w:val="0"/>
          <w:numId w:val="1"/>
        </w:numPr>
        <w:tabs>
          <w:tab w:val="left" w:pos="992"/>
        </w:tabs>
        <w:ind w:left="0" w:firstLine="567"/>
        <w:jc w:val="both"/>
        <w:rPr>
          <w:rFonts w:ascii="Times New Roman" w:hAnsi="Times New Roman"/>
          <w:sz w:val="26"/>
          <w:szCs w:val="26"/>
        </w:rPr>
      </w:pPr>
      <w:r w:rsidRPr="005F6512">
        <w:rPr>
          <w:rFonts w:ascii="Times New Roman" w:hAnsi="Times New Roman"/>
          <w:sz w:val="26"/>
          <w:szCs w:val="26"/>
        </w:rPr>
        <w:t>препарировать образцы для просвечивающего электронного микроскопа;</w:t>
      </w:r>
    </w:p>
    <w:p w:rsidR="00AD348E" w:rsidRPr="005F6512" w:rsidRDefault="00AD348E" w:rsidP="00AD348E">
      <w:pPr>
        <w:pStyle w:val="a3"/>
        <w:numPr>
          <w:ilvl w:val="0"/>
          <w:numId w:val="1"/>
        </w:numPr>
        <w:tabs>
          <w:tab w:val="left" w:pos="992"/>
        </w:tabs>
        <w:ind w:left="0" w:firstLine="567"/>
        <w:jc w:val="both"/>
        <w:rPr>
          <w:rFonts w:ascii="Times New Roman" w:hAnsi="Times New Roman"/>
          <w:sz w:val="26"/>
          <w:szCs w:val="26"/>
        </w:rPr>
      </w:pPr>
      <w:r w:rsidRPr="005F6512">
        <w:rPr>
          <w:rFonts w:ascii="Times New Roman" w:hAnsi="Times New Roman"/>
          <w:sz w:val="26"/>
          <w:szCs w:val="26"/>
        </w:rPr>
        <w:t>создавать и модифицировать микро- и нанообъекты.</w:t>
      </w:r>
    </w:p>
    <w:p w:rsidR="00AD348E" w:rsidRPr="00BC0E9A" w:rsidRDefault="00AD348E" w:rsidP="00AD348E">
      <w:pPr>
        <w:tabs>
          <w:tab w:val="left" w:pos="709"/>
        </w:tabs>
        <w:spacing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5F6512">
        <w:rPr>
          <w:rFonts w:ascii="Times New Roman" w:hAnsi="Times New Roman" w:cs="Times New Roman"/>
          <w:sz w:val="26"/>
          <w:szCs w:val="26"/>
        </w:rPr>
        <w:t>О</w:t>
      </w:r>
      <w:r w:rsidRPr="005F6512">
        <w:rPr>
          <w:rFonts w:ascii="Times New Roman" w:eastAsia="Times New Roman" w:hAnsi="Times New Roman" w:cs="Times New Roman"/>
          <w:sz w:val="26"/>
          <w:szCs w:val="26"/>
        </w:rPr>
        <w:t>дним из способов  формирования на поверхности подложки различного рода структур является применение стандартных шаблонов распыления (травления). В каждом шаблоне имеется перечень  параметров (Таблица 1)</w:t>
      </w:r>
      <w:r w:rsidRPr="00241745">
        <w:rPr>
          <w:rFonts w:ascii="Times New Roman" w:eastAsia="Times New Roman" w:hAnsi="Times New Roman" w:cs="Times New Roman"/>
          <w:sz w:val="26"/>
          <w:szCs w:val="26"/>
        </w:rPr>
        <w:t xml:space="preserve"> [</w:t>
      </w:r>
      <w:r w:rsidRPr="003F7BB5">
        <w:rPr>
          <w:rFonts w:ascii="Times New Roman" w:eastAsia="Times New Roman" w:hAnsi="Times New Roman" w:cs="Times New Roman"/>
          <w:sz w:val="26"/>
          <w:szCs w:val="26"/>
        </w:rPr>
        <w:t>27</w:t>
      </w:r>
      <w:r w:rsidRPr="00241745">
        <w:rPr>
          <w:rFonts w:ascii="Times New Roman" w:eastAsia="Times New Roman" w:hAnsi="Times New Roman" w:cs="Times New Roman"/>
          <w:sz w:val="26"/>
          <w:szCs w:val="26"/>
        </w:rPr>
        <w:t>]</w:t>
      </w:r>
      <w:r w:rsidRPr="005F6512">
        <w:rPr>
          <w:rFonts w:ascii="Times New Roman" w:eastAsia="Times New Roman" w:hAnsi="Times New Roman" w:cs="Times New Roman"/>
          <w:sz w:val="26"/>
          <w:szCs w:val="26"/>
        </w:rPr>
        <w:t>, вариация которых позволяет управлять свойствами зонда, формируемого фокусированным пучком ионов галлия.</w:t>
      </w:r>
    </w:p>
    <w:p w:rsidR="00AD348E" w:rsidRDefault="00AD348E" w:rsidP="00AD348E">
      <w:pPr>
        <w:tabs>
          <w:tab w:val="left" w:pos="992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D348E" w:rsidRDefault="00AD348E" w:rsidP="00AD348E">
      <w:pPr>
        <w:tabs>
          <w:tab w:val="left" w:pos="992"/>
        </w:tabs>
        <w:jc w:val="both"/>
        <w:rPr>
          <w:rFonts w:ascii="Times New Roman" w:hAnsi="Times New Roman" w:cs="Times New Roman"/>
          <w:sz w:val="26"/>
          <w:szCs w:val="26"/>
        </w:rPr>
      </w:pPr>
    </w:p>
    <w:p w:rsidR="00AD348E" w:rsidRDefault="00AD348E" w:rsidP="00AD348E">
      <w:pPr>
        <w:tabs>
          <w:tab w:val="left" w:pos="992"/>
        </w:tabs>
        <w:jc w:val="both"/>
        <w:rPr>
          <w:rFonts w:ascii="Times New Roman" w:hAnsi="Times New Roman" w:cs="Times New Roman"/>
          <w:sz w:val="26"/>
          <w:szCs w:val="26"/>
        </w:rPr>
      </w:pPr>
    </w:p>
    <w:p w:rsidR="00AD348E" w:rsidRDefault="00AD348E" w:rsidP="00AD348E">
      <w:pPr>
        <w:tabs>
          <w:tab w:val="left" w:pos="992"/>
        </w:tabs>
        <w:jc w:val="both"/>
        <w:rPr>
          <w:rFonts w:ascii="Times New Roman" w:hAnsi="Times New Roman" w:cs="Times New Roman"/>
          <w:sz w:val="26"/>
          <w:szCs w:val="26"/>
        </w:rPr>
      </w:pPr>
    </w:p>
    <w:p w:rsidR="00AD348E" w:rsidRPr="005F6512" w:rsidRDefault="00AD348E" w:rsidP="00AD348E">
      <w:pPr>
        <w:tabs>
          <w:tab w:val="left" w:pos="992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Таблица 1.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93"/>
        <w:gridCol w:w="5528"/>
        <w:gridCol w:w="1950"/>
      </w:tblGrid>
      <w:tr w:rsidR="00AD348E" w:rsidRPr="005F6512" w:rsidTr="00B83BB5">
        <w:tc>
          <w:tcPr>
            <w:tcW w:w="2093" w:type="dxa"/>
          </w:tcPr>
          <w:p w:rsidR="00AD348E" w:rsidRPr="005F6512" w:rsidRDefault="00AD348E" w:rsidP="00B83BB5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6512">
              <w:rPr>
                <w:rFonts w:ascii="Times New Roman" w:eastAsia="Times New Roman" w:hAnsi="Times New Roman" w:cs="Times New Roman"/>
                <w:sz w:val="26"/>
                <w:szCs w:val="26"/>
              </w:rPr>
              <w:t>Параметр</w:t>
            </w:r>
          </w:p>
        </w:tc>
        <w:tc>
          <w:tcPr>
            <w:tcW w:w="5528" w:type="dxa"/>
          </w:tcPr>
          <w:p w:rsidR="00AD348E" w:rsidRPr="005F6512" w:rsidRDefault="00AD348E" w:rsidP="00B83BB5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6512">
              <w:rPr>
                <w:rFonts w:ascii="Times New Roman" w:eastAsia="Times New Roman" w:hAnsi="Times New Roman" w:cs="Times New Roman"/>
                <w:sz w:val="26"/>
                <w:szCs w:val="26"/>
              </w:rPr>
              <w:t>Описание</w:t>
            </w:r>
          </w:p>
        </w:tc>
        <w:tc>
          <w:tcPr>
            <w:tcW w:w="1950" w:type="dxa"/>
          </w:tcPr>
          <w:p w:rsidR="00AD348E" w:rsidRPr="005F6512" w:rsidRDefault="00AD348E" w:rsidP="00B83BB5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6512">
              <w:rPr>
                <w:rFonts w:ascii="Times New Roman" w:eastAsia="Times New Roman" w:hAnsi="Times New Roman" w:cs="Times New Roman"/>
                <w:sz w:val="26"/>
                <w:szCs w:val="26"/>
              </w:rPr>
              <w:t>Единица измерения</w:t>
            </w:r>
          </w:p>
        </w:tc>
      </w:tr>
      <w:tr w:rsidR="00AD348E" w:rsidRPr="005F6512" w:rsidTr="00B83BB5">
        <w:tc>
          <w:tcPr>
            <w:tcW w:w="2093" w:type="dxa"/>
          </w:tcPr>
          <w:p w:rsidR="00AD348E" w:rsidRPr="005F6512" w:rsidRDefault="00AD348E" w:rsidP="00B83BB5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5F6512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Dwell time</w:t>
            </w:r>
          </w:p>
        </w:tc>
        <w:tc>
          <w:tcPr>
            <w:tcW w:w="5528" w:type="dxa"/>
          </w:tcPr>
          <w:p w:rsidR="00AD348E" w:rsidRPr="005F6512" w:rsidRDefault="00AD348E" w:rsidP="00B83BB5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6512">
              <w:rPr>
                <w:rFonts w:ascii="Times New Roman" w:eastAsia="Times New Roman" w:hAnsi="Times New Roman" w:cs="Times New Roman"/>
                <w:sz w:val="26"/>
                <w:szCs w:val="26"/>
              </w:rPr>
              <w:t>Время задержки ионного пучка в одной точке</w:t>
            </w:r>
          </w:p>
        </w:tc>
        <w:tc>
          <w:tcPr>
            <w:tcW w:w="1950" w:type="dxa"/>
          </w:tcPr>
          <w:p w:rsidR="00AD348E" w:rsidRPr="005F6512" w:rsidRDefault="00AD348E" w:rsidP="00B83BB5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6512">
              <w:rPr>
                <w:rFonts w:ascii="Times New Roman" w:eastAsia="Times New Roman" w:hAnsi="Times New Roman" w:cs="Times New Roman"/>
                <w:sz w:val="26"/>
                <w:szCs w:val="26"/>
              </w:rPr>
              <w:t>Секунды (с)</w:t>
            </w:r>
          </w:p>
        </w:tc>
      </w:tr>
      <w:tr w:rsidR="00AD348E" w:rsidRPr="005F6512" w:rsidTr="00B83BB5">
        <w:tc>
          <w:tcPr>
            <w:tcW w:w="2093" w:type="dxa"/>
          </w:tcPr>
          <w:p w:rsidR="00AD348E" w:rsidRPr="005F6512" w:rsidRDefault="00AD348E" w:rsidP="00B83BB5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5F6512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Overlap</w:t>
            </w:r>
          </w:p>
        </w:tc>
        <w:tc>
          <w:tcPr>
            <w:tcW w:w="5528" w:type="dxa"/>
          </w:tcPr>
          <w:p w:rsidR="00AD348E" w:rsidRPr="005F6512" w:rsidRDefault="00AD348E" w:rsidP="00B83BB5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6512">
              <w:rPr>
                <w:rFonts w:ascii="Times New Roman" w:eastAsia="Times New Roman" w:hAnsi="Times New Roman" w:cs="Times New Roman"/>
                <w:sz w:val="26"/>
                <w:szCs w:val="26"/>
              </w:rPr>
              <w:t>Перекрытие пучка между двумя точками сканирования</w:t>
            </w:r>
          </w:p>
        </w:tc>
        <w:tc>
          <w:tcPr>
            <w:tcW w:w="1950" w:type="dxa"/>
          </w:tcPr>
          <w:p w:rsidR="00AD348E" w:rsidRPr="005F6512" w:rsidRDefault="00AD348E" w:rsidP="00B83BB5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6512">
              <w:rPr>
                <w:rFonts w:ascii="Times New Roman" w:eastAsia="Times New Roman" w:hAnsi="Times New Roman" w:cs="Times New Roman"/>
                <w:sz w:val="26"/>
                <w:szCs w:val="26"/>
              </w:rPr>
              <w:t>Проценты</w:t>
            </w:r>
          </w:p>
        </w:tc>
      </w:tr>
      <w:tr w:rsidR="00AD348E" w:rsidRPr="005F6512" w:rsidTr="00B83BB5">
        <w:tc>
          <w:tcPr>
            <w:tcW w:w="2093" w:type="dxa"/>
          </w:tcPr>
          <w:p w:rsidR="00AD348E" w:rsidRPr="005F6512" w:rsidRDefault="00AD348E" w:rsidP="00B83BB5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5F6512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Scan type</w:t>
            </w:r>
          </w:p>
        </w:tc>
        <w:tc>
          <w:tcPr>
            <w:tcW w:w="5528" w:type="dxa"/>
          </w:tcPr>
          <w:p w:rsidR="00AD348E" w:rsidRPr="005F6512" w:rsidRDefault="00AD348E" w:rsidP="00B83BB5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6512">
              <w:rPr>
                <w:rFonts w:ascii="Times New Roman" w:eastAsia="Times New Roman" w:hAnsi="Times New Roman" w:cs="Times New Roman"/>
                <w:sz w:val="26"/>
                <w:szCs w:val="26"/>
              </w:rPr>
              <w:t>Движение пучка внутри шаблона</w:t>
            </w:r>
          </w:p>
        </w:tc>
        <w:tc>
          <w:tcPr>
            <w:tcW w:w="1950" w:type="dxa"/>
          </w:tcPr>
          <w:p w:rsidR="00AD348E" w:rsidRPr="005F6512" w:rsidRDefault="00AD348E" w:rsidP="00B83BB5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6512">
              <w:rPr>
                <w:rFonts w:ascii="Times New Roman" w:eastAsia="Times New Roman" w:hAnsi="Times New Roman" w:cs="Times New Roman"/>
                <w:sz w:val="26"/>
                <w:szCs w:val="26"/>
              </w:rPr>
              <w:t>Серпантин или растр</w:t>
            </w:r>
          </w:p>
        </w:tc>
      </w:tr>
      <w:tr w:rsidR="00AD348E" w:rsidRPr="005F6512" w:rsidTr="00B83BB5">
        <w:tc>
          <w:tcPr>
            <w:tcW w:w="2093" w:type="dxa"/>
          </w:tcPr>
          <w:p w:rsidR="00AD348E" w:rsidRPr="005F6512" w:rsidRDefault="00AD348E" w:rsidP="00B83BB5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5F6512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Pitch </w:t>
            </w:r>
            <w:r w:rsidRPr="005F651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F6512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distance</w:t>
            </w:r>
          </w:p>
        </w:tc>
        <w:tc>
          <w:tcPr>
            <w:tcW w:w="5528" w:type="dxa"/>
          </w:tcPr>
          <w:p w:rsidR="00AD348E" w:rsidRPr="005F6512" w:rsidRDefault="00AD348E" w:rsidP="00B83BB5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6512">
              <w:rPr>
                <w:rFonts w:ascii="Times New Roman" w:eastAsia="Times New Roman" w:hAnsi="Times New Roman" w:cs="Times New Roman"/>
                <w:sz w:val="26"/>
                <w:szCs w:val="26"/>
              </w:rPr>
              <w:t>Расстояние между двумя точками сканирования</w:t>
            </w:r>
          </w:p>
        </w:tc>
        <w:tc>
          <w:tcPr>
            <w:tcW w:w="1950" w:type="dxa"/>
          </w:tcPr>
          <w:p w:rsidR="00AD348E" w:rsidRPr="005F6512" w:rsidRDefault="00AD348E" w:rsidP="00B83BB5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6512">
              <w:rPr>
                <w:rFonts w:ascii="Times New Roman" w:eastAsia="Times New Roman" w:hAnsi="Times New Roman" w:cs="Times New Roman"/>
                <w:sz w:val="26"/>
                <w:szCs w:val="26"/>
              </w:rPr>
              <w:t>Метр (м)</w:t>
            </w:r>
          </w:p>
        </w:tc>
      </w:tr>
      <w:tr w:rsidR="00AD348E" w:rsidRPr="005F6512" w:rsidTr="00B83BB5">
        <w:tc>
          <w:tcPr>
            <w:tcW w:w="2093" w:type="dxa"/>
          </w:tcPr>
          <w:p w:rsidR="00AD348E" w:rsidRPr="005F6512" w:rsidRDefault="00AD348E" w:rsidP="00B83BB5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5F6512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Passes</w:t>
            </w:r>
          </w:p>
        </w:tc>
        <w:tc>
          <w:tcPr>
            <w:tcW w:w="5528" w:type="dxa"/>
          </w:tcPr>
          <w:p w:rsidR="00AD348E" w:rsidRPr="005F6512" w:rsidRDefault="00AD348E" w:rsidP="00B83BB5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6512">
              <w:rPr>
                <w:rFonts w:ascii="Times New Roman" w:eastAsia="Times New Roman" w:hAnsi="Times New Roman" w:cs="Times New Roman"/>
                <w:sz w:val="26"/>
                <w:szCs w:val="26"/>
              </w:rPr>
              <w:t>Количество проходов пучком по заданному шаблону</w:t>
            </w:r>
          </w:p>
        </w:tc>
        <w:tc>
          <w:tcPr>
            <w:tcW w:w="1950" w:type="dxa"/>
          </w:tcPr>
          <w:p w:rsidR="00AD348E" w:rsidRPr="005F6512" w:rsidRDefault="00AD348E" w:rsidP="00B83BB5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AD348E" w:rsidRPr="005F6512" w:rsidTr="00B83BB5">
        <w:trPr>
          <w:trHeight w:val="1449"/>
        </w:trPr>
        <w:tc>
          <w:tcPr>
            <w:tcW w:w="2093" w:type="dxa"/>
          </w:tcPr>
          <w:p w:rsidR="00AD348E" w:rsidRPr="005F6512" w:rsidRDefault="00AD348E" w:rsidP="00B83BB5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5F6512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Volume per dose</w:t>
            </w:r>
          </w:p>
        </w:tc>
        <w:tc>
          <w:tcPr>
            <w:tcW w:w="5528" w:type="dxa"/>
          </w:tcPr>
          <w:p w:rsidR="00AD348E" w:rsidRPr="005F6512" w:rsidRDefault="00AD348E" w:rsidP="00B83BB5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651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Количество удаленного материала на единицу заряда полученного от ионного пучка </w:t>
            </w:r>
          </w:p>
        </w:tc>
        <w:tc>
          <w:tcPr>
            <w:tcW w:w="1950" w:type="dxa"/>
          </w:tcPr>
          <w:p w:rsidR="00AD348E" w:rsidRPr="005F6512" w:rsidRDefault="00AD348E" w:rsidP="00B83BB5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6512">
              <w:rPr>
                <w:rFonts w:ascii="Times New Roman" w:eastAsia="Times New Roman" w:hAnsi="Times New Roman" w:cs="Times New Roman"/>
                <w:sz w:val="26"/>
                <w:szCs w:val="26"/>
              </w:rPr>
              <w:t>м</w:t>
            </w:r>
            <w:r w:rsidRPr="005F6512">
              <w:rPr>
                <w:rFonts w:ascii="Times New Roman" w:eastAsia="Times New Roman" w:hAnsi="Times New Roman" w:cs="Times New Roman"/>
                <w:sz w:val="26"/>
                <w:szCs w:val="26"/>
                <w:vertAlign w:val="superscript"/>
              </w:rPr>
              <w:t>3</w:t>
            </w:r>
            <w:r w:rsidRPr="005F6512">
              <w:rPr>
                <w:rFonts w:ascii="Times New Roman" w:eastAsia="Times New Roman" w:hAnsi="Times New Roman" w:cs="Times New Roman"/>
                <w:sz w:val="26"/>
                <w:szCs w:val="26"/>
              </w:rPr>
              <w:t>/Кл</w:t>
            </w:r>
          </w:p>
        </w:tc>
      </w:tr>
      <w:tr w:rsidR="00AD348E" w:rsidRPr="005F6512" w:rsidTr="00B83BB5">
        <w:tc>
          <w:tcPr>
            <w:tcW w:w="2093" w:type="dxa"/>
          </w:tcPr>
          <w:p w:rsidR="00AD348E" w:rsidRPr="005F6512" w:rsidRDefault="00AD348E" w:rsidP="00B83BB5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5F6512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Saturation Sputter Rate</w:t>
            </w:r>
          </w:p>
        </w:tc>
        <w:tc>
          <w:tcPr>
            <w:tcW w:w="5528" w:type="dxa"/>
          </w:tcPr>
          <w:p w:rsidR="00AD348E" w:rsidRPr="005F6512" w:rsidRDefault="00AD348E" w:rsidP="00B83BB5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6512">
              <w:rPr>
                <w:rFonts w:ascii="Times New Roman" w:eastAsia="Times New Roman" w:hAnsi="Times New Roman" w:cs="Times New Roman"/>
                <w:sz w:val="26"/>
                <w:szCs w:val="26"/>
              </w:rPr>
              <w:t>Количество удаленного материала за единицу времени с площади, засвеченной фокусированным ионным пучком</w:t>
            </w:r>
          </w:p>
        </w:tc>
        <w:tc>
          <w:tcPr>
            <w:tcW w:w="1950" w:type="dxa"/>
          </w:tcPr>
          <w:p w:rsidR="00AD348E" w:rsidRPr="005F6512" w:rsidRDefault="00AD348E" w:rsidP="00B83BB5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6512">
              <w:rPr>
                <w:rFonts w:ascii="Times New Roman" w:eastAsia="Times New Roman" w:hAnsi="Times New Roman" w:cs="Times New Roman"/>
                <w:sz w:val="26"/>
                <w:szCs w:val="26"/>
              </w:rPr>
              <w:t>м/с</w:t>
            </w:r>
          </w:p>
        </w:tc>
      </w:tr>
      <w:tr w:rsidR="00AD348E" w:rsidRPr="005F6512" w:rsidTr="00B83BB5">
        <w:tc>
          <w:tcPr>
            <w:tcW w:w="2093" w:type="dxa"/>
          </w:tcPr>
          <w:p w:rsidR="00AD348E" w:rsidRPr="005F6512" w:rsidRDefault="00AD348E" w:rsidP="00B83BB5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5F6512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Loop time</w:t>
            </w:r>
          </w:p>
        </w:tc>
        <w:tc>
          <w:tcPr>
            <w:tcW w:w="5528" w:type="dxa"/>
          </w:tcPr>
          <w:p w:rsidR="00AD348E" w:rsidRPr="005F6512" w:rsidRDefault="00AD348E" w:rsidP="00B83BB5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6512">
              <w:rPr>
                <w:rFonts w:ascii="Times New Roman" w:eastAsia="Times New Roman" w:hAnsi="Times New Roman" w:cs="Times New Roman"/>
                <w:sz w:val="26"/>
                <w:szCs w:val="26"/>
              </w:rPr>
              <w:t>Время между двумя проходами пучка по шаблону. В общем случае время цикла – это количество точек в шаблоне умноженное на время задержки пучка в каждой точке.</w:t>
            </w:r>
          </w:p>
        </w:tc>
        <w:tc>
          <w:tcPr>
            <w:tcW w:w="1950" w:type="dxa"/>
          </w:tcPr>
          <w:p w:rsidR="00AD348E" w:rsidRPr="005F6512" w:rsidRDefault="00AD348E" w:rsidP="00B83BB5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6512">
              <w:rPr>
                <w:rFonts w:ascii="Times New Roman" w:eastAsia="Times New Roman" w:hAnsi="Times New Roman" w:cs="Times New Roman"/>
                <w:sz w:val="26"/>
                <w:szCs w:val="26"/>
              </w:rPr>
              <w:t>с</w:t>
            </w:r>
          </w:p>
        </w:tc>
      </w:tr>
      <w:tr w:rsidR="00AD348E" w:rsidRPr="005F6512" w:rsidTr="00B83BB5">
        <w:tc>
          <w:tcPr>
            <w:tcW w:w="2093" w:type="dxa"/>
          </w:tcPr>
          <w:p w:rsidR="00AD348E" w:rsidRPr="005F6512" w:rsidRDefault="00AD348E" w:rsidP="00B83BB5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5F6512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Refresh time</w:t>
            </w:r>
          </w:p>
        </w:tc>
        <w:tc>
          <w:tcPr>
            <w:tcW w:w="5528" w:type="dxa"/>
          </w:tcPr>
          <w:p w:rsidR="00AD348E" w:rsidRPr="005F6512" w:rsidRDefault="00AD348E" w:rsidP="00B83BB5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6512">
              <w:rPr>
                <w:rFonts w:ascii="Times New Roman" w:eastAsia="Times New Roman" w:hAnsi="Times New Roman" w:cs="Times New Roman"/>
                <w:sz w:val="26"/>
                <w:szCs w:val="26"/>
              </w:rPr>
              <w:t>Время между воздействиями ионным  пучком в одной точке (часто применяется при травлении с использованием газов )</w:t>
            </w:r>
          </w:p>
        </w:tc>
        <w:tc>
          <w:tcPr>
            <w:tcW w:w="1950" w:type="dxa"/>
          </w:tcPr>
          <w:p w:rsidR="00AD348E" w:rsidRPr="005F6512" w:rsidRDefault="00AD348E" w:rsidP="00B83BB5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6512">
              <w:rPr>
                <w:rFonts w:ascii="Times New Roman" w:eastAsia="Times New Roman" w:hAnsi="Times New Roman" w:cs="Times New Roman"/>
                <w:sz w:val="26"/>
                <w:szCs w:val="26"/>
              </w:rPr>
              <w:t>с</w:t>
            </w:r>
          </w:p>
        </w:tc>
      </w:tr>
      <w:tr w:rsidR="00AD348E" w:rsidRPr="005F6512" w:rsidTr="00B83BB5">
        <w:tc>
          <w:tcPr>
            <w:tcW w:w="2093" w:type="dxa"/>
          </w:tcPr>
          <w:p w:rsidR="00AD348E" w:rsidRPr="005F6512" w:rsidRDefault="00AD348E" w:rsidP="00B83BB5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5F6512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Blur</w:t>
            </w:r>
          </w:p>
        </w:tc>
        <w:tc>
          <w:tcPr>
            <w:tcW w:w="5528" w:type="dxa"/>
          </w:tcPr>
          <w:p w:rsidR="00AD348E" w:rsidRPr="005F6512" w:rsidRDefault="00AD348E" w:rsidP="00B83BB5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Диаметр</w:t>
            </w:r>
            <w:r w:rsidRPr="005F651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пучка в случае дефокусировки</w:t>
            </w:r>
          </w:p>
        </w:tc>
        <w:tc>
          <w:tcPr>
            <w:tcW w:w="1950" w:type="dxa"/>
          </w:tcPr>
          <w:p w:rsidR="00AD348E" w:rsidRPr="005F6512" w:rsidRDefault="00AD348E" w:rsidP="00B83BB5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6512">
              <w:rPr>
                <w:rFonts w:ascii="Times New Roman" w:eastAsia="Times New Roman" w:hAnsi="Times New Roman" w:cs="Times New Roman"/>
                <w:sz w:val="26"/>
                <w:szCs w:val="26"/>
              </w:rPr>
              <w:t>м</w:t>
            </w:r>
          </w:p>
        </w:tc>
      </w:tr>
    </w:tbl>
    <w:p w:rsidR="00AD348E" w:rsidRPr="004C176D" w:rsidRDefault="00AD348E" w:rsidP="00AD348E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AD348E" w:rsidRDefault="00AD348E" w:rsidP="00AD348E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AD348E" w:rsidRDefault="00AD348E" w:rsidP="00AD348E">
      <w:pPr>
        <w:rPr>
          <w:rFonts w:ascii="Times New Roman" w:hAnsi="Times New Roman" w:cs="Times New Roman"/>
          <w:b/>
          <w:sz w:val="26"/>
          <w:szCs w:val="26"/>
        </w:rPr>
      </w:pPr>
    </w:p>
    <w:p w:rsidR="00AD348E" w:rsidRDefault="00AD348E" w:rsidP="00AD348E">
      <w:pPr>
        <w:ind w:firstLine="567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Теоретическая часть</w:t>
      </w:r>
    </w:p>
    <w:p w:rsidR="00AD348E" w:rsidRPr="00AD65ED" w:rsidRDefault="00AD348E" w:rsidP="00AD348E">
      <w:pPr>
        <w:spacing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В данной части работы описывается найденная на основе литературных данных модель, позволяющая предсказывать форму рельефа, получающегося при воздействии на поверхность фокусированным ионным пучком. В соответствии с параметрами, которые позволяет контролировать электронно-ионный микроскоп, модель должна учитывать</w:t>
      </w:r>
      <w:r w:rsidRPr="00AD65ED">
        <w:rPr>
          <w:rFonts w:ascii="Times New Roman" w:hAnsi="Times New Roman" w:cs="Times New Roman"/>
          <w:sz w:val="26"/>
          <w:szCs w:val="26"/>
        </w:rPr>
        <w:t>:</w:t>
      </w:r>
    </w:p>
    <w:p w:rsidR="00AD348E" w:rsidRPr="00DB28C3" w:rsidRDefault="00AD348E" w:rsidP="00AD348E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материал подложки (атомный номер и плотность атомов)</w:t>
      </w:r>
      <w:r w:rsidRPr="00DB28C3">
        <w:rPr>
          <w:rFonts w:ascii="Times New Roman" w:hAnsi="Times New Roman" w:cs="Times New Roman"/>
          <w:sz w:val="26"/>
          <w:szCs w:val="26"/>
        </w:rPr>
        <w:t>;</w:t>
      </w:r>
    </w:p>
    <w:p w:rsidR="00AD348E" w:rsidRPr="00DB28C3" w:rsidRDefault="00AD348E" w:rsidP="00AD348E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энергия падающих ионов</w:t>
      </w:r>
      <w:r w:rsidRPr="00DB28C3">
        <w:rPr>
          <w:rFonts w:ascii="Times New Roman" w:hAnsi="Times New Roman" w:cs="Times New Roman"/>
          <w:sz w:val="26"/>
          <w:szCs w:val="26"/>
        </w:rPr>
        <w:t>;</w:t>
      </w:r>
    </w:p>
    <w:p w:rsidR="00AD348E" w:rsidRPr="00DB28C3" w:rsidRDefault="00AD348E" w:rsidP="00AD348E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диаметр пучка</w:t>
      </w:r>
      <w:r w:rsidRPr="00DB28C3">
        <w:rPr>
          <w:rFonts w:ascii="Times New Roman" w:hAnsi="Times New Roman" w:cs="Times New Roman"/>
          <w:sz w:val="26"/>
          <w:szCs w:val="26"/>
        </w:rPr>
        <w:t>;</w:t>
      </w:r>
    </w:p>
    <w:p w:rsidR="00AD348E" w:rsidRPr="00DB28C3" w:rsidRDefault="00AD348E" w:rsidP="00AD348E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полное время сканирования;</w:t>
      </w:r>
    </w:p>
    <w:p w:rsidR="00AD348E" w:rsidRPr="00DB28C3" w:rsidRDefault="00AD348E" w:rsidP="00AD348E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полное число сканирований</w:t>
      </w:r>
      <w:r w:rsidRPr="00DB28C3">
        <w:rPr>
          <w:rFonts w:ascii="Times New Roman" w:hAnsi="Times New Roman" w:cs="Times New Roman"/>
          <w:sz w:val="26"/>
          <w:szCs w:val="26"/>
        </w:rPr>
        <w:t>;</w:t>
      </w:r>
    </w:p>
    <w:p w:rsidR="00AD348E" w:rsidRPr="00DB28C3" w:rsidRDefault="00AD348E" w:rsidP="00AD348E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размер области</w:t>
      </w:r>
      <w:r w:rsidRPr="001B6C0C">
        <w:rPr>
          <w:rFonts w:ascii="Times New Roman" w:hAnsi="Times New Roman" w:cs="Times New Roman"/>
          <w:sz w:val="26"/>
          <w:szCs w:val="26"/>
        </w:rPr>
        <w:t>;</w:t>
      </w:r>
    </w:p>
    <w:p w:rsidR="00AD348E" w:rsidRPr="00DB28C3" w:rsidRDefault="00AD348E" w:rsidP="00AD348E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угол падения пучка</w:t>
      </w:r>
      <w:r w:rsidRPr="001B6C0C">
        <w:rPr>
          <w:rFonts w:ascii="Times New Roman" w:hAnsi="Times New Roman" w:cs="Times New Roman"/>
          <w:sz w:val="26"/>
          <w:szCs w:val="26"/>
        </w:rPr>
        <w:t>;</w:t>
      </w:r>
    </w:p>
    <w:p w:rsidR="00AD348E" w:rsidRPr="001B6C0C" w:rsidRDefault="00AD348E" w:rsidP="00AD348E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перекрытие пучка</w:t>
      </w:r>
      <w:r w:rsidRPr="001B6C0C">
        <w:rPr>
          <w:rFonts w:ascii="Times New Roman" w:hAnsi="Times New Roman" w:cs="Times New Roman"/>
          <w:sz w:val="26"/>
          <w:szCs w:val="26"/>
        </w:rPr>
        <w:t>;</w:t>
      </w:r>
    </w:p>
    <w:p w:rsidR="00AD348E" w:rsidRPr="0015674C" w:rsidRDefault="00AD348E" w:rsidP="00AD348E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математической модели процесса распыления используются следующие предположения</w:t>
      </w:r>
      <w:r w:rsidRPr="0015674C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AD348E" w:rsidRPr="00DB28C3" w:rsidRDefault="00AD348E" w:rsidP="00AD348E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пучок имеет распределение Гаусса</w:t>
      </w:r>
      <w:r w:rsidRPr="00DB28C3">
        <w:rPr>
          <w:rFonts w:ascii="Times New Roman" w:hAnsi="Times New Roman" w:cs="Times New Roman"/>
          <w:sz w:val="26"/>
          <w:szCs w:val="26"/>
        </w:rPr>
        <w:t>;</w:t>
      </w:r>
    </w:p>
    <w:p w:rsidR="00AD348E" w:rsidRPr="00DB28C3" w:rsidRDefault="00AD348E" w:rsidP="00AD348E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переосаждение отсутствует</w:t>
      </w:r>
      <w:r w:rsidRPr="00DB28C3">
        <w:rPr>
          <w:rFonts w:ascii="Times New Roman" w:hAnsi="Times New Roman" w:cs="Times New Roman"/>
          <w:sz w:val="26"/>
          <w:szCs w:val="26"/>
        </w:rPr>
        <w:t>.</w:t>
      </w:r>
    </w:p>
    <w:p w:rsidR="00AD348E" w:rsidRPr="0063386D" w:rsidRDefault="00AD348E" w:rsidP="00AD348E">
      <w:pPr>
        <w:ind w:firstLine="567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Расчет коэффициента распыления</w:t>
      </w:r>
    </w:p>
    <w:p w:rsidR="00AD348E" w:rsidRPr="00DA6C85" w:rsidRDefault="00AD348E" w:rsidP="00AD348E">
      <w:pPr>
        <w:spacing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Важным шагом при моделировании вызванного ионами изменения </w:t>
      </w:r>
      <w:r w:rsidRPr="00CB760C">
        <w:rPr>
          <w:rFonts w:ascii="Times New Roman" w:hAnsi="Times New Roman" w:cs="Times New Roman"/>
          <w:sz w:val="26"/>
          <w:szCs w:val="26"/>
        </w:rPr>
        <w:t>топографии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поверхности является получение точных значений коэффициента распыления для данного вида ионов, подложки, энергии и углов падения. Пакет</w:t>
      </w:r>
      <w:r w:rsidRPr="00DA6C8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программ</w:t>
      </w:r>
      <w:r w:rsidRPr="00DA6C8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SRIM</w:t>
      </w:r>
      <w:r w:rsidRPr="00DA6C85"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sz w:val="26"/>
          <w:szCs w:val="26"/>
          <w:lang w:val="en-US"/>
        </w:rPr>
        <w:t>the</w:t>
      </w:r>
      <w:r w:rsidRPr="00DA6C8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stopping</w:t>
      </w:r>
      <w:r w:rsidRPr="00DA6C8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and</w:t>
      </w:r>
      <w:r w:rsidRPr="00DA6C8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range</w:t>
      </w:r>
      <w:r w:rsidRPr="00DA6C8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ions</w:t>
      </w:r>
      <w:r w:rsidRPr="00DA6C8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in</w:t>
      </w:r>
      <w:r w:rsidRPr="00DA6C8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matter</w:t>
      </w:r>
      <w:r w:rsidRPr="00DA6C85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A6C85">
        <w:rPr>
          <w:rFonts w:ascii="Times New Roman" w:hAnsi="Times New Roman" w:cs="Times New Roman"/>
          <w:sz w:val="26"/>
          <w:szCs w:val="26"/>
        </w:rPr>
        <w:t>[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3F7BB5">
        <w:rPr>
          <w:rFonts w:ascii="Times New Roman" w:hAnsi="Times New Roman" w:cs="Times New Roman"/>
          <w:sz w:val="26"/>
          <w:szCs w:val="26"/>
        </w:rPr>
        <w:t>8</w:t>
      </w:r>
      <w:r w:rsidRPr="00DA6C85">
        <w:rPr>
          <w:rFonts w:ascii="Times New Roman" w:hAnsi="Times New Roman" w:cs="Times New Roman"/>
          <w:sz w:val="26"/>
          <w:szCs w:val="26"/>
        </w:rPr>
        <w:t xml:space="preserve">] </w:t>
      </w:r>
      <w:r>
        <w:rPr>
          <w:rFonts w:ascii="Times New Roman" w:hAnsi="Times New Roman" w:cs="Times New Roman"/>
          <w:sz w:val="26"/>
          <w:szCs w:val="26"/>
        </w:rPr>
        <w:t>широко</w:t>
      </w:r>
      <w:r w:rsidRPr="00DA6C8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используется</w:t>
      </w:r>
      <w:r w:rsidRPr="00DA6C8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для</w:t>
      </w:r>
      <w:r w:rsidRPr="00DA6C8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предсказания коэффициента распыления для большого числа различных ионов в широком диапазоне энергий </w:t>
      </w:r>
      <w:r w:rsidRPr="00193D9C">
        <w:rPr>
          <w:rFonts w:ascii="Times New Roman" w:hAnsi="Times New Roman" w:cs="Times New Roman"/>
          <w:sz w:val="26"/>
          <w:szCs w:val="26"/>
        </w:rPr>
        <w:t>[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3F7BB5">
        <w:rPr>
          <w:rFonts w:ascii="Times New Roman" w:hAnsi="Times New Roman" w:cs="Times New Roman"/>
          <w:sz w:val="26"/>
          <w:szCs w:val="26"/>
        </w:rPr>
        <w:t>9</w:t>
      </w:r>
      <w:r w:rsidRPr="00193D9C">
        <w:rPr>
          <w:rFonts w:ascii="Times New Roman" w:hAnsi="Times New Roman" w:cs="Times New Roman"/>
          <w:sz w:val="26"/>
          <w:szCs w:val="26"/>
        </w:rPr>
        <w:t>]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AD348E" w:rsidRDefault="00AD348E" w:rsidP="00AD348E">
      <w:pPr>
        <w:spacing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Зависимость коэффициента распыления от угла определяется полуэмпирической формулой (2). Поправочные коэффициенты </w:t>
      </w:r>
      <w:r>
        <w:rPr>
          <w:rFonts w:ascii="Times New Roman" w:hAnsi="Times New Roman" w:cs="Times New Roman"/>
          <w:sz w:val="26"/>
          <w:szCs w:val="26"/>
          <w:lang w:val="en-US"/>
        </w:rPr>
        <w:t>C</w:t>
      </w:r>
      <w:r w:rsidRPr="003F6706">
        <w:rPr>
          <w:rFonts w:ascii="Times New Roman" w:hAnsi="Times New Roman" w:cs="Times New Roman"/>
          <w:sz w:val="26"/>
          <w:szCs w:val="26"/>
        </w:rPr>
        <w:t xml:space="preserve">1, </w:t>
      </w:r>
      <w:r>
        <w:rPr>
          <w:rFonts w:ascii="Times New Roman" w:hAnsi="Times New Roman" w:cs="Times New Roman"/>
          <w:sz w:val="26"/>
          <w:szCs w:val="26"/>
          <w:lang w:val="en-US"/>
        </w:rPr>
        <w:t>C</w:t>
      </w:r>
      <w:r w:rsidRPr="003F6706">
        <w:rPr>
          <w:rFonts w:ascii="Times New Roman" w:hAnsi="Times New Roman" w:cs="Times New Roman"/>
          <w:sz w:val="26"/>
          <w:szCs w:val="26"/>
        </w:rPr>
        <w:t xml:space="preserve">2, </w:t>
      </w:r>
      <w:r>
        <w:rPr>
          <w:rFonts w:ascii="Times New Roman" w:hAnsi="Times New Roman" w:cs="Times New Roman"/>
          <w:sz w:val="26"/>
          <w:szCs w:val="26"/>
          <w:lang w:val="en-US"/>
        </w:rPr>
        <w:t>C</w:t>
      </w:r>
      <w:r w:rsidRPr="003F6706">
        <w:rPr>
          <w:rFonts w:ascii="Times New Roman" w:hAnsi="Times New Roman" w:cs="Times New Roman"/>
          <w:sz w:val="26"/>
          <w:szCs w:val="26"/>
        </w:rPr>
        <w:t xml:space="preserve">3 </w:t>
      </w:r>
      <w:r>
        <w:rPr>
          <w:rFonts w:ascii="Times New Roman" w:hAnsi="Times New Roman" w:cs="Times New Roman"/>
          <w:sz w:val="26"/>
          <w:szCs w:val="26"/>
        </w:rPr>
        <w:t xml:space="preserve">могут быть получены путем симуляции методом Монте-Карло в программе </w:t>
      </w:r>
      <w:r>
        <w:rPr>
          <w:rFonts w:ascii="Times New Roman" w:hAnsi="Times New Roman" w:cs="Times New Roman"/>
          <w:sz w:val="26"/>
          <w:szCs w:val="26"/>
          <w:lang w:val="en-US"/>
        </w:rPr>
        <w:t>SRIM</w:t>
      </w:r>
      <w:r>
        <w:rPr>
          <w:rFonts w:ascii="Times New Roman" w:hAnsi="Times New Roman" w:cs="Times New Roman"/>
          <w:sz w:val="26"/>
          <w:szCs w:val="26"/>
        </w:rPr>
        <w:t>.</w:t>
      </w:r>
      <w:r w:rsidRPr="003F670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На рисунке 14 приведены каскады столкновений и значения коэффициента </w:t>
      </w:r>
      <w:r>
        <w:rPr>
          <w:rFonts w:ascii="Times New Roman" w:hAnsi="Times New Roman" w:cs="Times New Roman"/>
          <w:sz w:val="26"/>
          <w:szCs w:val="26"/>
        </w:rPr>
        <w:lastRenderedPageBreak/>
        <w:t>распыления для характерных значений углов падения. Расчеты проведены для ионов галлия, падающих на кремниевую подложку. Энергия ионов 30 кэВ.</w:t>
      </w:r>
    </w:p>
    <w:p w:rsidR="00AD348E" w:rsidRDefault="00AD348E" w:rsidP="00AD348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Таблица 2.</w:t>
      </w:r>
    </w:p>
    <w:tbl>
      <w:tblPr>
        <w:tblStyle w:val="a4"/>
        <w:tblW w:w="9571" w:type="dxa"/>
        <w:tblLook w:val="04A0"/>
      </w:tblPr>
      <w:tblGrid>
        <w:gridCol w:w="3510"/>
        <w:gridCol w:w="1560"/>
        <w:gridCol w:w="1417"/>
        <w:gridCol w:w="1418"/>
        <w:gridCol w:w="1666"/>
      </w:tblGrid>
      <w:tr w:rsidR="00AD348E" w:rsidTr="00B83BB5">
        <w:trPr>
          <w:trHeight w:val="455"/>
        </w:trPr>
        <w:tc>
          <w:tcPr>
            <w:tcW w:w="3510" w:type="dxa"/>
          </w:tcPr>
          <w:p w:rsidR="00AD348E" w:rsidRDefault="00AD348E" w:rsidP="00B83BB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Значения угла падения (˚)</w:t>
            </w:r>
          </w:p>
        </w:tc>
        <w:tc>
          <w:tcPr>
            <w:tcW w:w="1560" w:type="dxa"/>
            <w:vAlign w:val="center"/>
          </w:tcPr>
          <w:p w:rsidR="00AD348E" w:rsidRDefault="00AD348E" w:rsidP="00B83BB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17" w:type="dxa"/>
            <w:vAlign w:val="center"/>
          </w:tcPr>
          <w:p w:rsidR="00AD348E" w:rsidRDefault="00AD348E" w:rsidP="00B83BB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45</w:t>
            </w:r>
          </w:p>
        </w:tc>
        <w:tc>
          <w:tcPr>
            <w:tcW w:w="1418" w:type="dxa"/>
            <w:vAlign w:val="center"/>
          </w:tcPr>
          <w:p w:rsidR="00AD348E" w:rsidRDefault="00AD348E" w:rsidP="00B83BB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82</w:t>
            </w:r>
          </w:p>
        </w:tc>
        <w:tc>
          <w:tcPr>
            <w:tcW w:w="1666" w:type="dxa"/>
            <w:vAlign w:val="center"/>
          </w:tcPr>
          <w:p w:rsidR="00AD348E" w:rsidRDefault="00AD348E" w:rsidP="00B83BB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90</w:t>
            </w:r>
          </w:p>
        </w:tc>
      </w:tr>
      <w:tr w:rsidR="00AD348E" w:rsidTr="00B83BB5">
        <w:trPr>
          <w:trHeight w:val="455"/>
        </w:trPr>
        <w:tc>
          <w:tcPr>
            <w:tcW w:w="3510" w:type="dxa"/>
          </w:tcPr>
          <w:p w:rsidR="00AD348E" w:rsidRDefault="00AD348E" w:rsidP="00B83BB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Значения коэффицента распыления</w:t>
            </w:r>
          </w:p>
        </w:tc>
        <w:tc>
          <w:tcPr>
            <w:tcW w:w="1560" w:type="dxa"/>
            <w:vAlign w:val="center"/>
          </w:tcPr>
          <w:p w:rsidR="00AD348E" w:rsidRDefault="00AD348E" w:rsidP="00B83BB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2.4</w:t>
            </w:r>
          </w:p>
        </w:tc>
        <w:tc>
          <w:tcPr>
            <w:tcW w:w="1417" w:type="dxa"/>
            <w:vAlign w:val="center"/>
          </w:tcPr>
          <w:p w:rsidR="00AD348E" w:rsidRDefault="00AD348E" w:rsidP="00B83BB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418" w:type="dxa"/>
            <w:vAlign w:val="center"/>
          </w:tcPr>
          <w:p w:rsidR="00AD348E" w:rsidRDefault="00AD348E" w:rsidP="00B83BB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32</w:t>
            </w:r>
          </w:p>
        </w:tc>
        <w:tc>
          <w:tcPr>
            <w:tcW w:w="1666" w:type="dxa"/>
            <w:vAlign w:val="center"/>
          </w:tcPr>
          <w:p w:rsidR="00AD348E" w:rsidRDefault="00AD348E" w:rsidP="00B83BB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</w:tbl>
    <w:p w:rsidR="00AD348E" w:rsidRDefault="00AD348E" w:rsidP="00AD348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D348E" w:rsidRPr="00FB43FA" w:rsidRDefault="00AD348E" w:rsidP="00AD348E">
      <w:pPr>
        <w:spacing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таблице 2 приведены значения коэффициента распыления для ряда углов, полученные в программе </w:t>
      </w:r>
      <w:r>
        <w:rPr>
          <w:rFonts w:ascii="Times New Roman" w:hAnsi="Times New Roman" w:cs="Times New Roman"/>
          <w:sz w:val="26"/>
          <w:szCs w:val="26"/>
          <w:lang w:val="en-US"/>
        </w:rPr>
        <w:t>SRIM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AD348E" w:rsidRDefault="00AD348E" w:rsidP="00AD348E">
      <w:pPr>
        <w:spacing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 рисунке 15 показаны результаты моделирования в</w:t>
      </w:r>
      <w:r w:rsidRPr="00BC132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SRIM</w:t>
      </w:r>
      <w:r w:rsidRPr="00BC132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и экспериментальные значения коэффициента распыления </w:t>
      </w:r>
      <w:r w:rsidRPr="00BC1324">
        <w:rPr>
          <w:rFonts w:ascii="Times New Roman" w:hAnsi="Times New Roman" w:cs="Times New Roman"/>
          <w:sz w:val="26"/>
          <w:szCs w:val="26"/>
        </w:rPr>
        <w:t>[</w:t>
      </w:r>
      <w:r w:rsidRPr="003F7BB5">
        <w:rPr>
          <w:rFonts w:ascii="Times New Roman" w:hAnsi="Times New Roman" w:cs="Times New Roman"/>
          <w:sz w:val="26"/>
          <w:szCs w:val="26"/>
        </w:rPr>
        <w:t>30</w:t>
      </w:r>
      <w:r w:rsidRPr="00BC1324">
        <w:rPr>
          <w:rFonts w:ascii="Times New Roman" w:hAnsi="Times New Roman" w:cs="Times New Roman"/>
          <w:sz w:val="26"/>
          <w:szCs w:val="26"/>
        </w:rPr>
        <w:t xml:space="preserve">] </w:t>
      </w:r>
      <w:r>
        <w:rPr>
          <w:rFonts w:ascii="Times New Roman" w:hAnsi="Times New Roman" w:cs="Times New Roman"/>
          <w:sz w:val="26"/>
          <w:szCs w:val="26"/>
        </w:rPr>
        <w:t xml:space="preserve">для ионов галлия с энергией 30 кэВ и кремниевой подложки. Из рисунка видно, что при малых углах падения результаты моделирования хорошо соотносятся с опытом, в то время как при больших углах падения </w:t>
      </w:r>
      <w:r>
        <w:rPr>
          <w:rFonts w:ascii="Times New Roman" w:hAnsi="Times New Roman" w:cs="Times New Roman"/>
          <w:sz w:val="26"/>
          <w:szCs w:val="26"/>
          <w:lang w:val="en-US"/>
        </w:rPr>
        <w:t>SRIM</w:t>
      </w:r>
      <w:r w:rsidRPr="00BC132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завышает коэффициент распыления. Далее в работе мы будем использовать константы, полученные из опыта.  </w:t>
      </w:r>
    </w:p>
    <w:p w:rsidR="00AD348E" w:rsidRPr="00B41B2C" w:rsidRDefault="00AD348E" w:rsidP="00AD348E">
      <w:pPr>
        <w:ind w:firstLine="567"/>
        <w:rPr>
          <w:rFonts w:ascii="Times New Roman" w:hAnsi="Times New Roman" w:cs="Times New Roman"/>
          <w:sz w:val="26"/>
          <w:szCs w:val="26"/>
        </w:rPr>
      </w:pPr>
      <w:r w:rsidRPr="00B41B2C">
        <w:rPr>
          <w:rFonts w:ascii="Times New Roman" w:hAnsi="Times New Roman" w:cs="Times New Roman"/>
          <w:b/>
          <w:sz w:val="26"/>
          <w:szCs w:val="26"/>
        </w:rPr>
        <w:t>Геометрия пучка</w:t>
      </w:r>
      <w:r>
        <w:rPr>
          <w:rFonts w:ascii="Times New Roman" w:hAnsi="Times New Roman" w:cs="Times New Roman"/>
          <w:b/>
          <w:sz w:val="26"/>
          <w:szCs w:val="26"/>
        </w:rPr>
        <w:t xml:space="preserve"> и процесс сканирования</w:t>
      </w:r>
    </w:p>
    <w:p w:rsidR="00AD348E" w:rsidRPr="00FC0D2F" w:rsidRDefault="00AD348E" w:rsidP="00AD348E">
      <w:pPr>
        <w:spacing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При моделировании процесса распыления следует учитывать, что </w:t>
      </w:r>
      <w:r w:rsidRPr="00B41B2C">
        <w:rPr>
          <w:rFonts w:ascii="Times New Roman" w:hAnsi="Times New Roman" w:cs="Times New Roman"/>
          <w:sz w:val="26"/>
          <w:szCs w:val="26"/>
        </w:rPr>
        <w:t>плотность тока пучка неоднородна и подчиняется распределению Гаусса</w:t>
      </w:r>
      <w:r w:rsidRPr="00E569F2">
        <w:rPr>
          <w:rFonts w:ascii="Times New Roman" w:hAnsi="Times New Roman" w:cs="Times New Roman"/>
          <w:sz w:val="26"/>
          <w:szCs w:val="26"/>
        </w:rPr>
        <w:t xml:space="preserve"> [</w:t>
      </w:r>
      <w:r w:rsidRPr="000A3AE8">
        <w:rPr>
          <w:rFonts w:ascii="Times New Roman" w:hAnsi="Times New Roman" w:cs="Times New Roman"/>
          <w:sz w:val="26"/>
          <w:szCs w:val="26"/>
        </w:rPr>
        <w:t>31</w:t>
      </w:r>
      <w:r w:rsidRPr="00E569F2">
        <w:rPr>
          <w:rFonts w:ascii="Times New Roman" w:hAnsi="Times New Roman" w:cs="Times New Roman"/>
          <w:sz w:val="26"/>
          <w:szCs w:val="26"/>
        </w:rPr>
        <w:t>]</w:t>
      </w:r>
      <w:r w:rsidRPr="00714335">
        <w:rPr>
          <w:rFonts w:ascii="Times New Roman" w:hAnsi="Times New Roman" w:cs="Times New Roman"/>
          <w:sz w:val="26"/>
          <w:szCs w:val="26"/>
        </w:rPr>
        <w:t>, [</w:t>
      </w:r>
      <w:r w:rsidRPr="000A3AE8">
        <w:rPr>
          <w:rFonts w:ascii="Times New Roman" w:hAnsi="Times New Roman" w:cs="Times New Roman"/>
          <w:sz w:val="26"/>
          <w:szCs w:val="26"/>
        </w:rPr>
        <w:t>32</w:t>
      </w:r>
      <w:r w:rsidRPr="00714335">
        <w:rPr>
          <w:rFonts w:ascii="Times New Roman" w:hAnsi="Times New Roman" w:cs="Times New Roman"/>
          <w:sz w:val="26"/>
          <w:szCs w:val="26"/>
        </w:rPr>
        <w:t>]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Pr="00B41B2C">
        <w:rPr>
          <w:rFonts w:ascii="Times New Roman" w:hAnsi="Times New Roman" w:cs="Times New Roman"/>
          <w:sz w:val="26"/>
          <w:szCs w:val="26"/>
        </w:rPr>
        <w:t xml:space="preserve">Если </w:t>
      </w:r>
      <w:r w:rsidRPr="001A7782">
        <w:rPr>
          <w:rFonts w:ascii="Times New Roman" w:hAnsi="Times New Roman" w:cs="Times New Roman"/>
          <w:i/>
          <w:sz w:val="26"/>
          <w:szCs w:val="26"/>
          <w:lang w:val="en-US"/>
        </w:rPr>
        <w:t>f</w:t>
      </w:r>
      <w:r w:rsidRPr="001A7782">
        <w:rPr>
          <w:rFonts w:ascii="Times New Roman" w:hAnsi="Times New Roman" w:cs="Times New Roman"/>
          <w:i/>
          <w:sz w:val="26"/>
          <w:szCs w:val="26"/>
        </w:rPr>
        <w:t>(</w:t>
      </w:r>
      <w:r w:rsidRPr="001A7782">
        <w:rPr>
          <w:rFonts w:ascii="Times New Roman" w:hAnsi="Times New Roman" w:cs="Times New Roman"/>
          <w:i/>
          <w:sz w:val="26"/>
          <w:szCs w:val="26"/>
          <w:lang w:val="en-US"/>
        </w:rPr>
        <w:t>r</w:t>
      </w:r>
      <w:r w:rsidRPr="001A7782">
        <w:rPr>
          <w:rFonts w:ascii="Times New Roman" w:hAnsi="Times New Roman" w:cs="Times New Roman"/>
          <w:i/>
          <w:sz w:val="26"/>
          <w:szCs w:val="26"/>
        </w:rPr>
        <w:t>)</w:t>
      </w:r>
      <w:r w:rsidRPr="00B41B2C">
        <w:rPr>
          <w:rFonts w:ascii="Times New Roman" w:hAnsi="Times New Roman" w:cs="Times New Roman"/>
          <w:sz w:val="26"/>
          <w:szCs w:val="26"/>
        </w:rPr>
        <w:t xml:space="preserve"> – функция распределения, то диаметр пучка </w:t>
      </w:r>
      <w:r w:rsidRPr="001A7782">
        <w:rPr>
          <w:rFonts w:ascii="Times New Roman" w:hAnsi="Times New Roman" w:cs="Times New Roman"/>
          <w:i/>
          <w:sz w:val="26"/>
          <w:szCs w:val="26"/>
          <w:lang w:val="en-US"/>
        </w:rPr>
        <w:t>d</w:t>
      </w:r>
      <w:r w:rsidRPr="00B41B2C">
        <w:rPr>
          <w:rFonts w:ascii="Times New Roman" w:hAnsi="Times New Roman" w:cs="Times New Roman"/>
          <w:sz w:val="26"/>
          <w:szCs w:val="26"/>
        </w:rPr>
        <w:t xml:space="preserve"> обычно определяется как </w:t>
      </w:r>
      <w:r>
        <w:rPr>
          <w:rFonts w:ascii="Times New Roman" w:hAnsi="Times New Roman" w:cs="Times New Roman"/>
          <w:sz w:val="26"/>
          <w:szCs w:val="26"/>
        </w:rPr>
        <w:t>ширина пика на полувысоте (рисунок 16)</w:t>
      </w:r>
      <w:r w:rsidRPr="00FC0D2F">
        <w:rPr>
          <w:rFonts w:ascii="Times New Roman" w:hAnsi="Times New Roman" w:cs="Times New Roman"/>
          <w:sz w:val="26"/>
          <w:szCs w:val="26"/>
        </w:rPr>
        <w:t>:</w:t>
      </w:r>
    </w:p>
    <w:p w:rsidR="00AD348E" w:rsidRDefault="00AD348E" w:rsidP="00AD348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righ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num>
                <m:den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Times New Roman" w:cs="Times New Roman"/>
                  <w:sz w:val="28"/>
                  <w:szCs w:val="28"/>
                </w:rPr>
                <m:t>2</m:t>
              </m:r>
            </m:den>
          </m:f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,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 xml:space="preserve">                                                            (3)</m:t>
          </m:r>
        </m:oMath>
      </m:oMathPara>
    </w:p>
    <w:p w:rsidR="00AD348E" w:rsidRPr="00355B1A" w:rsidRDefault="00AD348E" w:rsidP="00AD348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именно таким способом определен параметр </w:t>
      </w:r>
      <w:r>
        <w:rPr>
          <w:rFonts w:ascii="Times New Roman" w:hAnsi="Times New Roman" w:cs="Times New Roman"/>
          <w:sz w:val="26"/>
          <w:szCs w:val="26"/>
          <w:lang w:val="en-US"/>
        </w:rPr>
        <w:t>Beam</w:t>
      </w:r>
      <w:r w:rsidRPr="00355B1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Diameter</w:t>
      </w:r>
      <w:r w:rsidRPr="00355B1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– диаметр пучка в электронно-ионном микроскопе. </w:t>
      </w:r>
    </w:p>
    <w:p w:rsidR="00AD348E" w:rsidRDefault="00AD348E" w:rsidP="00AD348E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2284302" cy="1973422"/>
            <wp:effectExtent l="19050" t="0" r="1698" b="0"/>
            <wp:docPr id="14" name="Рисунок 13" descr="90-3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0-30.bmp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1993" cy="198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2257425" cy="1950203"/>
            <wp:effectExtent l="19050" t="0" r="9525" b="0"/>
            <wp:docPr id="15" name="Рисунок 14" descr="90-30-2.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0-30-2.4.bmp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3588" cy="195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48E" w:rsidRPr="00BC1324" w:rsidRDefault="00AD348E" w:rsidP="00AD348E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Нормальное падение</w:t>
      </w:r>
    </w:p>
    <w:p w:rsidR="00AD348E" w:rsidRDefault="00AD348E" w:rsidP="00AD348E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2247900" cy="1941973"/>
            <wp:effectExtent l="19050" t="0" r="0" b="0"/>
            <wp:docPr id="17" name="Рисунок 16" descr="45-3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5-30.bmp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8961" cy="196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2260233" cy="1952625"/>
            <wp:effectExtent l="19050" t="0" r="6717" b="0"/>
            <wp:docPr id="18" name="Рисунок 17" descr="45-30-6.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5-30-6.4.bmp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1259" cy="196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48E" w:rsidRPr="00BC1324" w:rsidRDefault="00AD348E" w:rsidP="00AD348E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Угол 45 ˚</w:t>
      </w:r>
    </w:p>
    <w:p w:rsidR="00AD348E" w:rsidRDefault="00AD348E" w:rsidP="00AD348E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2257425" cy="1950202"/>
            <wp:effectExtent l="19050" t="0" r="9525" b="0"/>
            <wp:docPr id="28" name="Рисунок 19" descr="82-3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2-30.bmp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8553" cy="196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2227158" cy="1924050"/>
            <wp:effectExtent l="19050" t="0" r="1692" b="0"/>
            <wp:docPr id="29" name="Рисунок 20" descr="82-30-29.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2-30-29.6.bmp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6689" cy="194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48E" w:rsidRDefault="00AD348E" w:rsidP="00AD348E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Угол 82 ˚</w:t>
      </w:r>
    </w:p>
    <w:p w:rsidR="00AD348E" w:rsidRPr="00E938A9" w:rsidRDefault="00AD348E" w:rsidP="00AD348E">
      <w:pPr>
        <w:ind w:firstLine="567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Рисунок 14 – каскады столкновений, полученные в программе </w:t>
      </w:r>
      <w:r>
        <w:rPr>
          <w:rFonts w:ascii="Times New Roman" w:hAnsi="Times New Roman" w:cs="Times New Roman"/>
          <w:sz w:val="26"/>
          <w:szCs w:val="26"/>
          <w:lang w:val="en-US"/>
        </w:rPr>
        <w:t>SRIM</w:t>
      </w:r>
      <w:r w:rsidRPr="005152F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при различных углах падения ионов. Слева – только путь падающих ионов, справа – каскад столкновений с участием выбитых атомов.</w:t>
      </w:r>
    </w:p>
    <w:p w:rsidR="00AD348E" w:rsidRDefault="00AD348E" w:rsidP="00AD348E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4790457" cy="3601521"/>
            <wp:effectExtent l="19050" t="0" r="0" b="0"/>
            <wp:docPr id="23" name="Рисунок 22" descr="sri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rim.JP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4302" cy="3604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48E" w:rsidRPr="00DB28C3" w:rsidRDefault="00AD348E" w:rsidP="00AD348E">
      <w:pPr>
        <w:ind w:firstLine="567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15 – зависимость коэффициента распыления от угла падения.</w:t>
      </w:r>
    </w:p>
    <w:p w:rsidR="00AD348E" w:rsidRDefault="00AD348E" w:rsidP="00AD348E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Решим уравнение</w:t>
      </w:r>
      <w:r w:rsidRPr="00FC0D2F"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sz w:val="26"/>
          <w:szCs w:val="26"/>
        </w:rPr>
        <w:t>3</w:t>
      </w:r>
      <w:r w:rsidRPr="00FC0D2F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 в одномерном случае. Распределение Гаусса имеет вид</w:t>
      </w:r>
    </w:p>
    <w:p w:rsidR="00AD348E" w:rsidRPr="00F829EB" w:rsidRDefault="00AD348E" w:rsidP="00AD348E">
      <w:pPr>
        <w:ind w:firstLine="567"/>
        <w:jc w:val="both"/>
        <w:rPr>
          <w:rFonts w:ascii="Times New Roman" w:hAnsi="Times New Roman" w:cs="Times New Roman"/>
          <w:i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2π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(x-μ)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2</m:t>
                      </m:r>
                    </m:sup>
                  </m:sSup>
                </m:den>
              </m:f>
            </m:sup>
          </m:sSup>
          <m:r>
            <w:rPr>
              <w:rFonts w:ascii="Cambria Math" w:hAnsi="Cambria Math" w:cs="Times New Roman"/>
              <w:sz w:val="26"/>
              <w:szCs w:val="26"/>
              <w:lang w:val="en-US"/>
            </w:rPr>
            <m:t>,</m:t>
          </m:r>
        </m:oMath>
      </m:oMathPara>
    </w:p>
    <w:p w:rsidR="00AD348E" w:rsidRPr="00DB28C3" w:rsidRDefault="00AD348E" w:rsidP="00AD348E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пренебрегая нормировочной постоянной имеем</w:t>
      </w:r>
      <w:r w:rsidRPr="00DB28C3">
        <w:rPr>
          <w:rFonts w:ascii="Times New Roman" w:hAnsi="Times New Roman" w:cs="Times New Roman"/>
          <w:sz w:val="26"/>
          <w:szCs w:val="26"/>
        </w:rPr>
        <w:t>:</w:t>
      </w:r>
    </w:p>
    <w:p w:rsidR="00AD348E" w:rsidRPr="00DB28C3" w:rsidRDefault="00AD348E" w:rsidP="00AD348E">
      <w:pPr>
        <w:jc w:val="center"/>
        <w:rPr>
          <w:rFonts w:ascii="Times New Roman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max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r>
          <w:rPr>
            <w:rFonts w:ascii="Cambria Math" w:hAnsi="Cambria Math" w:cs="Times New Roman"/>
            <w:sz w:val="26"/>
            <w:szCs w:val="26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μ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=1</m:t>
        </m:r>
      </m:oMath>
      <w:r>
        <w:rPr>
          <w:rFonts w:ascii="Times New Roman" w:hAnsi="Times New Roman" w:cs="Times New Roman"/>
          <w:sz w:val="26"/>
          <w:szCs w:val="26"/>
        </w:rPr>
        <w:t>,</w:t>
      </w:r>
    </w:p>
    <w:p w:rsidR="00AD348E" w:rsidRPr="00DB28C3" w:rsidRDefault="00AD348E" w:rsidP="00AD348E">
      <w:pPr>
        <w:jc w:val="center"/>
        <w:rPr>
          <w:rFonts w:ascii="Times New Roman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e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en-US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μ</m:t>
                    </m:r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den>
            </m:f>
          </m:sup>
        </m:sSup>
        <m:r>
          <w:rPr>
            <w:rFonts w:ascii="Cambria Math" w:hAnsi="Cambria Math" w:cs="Times New Roman"/>
            <w:sz w:val="26"/>
            <w:szCs w:val="26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-1</m:t>
            </m:r>
          </m:sup>
        </m:sSup>
      </m:oMath>
      <w:r>
        <w:rPr>
          <w:rFonts w:ascii="Times New Roman" w:hAnsi="Times New Roman" w:cs="Times New Roman"/>
          <w:sz w:val="26"/>
          <w:szCs w:val="26"/>
        </w:rPr>
        <w:t>.</w:t>
      </w:r>
    </w:p>
    <w:p w:rsidR="00AD348E" w:rsidRPr="00F0660E" w:rsidRDefault="00AD348E" w:rsidP="00AD348E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Из этого уравнения можно выразить параметр </w:t>
      </w:r>
      <w:r w:rsidRPr="001A7782">
        <w:rPr>
          <w:rFonts w:ascii="Times New Roman" w:hAnsi="Times New Roman" w:cs="Times New Roman"/>
          <w:i/>
          <w:sz w:val="26"/>
          <w:szCs w:val="26"/>
        </w:rPr>
        <w:t>σ</w:t>
      </w:r>
      <w:r>
        <w:rPr>
          <w:rFonts w:ascii="Times New Roman" w:hAnsi="Times New Roman" w:cs="Times New Roman"/>
          <w:sz w:val="26"/>
          <w:szCs w:val="26"/>
        </w:rPr>
        <w:t>, который нужен для моделирования формы пучка</w:t>
      </w:r>
      <w:r w:rsidRPr="00CF618F">
        <w:rPr>
          <w:rFonts w:ascii="Times New Roman" w:hAnsi="Times New Roman" w:cs="Times New Roman"/>
          <w:sz w:val="26"/>
          <w:szCs w:val="26"/>
        </w:rPr>
        <w:t>:</w:t>
      </w:r>
    </w:p>
    <w:p w:rsidR="00AD348E" w:rsidRPr="00DB28C3" w:rsidRDefault="00AD348E" w:rsidP="00AD348E">
      <w:pPr>
        <w:ind w:firstLine="567"/>
        <w:rPr>
          <w:rFonts w:ascii="Times New Roman" w:hAnsi="Times New Roman" w:cs="Times New Roman"/>
          <w:i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  <w:lang w:val="en-US"/>
            </w:rPr>
            <m:t>σ=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2</m:t>
              </m:r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2ln2</m:t>
                  </m:r>
                </m:e>
              </m:rad>
            </m:den>
          </m:f>
          <m:r>
            <w:rPr>
              <w:rFonts w:ascii="Cambria Math" w:hAnsi="Cambria Math" w:cs="Times New Roman"/>
              <w:sz w:val="26"/>
              <w:szCs w:val="26"/>
              <w:lang w:val="en-US"/>
            </w:rPr>
            <m:t>.</m:t>
          </m:r>
        </m:oMath>
      </m:oMathPara>
    </w:p>
    <w:p w:rsidR="00AD348E" w:rsidRPr="00FC0D2F" w:rsidRDefault="00AD348E" w:rsidP="00AD348E">
      <w:pPr>
        <w:ind w:firstLine="567"/>
        <w:jc w:val="center"/>
        <w:rPr>
          <w:rFonts w:ascii="Times New Roman" w:hAnsi="Times New Roman" w:cs="Times New Roman"/>
          <w:sz w:val="26"/>
          <w:szCs w:val="26"/>
        </w:rPr>
      </w:pPr>
      <w:r w:rsidRPr="00B41B2C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3195845" cy="2171016"/>
            <wp:effectExtent l="19050" t="0" r="45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845" cy="2171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348E" w:rsidRDefault="00AD348E" w:rsidP="00AD348E">
      <w:pPr>
        <w:ind w:firstLine="567"/>
        <w:jc w:val="center"/>
        <w:rPr>
          <w:rFonts w:ascii="Times New Roman" w:hAnsi="Times New Roman" w:cs="Times New Roman"/>
          <w:sz w:val="26"/>
          <w:szCs w:val="26"/>
        </w:rPr>
      </w:pPr>
      <w:r w:rsidRPr="00B41B2C">
        <w:rPr>
          <w:rFonts w:ascii="Times New Roman" w:hAnsi="Times New Roman" w:cs="Times New Roman"/>
          <w:sz w:val="26"/>
          <w:szCs w:val="26"/>
        </w:rPr>
        <w:t>Рис</w:t>
      </w:r>
      <w:r>
        <w:rPr>
          <w:rFonts w:ascii="Times New Roman" w:hAnsi="Times New Roman" w:cs="Times New Roman"/>
          <w:sz w:val="26"/>
          <w:szCs w:val="26"/>
        </w:rPr>
        <w:t xml:space="preserve">унок 16 - </w:t>
      </w:r>
      <w:r w:rsidRPr="00B41B2C">
        <w:rPr>
          <w:rFonts w:ascii="Times New Roman" w:hAnsi="Times New Roman" w:cs="Times New Roman"/>
          <w:sz w:val="26"/>
          <w:szCs w:val="26"/>
        </w:rPr>
        <w:t>Определени</w:t>
      </w:r>
      <w:r>
        <w:rPr>
          <w:rFonts w:ascii="Times New Roman" w:hAnsi="Times New Roman" w:cs="Times New Roman"/>
          <w:sz w:val="26"/>
          <w:szCs w:val="26"/>
        </w:rPr>
        <w:t>е</w:t>
      </w:r>
      <w:r w:rsidRPr="00B41B2C">
        <w:rPr>
          <w:rFonts w:ascii="Times New Roman" w:hAnsi="Times New Roman" w:cs="Times New Roman"/>
          <w:sz w:val="26"/>
          <w:szCs w:val="26"/>
        </w:rPr>
        <w:t xml:space="preserve"> диаметра пучка.</w:t>
      </w:r>
    </w:p>
    <w:p w:rsidR="00AD348E" w:rsidRPr="00346083" w:rsidRDefault="00AD348E" w:rsidP="00AD348E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Во время процесса распыления, фокусированный ионный пучок перемещается по образцу (рисунок 17) [</w:t>
      </w:r>
      <w:r w:rsidRPr="003F7BB5">
        <w:rPr>
          <w:rFonts w:ascii="Times New Roman" w:hAnsi="Times New Roman" w:cs="Times New Roman"/>
          <w:noProof/>
          <w:sz w:val="26"/>
          <w:szCs w:val="26"/>
        </w:rPr>
        <w:t>33</w:t>
      </w:r>
      <w:r w:rsidRPr="007A4518">
        <w:rPr>
          <w:rFonts w:ascii="Times New Roman" w:hAnsi="Times New Roman" w:cs="Times New Roman"/>
          <w:noProof/>
          <w:sz w:val="26"/>
          <w:szCs w:val="26"/>
        </w:rPr>
        <w:t>]</w:t>
      </w:r>
      <w:r>
        <w:rPr>
          <w:rFonts w:ascii="Times New Roman" w:hAnsi="Times New Roman" w:cs="Times New Roman"/>
          <w:noProof/>
          <w:sz w:val="26"/>
          <w:szCs w:val="26"/>
        </w:rPr>
        <w:t>. Соседние точки его остановки часто находятся на расстоянии меньшем диаметра пучка, эти достигается равномерность распыления</w:t>
      </w:r>
      <w:r w:rsidRPr="00D10A40">
        <w:rPr>
          <w:rFonts w:ascii="Times New Roman" w:hAnsi="Times New Roman" w:cs="Times New Roman"/>
          <w:noProof/>
          <w:sz w:val="26"/>
          <w:szCs w:val="26"/>
        </w:rPr>
        <w:t>[</w:t>
      </w:r>
      <w:r w:rsidRPr="003F7BB5">
        <w:rPr>
          <w:rFonts w:ascii="Times New Roman" w:hAnsi="Times New Roman" w:cs="Times New Roman"/>
          <w:noProof/>
          <w:sz w:val="26"/>
          <w:szCs w:val="26"/>
        </w:rPr>
        <w:t>34</w:t>
      </w:r>
      <w:r w:rsidRPr="00D10A40">
        <w:rPr>
          <w:rFonts w:ascii="Times New Roman" w:hAnsi="Times New Roman" w:cs="Times New Roman"/>
          <w:noProof/>
          <w:sz w:val="26"/>
          <w:szCs w:val="26"/>
        </w:rPr>
        <w:t>]</w:t>
      </w:r>
      <w:r>
        <w:rPr>
          <w:rFonts w:ascii="Times New Roman" w:hAnsi="Times New Roman" w:cs="Times New Roman"/>
          <w:noProof/>
          <w:sz w:val="26"/>
          <w:szCs w:val="26"/>
        </w:rPr>
        <w:t>.</w:t>
      </w:r>
    </w:p>
    <w:p w:rsidR="00AD348E" w:rsidRDefault="00AD348E" w:rsidP="00AD348E">
      <w:pPr>
        <w:ind w:firstLine="567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3484171" cy="2763308"/>
            <wp:effectExtent l="19050" t="0" r="1979" b="0"/>
            <wp:docPr id="6" name="Рисунок 5" descr="cccc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ccc1.JP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51" cy="27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48E" w:rsidRPr="002B1485" w:rsidRDefault="00AD348E" w:rsidP="00AD348E">
      <w:pPr>
        <w:ind w:firstLine="567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17 -  Схематическое изображения процесса сканирования</w:t>
      </w:r>
    </w:p>
    <w:p w:rsidR="00AD348E" w:rsidRPr="00BE18B2" w:rsidRDefault="00AD348E" w:rsidP="00AD348E">
      <w:pPr>
        <w:spacing w:line="360" w:lineRule="auto"/>
        <w:ind w:firstLine="567"/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Скорость распыления увеличивается, при увеличении перекрытия пучка</w:t>
      </w:r>
      <w:r w:rsidRPr="00F1185B">
        <w:rPr>
          <w:rFonts w:ascii="Times New Roman" w:hAnsi="Times New Roman" w:cs="Times New Roman"/>
          <w:noProof/>
          <w:sz w:val="26"/>
          <w:szCs w:val="26"/>
        </w:rPr>
        <w:t>[</w:t>
      </w:r>
      <w:r w:rsidRPr="003F7BB5">
        <w:rPr>
          <w:rFonts w:ascii="Times New Roman" w:hAnsi="Times New Roman" w:cs="Times New Roman"/>
          <w:noProof/>
          <w:sz w:val="26"/>
          <w:szCs w:val="26"/>
        </w:rPr>
        <w:t>35</w:t>
      </w:r>
      <w:r w:rsidRPr="00F1185B">
        <w:rPr>
          <w:rFonts w:ascii="Times New Roman" w:hAnsi="Times New Roman" w:cs="Times New Roman"/>
          <w:noProof/>
          <w:sz w:val="26"/>
          <w:szCs w:val="26"/>
        </w:rPr>
        <w:t>]</w:t>
      </w:r>
      <w:r w:rsidRPr="00E938A9">
        <w:rPr>
          <w:rFonts w:ascii="Times New Roman" w:hAnsi="Times New Roman" w:cs="Times New Roman"/>
          <w:noProof/>
          <w:sz w:val="26"/>
          <w:szCs w:val="26"/>
        </w:rPr>
        <w:t>.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 На рисунке 18 показаны разные случаи перекрытия пучка, величина </w:t>
      </w:r>
      <w:r w:rsidRPr="00DB28C3">
        <w:rPr>
          <w:rFonts w:ascii="Times New Roman" w:hAnsi="Times New Roman" w:cs="Times New Roman"/>
          <w:i/>
          <w:noProof/>
          <w:sz w:val="26"/>
          <w:szCs w:val="26"/>
          <w:lang w:val="en-US"/>
        </w:rPr>
        <w:t>R</w:t>
      </w:r>
      <w:r w:rsidRPr="00DB28C3">
        <w:rPr>
          <w:rFonts w:ascii="Times New Roman" w:hAnsi="Times New Roman" w:cs="Times New Roman"/>
          <w:i/>
          <w:noProof/>
          <w:sz w:val="26"/>
          <w:szCs w:val="26"/>
          <w:vertAlign w:val="subscript"/>
        </w:rPr>
        <w:t xml:space="preserve">0 </w:t>
      </w:r>
      <w:r>
        <w:rPr>
          <w:rFonts w:ascii="Times New Roman" w:hAnsi="Times New Roman" w:cs="Times New Roman"/>
          <w:noProof/>
          <w:sz w:val="26"/>
          <w:szCs w:val="26"/>
        </w:rPr>
        <w:t xml:space="preserve">называется коэффициентом перекрытия. Значение </w:t>
      </w:r>
      <w:r w:rsidRPr="00DB28C3">
        <w:rPr>
          <w:rFonts w:ascii="Times New Roman" w:hAnsi="Times New Roman" w:cs="Times New Roman"/>
          <w:i/>
          <w:noProof/>
          <w:sz w:val="26"/>
          <w:szCs w:val="26"/>
          <w:lang w:val="en-US"/>
        </w:rPr>
        <w:t>R</w:t>
      </w:r>
      <w:r w:rsidRPr="00DB28C3">
        <w:rPr>
          <w:rFonts w:ascii="Times New Roman" w:hAnsi="Times New Roman" w:cs="Times New Roman"/>
          <w:i/>
          <w:noProof/>
          <w:sz w:val="26"/>
          <w:szCs w:val="26"/>
          <w:vertAlign w:val="subscript"/>
        </w:rPr>
        <w:t>0</w:t>
      </w:r>
      <w:r w:rsidRPr="00BE18B2">
        <w:rPr>
          <w:rFonts w:ascii="Times New Roman" w:hAnsi="Times New Roman" w:cs="Times New Roman"/>
          <w:noProof/>
          <w:sz w:val="26"/>
          <w:szCs w:val="26"/>
        </w:rPr>
        <w:t xml:space="preserve"> =100% </w:t>
      </w:r>
      <w:r>
        <w:rPr>
          <w:rFonts w:ascii="Times New Roman" w:hAnsi="Times New Roman" w:cs="Times New Roman"/>
          <w:noProof/>
          <w:sz w:val="26"/>
          <w:szCs w:val="26"/>
        </w:rPr>
        <w:t xml:space="preserve">означает что пучок будет оставаться в одной точке. </w:t>
      </w:r>
      <w:r w:rsidRPr="00DB28C3">
        <w:rPr>
          <w:rFonts w:ascii="Times New Roman" w:hAnsi="Times New Roman" w:cs="Times New Roman"/>
          <w:i/>
          <w:noProof/>
          <w:sz w:val="26"/>
          <w:szCs w:val="26"/>
          <w:lang w:val="en-US"/>
        </w:rPr>
        <w:t>R</w:t>
      </w:r>
      <w:r w:rsidRPr="00DB28C3">
        <w:rPr>
          <w:rFonts w:ascii="Times New Roman" w:hAnsi="Times New Roman" w:cs="Times New Roman"/>
          <w:i/>
          <w:noProof/>
          <w:sz w:val="26"/>
          <w:szCs w:val="26"/>
          <w:vertAlign w:val="subscript"/>
        </w:rPr>
        <w:t>0</w:t>
      </w:r>
      <w:r w:rsidRPr="00BE18B2">
        <w:rPr>
          <w:rFonts w:ascii="Times New Roman" w:hAnsi="Times New Roman" w:cs="Times New Roman"/>
          <w:noProof/>
          <w:sz w:val="26"/>
          <w:szCs w:val="26"/>
        </w:rPr>
        <w:t xml:space="preserve"> = 0 </w:t>
      </w:r>
      <w:r>
        <w:rPr>
          <w:rFonts w:ascii="Times New Roman" w:hAnsi="Times New Roman" w:cs="Times New Roman"/>
          <w:noProof/>
          <w:sz w:val="26"/>
          <w:szCs w:val="26"/>
        </w:rPr>
        <w:t>означает, что следущая область сканирования будет располагаться на расстоянии равном 2</w:t>
      </w:r>
      <w:r>
        <w:rPr>
          <w:rFonts w:ascii="Times New Roman" w:hAnsi="Times New Roman" w:cs="Times New Roman"/>
          <w:noProof/>
          <w:sz w:val="26"/>
          <w:szCs w:val="26"/>
          <w:lang w:val="en-US"/>
        </w:rPr>
        <w:t>d</w:t>
      </w:r>
      <w:r w:rsidRPr="00BE18B2">
        <w:rPr>
          <w:rFonts w:ascii="Times New Roman" w:hAnsi="Times New Roman" w:cs="Times New Roman"/>
          <w:noProof/>
          <w:sz w:val="26"/>
          <w:szCs w:val="26"/>
        </w:rPr>
        <w:t xml:space="preserve">. </w:t>
      </w:r>
      <w:r>
        <w:rPr>
          <w:rFonts w:ascii="Times New Roman" w:hAnsi="Times New Roman" w:cs="Times New Roman"/>
          <w:noProof/>
          <w:sz w:val="26"/>
          <w:szCs w:val="26"/>
        </w:rPr>
        <w:t xml:space="preserve">Также следует заметить, что в некоторых случаях, таких как формирования массивов из точек, </w:t>
      </w:r>
      <w:r w:rsidRPr="00DB28C3">
        <w:rPr>
          <w:rFonts w:ascii="Times New Roman" w:hAnsi="Times New Roman" w:cs="Times New Roman"/>
          <w:i/>
          <w:noProof/>
          <w:sz w:val="26"/>
          <w:szCs w:val="26"/>
          <w:lang w:val="en-US"/>
        </w:rPr>
        <w:t>R</w:t>
      </w:r>
      <w:r w:rsidRPr="00DB28C3">
        <w:rPr>
          <w:rFonts w:ascii="Times New Roman" w:hAnsi="Times New Roman" w:cs="Times New Roman"/>
          <w:i/>
          <w:noProof/>
          <w:sz w:val="26"/>
          <w:szCs w:val="26"/>
          <w:vertAlign w:val="subscript"/>
        </w:rPr>
        <w:t>0</w:t>
      </w:r>
      <w:r w:rsidRPr="00BE18B2"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>
        <w:rPr>
          <w:rFonts w:ascii="Times New Roman" w:hAnsi="Times New Roman" w:cs="Times New Roman"/>
          <w:noProof/>
          <w:sz w:val="26"/>
          <w:szCs w:val="26"/>
        </w:rPr>
        <w:t>может принимать отрицательные значения.</w:t>
      </w:r>
    </w:p>
    <w:p w:rsidR="00AD348E" w:rsidRDefault="00AD348E" w:rsidP="00AD348E">
      <w:pPr>
        <w:ind w:firstLine="567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2474768" cy="2024811"/>
            <wp:effectExtent l="19050" t="0" r="1732" b="0"/>
            <wp:docPr id="5" name="Рисунок 4" descr="overl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verlap.JP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2711" cy="2039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48E" w:rsidRDefault="00AD348E" w:rsidP="00AD348E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18 – Некоторые возможные значения коэффициента перекрытия</w:t>
      </w:r>
    </w:p>
    <w:p w:rsidR="00AD348E" w:rsidRDefault="00AD348E" w:rsidP="00AD348E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Существует два режима сканирования образца, показанные на рисунке 19. </w:t>
      </w:r>
    </w:p>
    <w:p w:rsidR="00AD348E" w:rsidRDefault="00AD348E" w:rsidP="00AD348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2833423" cy="1635720"/>
            <wp:effectExtent l="19050" t="0" r="5027" b="0"/>
            <wp:docPr id="7" name="Рисунок 6" descr="s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1.JP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3621" cy="1641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2851740" cy="1655849"/>
            <wp:effectExtent l="19050" t="0" r="5760" b="0"/>
            <wp:docPr id="9" name="Рисунок 8" descr="sc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2.JP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6168" cy="165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48E" w:rsidRPr="00AD65ED" w:rsidRDefault="00AD348E" w:rsidP="00AD348E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19 – Два основных режима сканирования</w:t>
      </w:r>
      <w:r w:rsidRPr="00307C74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растр (слева), серпантин (справа)</w:t>
      </w:r>
    </w:p>
    <w:p w:rsidR="00000000" w:rsidRDefault="00AD348E"/>
    <w:sectPr w:rsidR="000000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391FC3"/>
    <w:multiLevelType w:val="hybridMultilevel"/>
    <w:tmpl w:val="6C38320E"/>
    <w:lvl w:ilvl="0" w:tplc="B6240E0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>
    <w:useFELayout/>
  </w:compat>
  <w:rsids>
    <w:rsidRoot w:val="00AD348E"/>
    <w:rsid w:val="00AD34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348E"/>
    <w:pPr>
      <w:spacing w:after="0" w:line="360" w:lineRule="auto"/>
      <w:ind w:left="720" w:firstLine="425"/>
      <w:contextualSpacing/>
      <w:jc w:val="center"/>
    </w:pPr>
    <w:rPr>
      <w:rFonts w:ascii="Calibri" w:eastAsia="Calibri" w:hAnsi="Calibri" w:cs="Times New Roman"/>
      <w:lang w:eastAsia="en-US"/>
    </w:rPr>
  </w:style>
  <w:style w:type="table" w:styleId="a4">
    <w:name w:val="Table Grid"/>
    <w:basedOn w:val="a1"/>
    <w:uiPriority w:val="59"/>
    <w:rsid w:val="00AD348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AD34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D34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5" Type="http://schemas.openxmlformats.org/officeDocument/2006/relationships/image" Target="media/image21.emf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29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png"/><Relationship Id="rId28" Type="http://schemas.openxmlformats.org/officeDocument/2006/relationships/image" Target="media/image24.jpe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png"/><Relationship Id="rId27" Type="http://schemas.openxmlformats.org/officeDocument/2006/relationships/image" Target="media/image23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4609</Words>
  <Characters>26274</Characters>
  <Application>Microsoft Office Word</Application>
  <DocSecurity>0</DocSecurity>
  <Lines>218</Lines>
  <Paragraphs>61</Paragraphs>
  <ScaleCrop>false</ScaleCrop>
  <Company>Grizli777</Company>
  <LinksUpToDate>false</LinksUpToDate>
  <CharactersWithSpaces>30822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Румянцев</dc:creator>
  <cp:keywords/>
  <dc:description/>
  <cp:lastModifiedBy>Александр Румянцев</cp:lastModifiedBy>
  <cp:revision>2</cp:revision>
  <dcterms:created xsi:type="dcterms:W3CDTF">2013-03-24T11:37:00Z</dcterms:created>
  <dcterms:modified xsi:type="dcterms:W3CDTF">2013-03-24T11:38:00Z</dcterms:modified>
</cp:coreProperties>
</file>