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Projekt1_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Kusmierz48706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dokumentacja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  <w:t xml:space="preserve">PROJEKT NR 1 </w:t>
      </w:r>
      <w:r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4472C4"/>
          <w:spacing w:val="-10"/>
          <w:position w:val="0"/>
          <w:sz w:val="56"/>
          <w:shd w:fill="auto" w:val="clear"/>
        </w:rPr>
        <w:t xml:space="preserve"> DOKUMENTACJA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Wst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2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sumy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iloczynu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III.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arytmetycznej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IV.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ważonej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V.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ceny jednostki paszy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VI.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harmonicznej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72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VII.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geometrycznej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72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VIII.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kwadratowej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480" w:leader="none"/>
          <w:tab w:val="right" w:pos="9056" w:leader="dot"/>
        </w:tabs>
        <w:spacing w:before="240" w:after="12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IX.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średniej potęgowej (średniej uog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ólnionej)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52"/>
          <w:shd w:fill="auto" w:val="clear"/>
        </w:rPr>
        <w:t xml:space="preserve">Wst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52"/>
          <w:shd w:fill="auto" w:val="clear"/>
        </w:rPr>
        <w:t xml:space="preserve">ęp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Program umo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żliwia obliczanie wartości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żnych wielkości matematycznych wybieranych przez użytkownika. Funkcjonalności aplikacji zostały w szerszy spos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ób omówione poni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żej. Użytkownik może wybrać dowolny moduł programu,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óry pozwala na wykonanie wylistowanych dzia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łań matematycznych.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Program posiada 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ępujące funkcje (moduły):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sumy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sumy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iloczynu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iloczynu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arytmetycznej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arytmetycznej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ważonej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ważonej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ceny jednostki paszy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ceny jednostki paszy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harmonicznej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harmonicznej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geometrycznej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geometrycznej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kwadratowej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kwadratowej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potęgowej &lt;średniej uog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ólnionej&gt; &lt;in-line&gt;;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 potęgowej &lt;średniej uog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ólnionej&gt; &lt;method-call&gt;;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Zako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ńczenie &lt;wyjście z&gt; programu.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sumy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sumy (wynik dodawania)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2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2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2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29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40"/>
        <w:ind w:right="0" w:left="1080" w:hanging="720"/>
        <w:jc w:val="center"/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iloczynu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iloczynu (wynik mnożenia)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3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3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3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43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  <w:t xml:space="preserve">Obliczenie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  <w:t xml:space="preserve">średniej arytmetycznej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iloczynu średniej ważonej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5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5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5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57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56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56"/>
          <w:shd w:fill="auto" w:val="clear"/>
        </w:rPr>
        <w:t xml:space="preserve">średniej ważonej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średniej ważonej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wagi poszczególnych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liczbowego;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waga ostatniego wyrazu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6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6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6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71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Nale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ży określić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ównie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 wagę (w) każdej podanej liczby (a).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7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(w) musi być liczbą;</w:t>
      </w:r>
    </w:p>
    <w:p>
      <w:pPr>
        <w:numPr>
          <w:ilvl w:val="0"/>
          <w:numId w:val="7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suma wag (mianownik wyliczanej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średniej) nie może być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ówny 0.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240" w:after="0" w:line="240"/>
        <w:ind w:right="0" w:left="1080" w:hanging="720"/>
        <w:jc w:val="center"/>
        <w:rPr>
          <w:rFonts w:ascii="Arial Black" w:hAnsi="Arial Black" w:cs="Arial Black" w:eastAsia="Arial Black"/>
          <w:b/>
          <w:color w:val="2F5496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0"/>
          <w:shd w:fill="auto" w:val="clear"/>
        </w:rPr>
        <w:t xml:space="preserve">Obliczenie ceny jednostki paszy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stanowi praktyczne zastosowanie średniej ważonej i umożliwia obliczenie ceny jednostki masy paszy, sporządzonej z określonej liczby składnik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(n), z których ka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żdy jest zdeterminowany przez podanie jego ceny (c) i masy (m).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cena poszczególnych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paszy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podawana w 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łot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ówkach (PLN);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 paszy;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masa (waga) poszczególnych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paszy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podawana w kilogramach (kg);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waga ostatniego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ładnika paszy.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składnik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paszy (wyrazów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85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85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paszy musi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liczbą całkowitą;</w:t>
      </w:r>
    </w:p>
    <w:p>
      <w:pPr>
        <w:numPr>
          <w:ilvl w:val="0"/>
          <w:numId w:val="85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sk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ładnik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paszy musi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większa od 0 (n&gt;0).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cenę (c) każdego składnika paszy.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90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(c) musi być liczbą;</w:t>
      </w:r>
    </w:p>
    <w:p>
      <w:pPr>
        <w:numPr>
          <w:ilvl w:val="0"/>
          <w:numId w:val="90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cena paszy musi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większa od 0 (c&gt;0).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Nale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ży określić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ównie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ż masę (wagę - m) każdego zadeklarowanego składnika paszy.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95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(m) musi być liczbą;</w:t>
      </w:r>
    </w:p>
    <w:p>
      <w:pPr>
        <w:numPr>
          <w:ilvl w:val="0"/>
          <w:numId w:val="95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suma poszczególnych komponentów paszy powinna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większa od 0 (m&gt;0).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7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średniej harmonicznej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średniej harmonicznej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9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9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liczbowego.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10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10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104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zadeklarowanego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109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liczbą;</w:t>
      </w:r>
    </w:p>
    <w:p>
      <w:pPr>
        <w:numPr>
          <w:ilvl w:val="0"/>
          <w:numId w:val="109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wskazana liczba musi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liczbą dodatnią (a&gt;0).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1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średniej geometrycznej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średniej geometrycznej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1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1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liczbowego.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11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11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118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0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zadeklarowanego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123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liczbą;</w:t>
      </w:r>
    </w:p>
    <w:p>
      <w:pPr>
        <w:numPr>
          <w:ilvl w:val="0"/>
          <w:numId w:val="123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wskazana liczba musi by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ć liczbą dodatnią (a&gt;0).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5"/>
        </w:numPr>
        <w:spacing w:before="240" w:after="0" w:line="240"/>
        <w:ind w:right="0" w:left="1080" w:hanging="720"/>
        <w:jc w:val="center"/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średniej kwadratowej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średniej kwadratowej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2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ągu,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óre podnoszone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 do drugiej potęgi;</w:t>
      </w:r>
    </w:p>
    <w:p>
      <w:pPr>
        <w:numPr>
          <w:ilvl w:val="0"/>
          <w:numId w:val="127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óry podnoszony jest do drugiej pot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ęgi.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13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13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132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4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zadeklarowanego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137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9"/>
        </w:numPr>
        <w:spacing w:before="240" w:after="0" w:line="240"/>
        <w:ind w:right="0" w:left="1080" w:hanging="72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Obliczenie 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średniej potęgowej (średniej uog</w:t>
      </w:r>
      <w:r>
        <w:rPr>
          <w:rFonts w:ascii="Arial Black" w:hAnsi="Arial Black" w:cs="Arial Black" w:eastAsia="Arial Black"/>
          <w:b/>
          <w:color w:val="2F5496"/>
          <w:spacing w:val="0"/>
          <w:position w:val="0"/>
          <w:sz w:val="44"/>
          <w:shd w:fill="auto" w:val="clear"/>
        </w:rPr>
        <w:t xml:space="preserve">ólnionej)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Funkcjonalno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umożliwia obliczenie średniej potęgowej (średniej uog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ólnionej) wyrazów danego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zgodnie z poniższym wzorem: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liczba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ągu;</w:t>
      </w:r>
    </w:p>
    <w:p>
      <w:pPr>
        <w:numPr>
          <w:ilvl w:val="0"/>
          <w:numId w:val="14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rz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ąd potęgi, do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órej podnoszone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 wyrazu ciągu liczbowego;</w:t>
      </w:r>
    </w:p>
    <w:p>
      <w:pPr>
        <w:numPr>
          <w:ilvl w:val="0"/>
          <w:numId w:val="14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…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poszczeg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ólne wyrazy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ągu,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óre podnoszone 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 do potęgi k;</w:t>
      </w:r>
    </w:p>
    <w:p>
      <w:pPr>
        <w:numPr>
          <w:ilvl w:val="0"/>
          <w:numId w:val="141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ostatni wyraz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liczbowego,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óry podnoszony jest do pot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ęgi k.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ładowo: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 uruchomieniu modu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łu program w pierwszej kolejności informuje o konieczności podania liczby wyraz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(n).  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14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(n) musi być liczbą;</w:t>
      </w:r>
    </w:p>
    <w:p>
      <w:pPr>
        <w:numPr>
          <w:ilvl w:val="0"/>
          <w:numId w:val="14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liczbowego musi być liczbą całkowitą;</w:t>
      </w:r>
    </w:p>
    <w:p>
      <w:pPr>
        <w:numPr>
          <w:ilvl w:val="0"/>
          <w:numId w:val="14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liczba wyrazów 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ągu nie może być mniejsza lub 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ówna 1 (n&gt;1).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8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Kolejny etapem jest podanie rz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ędu potęgi (k), do kt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órego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ędą podnoszone wyrazy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WARUNKI:</w:t>
      </w:r>
    </w:p>
    <w:p>
      <w:pPr>
        <w:numPr>
          <w:ilvl w:val="0"/>
          <w:numId w:val="151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(k) musi być liczbą;</w:t>
      </w:r>
    </w:p>
    <w:p>
      <w:pPr>
        <w:numPr>
          <w:ilvl w:val="0"/>
          <w:numId w:val="151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pot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ęga powinna być liczbą całkowitą.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3"/>
        </w:numPr>
        <w:spacing w:before="0" w:after="0" w:line="240"/>
        <w:ind w:right="0" w:left="720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ępnie należy podać liczbę (a) każdego zadeklarowanego wyrazu ciągu liczbowego.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WARUNKI:</w:t>
      </w:r>
    </w:p>
    <w:p>
      <w:pPr>
        <w:numPr>
          <w:ilvl w:val="0"/>
          <w:numId w:val="156"/>
        </w:numPr>
        <w:spacing w:before="0" w:after="0" w:line="240"/>
        <w:ind w:right="0" w:left="1068" w:hanging="36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podana warto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ść (a) musi być liczbą.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num w:numId="15">
    <w:abstractNumId w:val="360"/>
  </w:num>
  <w:num w:numId="17">
    <w:abstractNumId w:val="354"/>
  </w:num>
  <w:num w:numId="19">
    <w:abstractNumId w:val="348"/>
  </w:num>
  <w:num w:numId="21">
    <w:abstractNumId w:val="342"/>
  </w:num>
  <w:num w:numId="24">
    <w:abstractNumId w:val="336"/>
  </w:num>
  <w:num w:numId="26">
    <w:abstractNumId w:val="330"/>
  </w:num>
  <w:num w:numId="29">
    <w:abstractNumId w:val="324"/>
  </w:num>
  <w:num w:numId="31">
    <w:abstractNumId w:val="318"/>
  </w:num>
  <w:num w:numId="33">
    <w:abstractNumId w:val="312"/>
  </w:num>
  <w:num w:numId="35">
    <w:abstractNumId w:val="306"/>
  </w:num>
  <w:num w:numId="38">
    <w:abstractNumId w:val="300"/>
  </w:num>
  <w:num w:numId="40">
    <w:abstractNumId w:val="294"/>
  </w:num>
  <w:num w:numId="43">
    <w:abstractNumId w:val="288"/>
  </w:num>
  <w:num w:numId="45">
    <w:abstractNumId w:val="282"/>
  </w:num>
  <w:num w:numId="47">
    <w:abstractNumId w:val="276"/>
  </w:num>
  <w:num w:numId="49">
    <w:abstractNumId w:val="270"/>
  </w:num>
  <w:num w:numId="52">
    <w:abstractNumId w:val="264"/>
  </w:num>
  <w:num w:numId="54">
    <w:abstractNumId w:val="258"/>
  </w:num>
  <w:num w:numId="57">
    <w:abstractNumId w:val="252"/>
  </w:num>
  <w:num w:numId="59">
    <w:abstractNumId w:val="246"/>
  </w:num>
  <w:num w:numId="61">
    <w:abstractNumId w:val="240"/>
  </w:num>
  <w:num w:numId="63">
    <w:abstractNumId w:val="234"/>
  </w:num>
  <w:num w:numId="66">
    <w:abstractNumId w:val="228"/>
  </w:num>
  <w:num w:numId="68">
    <w:abstractNumId w:val="222"/>
  </w:num>
  <w:num w:numId="71">
    <w:abstractNumId w:val="216"/>
  </w:num>
  <w:num w:numId="73">
    <w:abstractNumId w:val="210"/>
  </w:num>
  <w:num w:numId="76">
    <w:abstractNumId w:val="204"/>
  </w:num>
  <w:num w:numId="78">
    <w:abstractNumId w:val="198"/>
  </w:num>
  <w:num w:numId="80">
    <w:abstractNumId w:val="192"/>
  </w:num>
  <w:num w:numId="82">
    <w:abstractNumId w:val="186"/>
  </w:num>
  <w:num w:numId="85">
    <w:abstractNumId w:val="180"/>
  </w:num>
  <w:num w:numId="87">
    <w:abstractNumId w:val="174"/>
  </w:num>
  <w:num w:numId="90">
    <w:abstractNumId w:val="168"/>
  </w:num>
  <w:num w:numId="92">
    <w:abstractNumId w:val="162"/>
  </w:num>
  <w:num w:numId="95">
    <w:abstractNumId w:val="156"/>
  </w:num>
  <w:num w:numId="97">
    <w:abstractNumId w:val="150"/>
  </w:num>
  <w:num w:numId="99">
    <w:abstractNumId w:val="144"/>
  </w:num>
  <w:num w:numId="101">
    <w:abstractNumId w:val="138"/>
  </w:num>
  <w:num w:numId="104">
    <w:abstractNumId w:val="132"/>
  </w:num>
  <w:num w:numId="106">
    <w:abstractNumId w:val="126"/>
  </w:num>
  <w:num w:numId="109">
    <w:abstractNumId w:val="120"/>
  </w:num>
  <w:num w:numId="111">
    <w:abstractNumId w:val="114"/>
  </w:num>
  <w:num w:numId="113">
    <w:abstractNumId w:val="108"/>
  </w:num>
  <w:num w:numId="115">
    <w:abstractNumId w:val="102"/>
  </w:num>
  <w:num w:numId="118">
    <w:abstractNumId w:val="96"/>
  </w:num>
  <w:num w:numId="120">
    <w:abstractNumId w:val="90"/>
  </w:num>
  <w:num w:numId="123">
    <w:abstractNumId w:val="84"/>
  </w:num>
  <w:num w:numId="125">
    <w:abstractNumId w:val="78"/>
  </w:num>
  <w:num w:numId="127">
    <w:abstractNumId w:val="72"/>
  </w:num>
  <w:num w:numId="129">
    <w:abstractNumId w:val="66"/>
  </w:num>
  <w:num w:numId="132">
    <w:abstractNumId w:val="60"/>
  </w:num>
  <w:num w:numId="134">
    <w:abstractNumId w:val="54"/>
  </w:num>
  <w:num w:numId="137">
    <w:abstractNumId w:val="48"/>
  </w:num>
  <w:num w:numId="139">
    <w:abstractNumId w:val="42"/>
  </w:num>
  <w:num w:numId="141">
    <w:abstractNumId w:val="36"/>
  </w:num>
  <w:num w:numId="143">
    <w:abstractNumId w:val="30"/>
  </w:num>
  <w:num w:numId="146">
    <w:abstractNumId w:val="24"/>
  </w:num>
  <w:num w:numId="148">
    <w:abstractNumId w:val="18"/>
  </w:num>
  <w:num w:numId="151">
    <w:abstractNumId w:val="12"/>
  </w:num>
  <w:num w:numId="153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