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right" w:tblpY="746"/>
        <w:tblW w:w="10590" w:type="dxa"/>
        <w:tblLook w:val="04A0" w:firstRow="1" w:lastRow="0" w:firstColumn="1" w:lastColumn="0" w:noHBand="0" w:noVBand="1"/>
      </w:tblPr>
      <w:tblGrid>
        <w:gridCol w:w="1450"/>
        <w:gridCol w:w="1541"/>
        <w:gridCol w:w="1025"/>
        <w:gridCol w:w="768"/>
        <w:gridCol w:w="749"/>
        <w:gridCol w:w="1025"/>
        <w:gridCol w:w="763"/>
        <w:gridCol w:w="737"/>
        <w:gridCol w:w="1025"/>
        <w:gridCol w:w="740"/>
        <w:gridCol w:w="767"/>
      </w:tblGrid>
      <w:tr w:rsidR="00BD6114" w14:paraId="27766D56" w14:textId="77777777" w:rsidTr="00727CBE">
        <w:tc>
          <w:tcPr>
            <w:tcW w:w="14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269E2E" w14:textId="1DB9CBC3" w:rsidR="001E6B80" w:rsidRDefault="001E6B80" w:rsidP="00727CBE"/>
        </w:tc>
        <w:tc>
          <w:tcPr>
            <w:tcW w:w="1541" w:type="dxa"/>
            <w:vMerge w:val="restart"/>
            <w:tcBorders>
              <w:left w:val="single" w:sz="4" w:space="0" w:color="auto"/>
            </w:tcBorders>
            <w:shd w:val="clear" w:color="auto" w:fill="FBE4D5" w:themeFill="accent2" w:themeFillTint="33"/>
          </w:tcPr>
          <w:p w14:paraId="33257A27" w14:textId="6D2A8A01" w:rsidR="001E6B80" w:rsidRDefault="009B46A1" w:rsidP="00727CBE">
            <w:pPr>
              <w:jc w:val="center"/>
            </w:pPr>
            <w:r>
              <w:t xml:space="preserve">Overall </w:t>
            </w:r>
            <w:r w:rsidR="001E6B80">
              <w:t>Accuracy</w:t>
            </w:r>
          </w:p>
        </w:tc>
        <w:tc>
          <w:tcPr>
            <w:tcW w:w="2542" w:type="dxa"/>
            <w:gridSpan w:val="3"/>
            <w:shd w:val="clear" w:color="auto" w:fill="FBE4D5" w:themeFill="accent2" w:themeFillTint="33"/>
          </w:tcPr>
          <w:p w14:paraId="3FCBEB81" w14:textId="77777777" w:rsidR="001E6B80" w:rsidRDefault="001E6B80" w:rsidP="00727CBE">
            <w:pPr>
              <w:jc w:val="center"/>
            </w:pPr>
            <w:r>
              <w:t>“Easy” (Class 0)</w:t>
            </w:r>
          </w:p>
        </w:tc>
        <w:tc>
          <w:tcPr>
            <w:tcW w:w="2525" w:type="dxa"/>
            <w:gridSpan w:val="3"/>
            <w:shd w:val="clear" w:color="auto" w:fill="FBE4D5" w:themeFill="accent2" w:themeFillTint="33"/>
          </w:tcPr>
          <w:p w14:paraId="0D169CB1" w14:textId="77777777" w:rsidR="001E6B80" w:rsidRDefault="001E6B80" w:rsidP="00727CBE">
            <w:pPr>
              <w:jc w:val="center"/>
            </w:pPr>
            <w:r>
              <w:t>“Medium” (Class 1)</w:t>
            </w:r>
          </w:p>
        </w:tc>
        <w:tc>
          <w:tcPr>
            <w:tcW w:w="2532" w:type="dxa"/>
            <w:gridSpan w:val="3"/>
            <w:shd w:val="clear" w:color="auto" w:fill="FBE4D5" w:themeFill="accent2" w:themeFillTint="33"/>
          </w:tcPr>
          <w:p w14:paraId="3785EA33" w14:textId="77777777" w:rsidR="001E6B80" w:rsidRDefault="001E6B80" w:rsidP="00727CBE">
            <w:pPr>
              <w:jc w:val="center"/>
            </w:pPr>
            <w:r>
              <w:t>“Hard” (Class 2)</w:t>
            </w:r>
          </w:p>
        </w:tc>
      </w:tr>
      <w:tr w:rsidR="00BD6114" w14:paraId="74C87784" w14:textId="77777777" w:rsidTr="00727CBE"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54D48AC" w14:textId="77777777" w:rsidR="001E6B80" w:rsidRDefault="001E6B80" w:rsidP="00727CBE"/>
        </w:tc>
        <w:tc>
          <w:tcPr>
            <w:tcW w:w="1541" w:type="dxa"/>
            <w:vMerge/>
            <w:tcBorders>
              <w:left w:val="single" w:sz="4" w:space="0" w:color="auto"/>
            </w:tcBorders>
            <w:shd w:val="clear" w:color="auto" w:fill="FBE4D5" w:themeFill="accent2" w:themeFillTint="33"/>
          </w:tcPr>
          <w:p w14:paraId="00E9AC74" w14:textId="77777777" w:rsidR="001E6B80" w:rsidRDefault="001E6B80" w:rsidP="00727CBE">
            <w:pPr>
              <w:jc w:val="center"/>
            </w:pPr>
          </w:p>
        </w:tc>
        <w:tc>
          <w:tcPr>
            <w:tcW w:w="1025" w:type="dxa"/>
            <w:shd w:val="clear" w:color="auto" w:fill="F7CAAC" w:themeFill="accent2" w:themeFillTint="66"/>
          </w:tcPr>
          <w:p w14:paraId="1F8999F0" w14:textId="77777777" w:rsidR="001E6B80" w:rsidRDefault="001E6B80" w:rsidP="00727CBE">
            <w:r>
              <w:t>Precision</w:t>
            </w:r>
          </w:p>
        </w:tc>
        <w:tc>
          <w:tcPr>
            <w:tcW w:w="768" w:type="dxa"/>
            <w:shd w:val="clear" w:color="auto" w:fill="F7CAAC" w:themeFill="accent2" w:themeFillTint="66"/>
          </w:tcPr>
          <w:p w14:paraId="7CE33DB6" w14:textId="77777777" w:rsidR="001E6B80" w:rsidRDefault="001E6B80" w:rsidP="00727CBE">
            <w:r>
              <w:t>Recall</w:t>
            </w:r>
          </w:p>
        </w:tc>
        <w:tc>
          <w:tcPr>
            <w:tcW w:w="749" w:type="dxa"/>
            <w:shd w:val="clear" w:color="auto" w:fill="F7CAAC" w:themeFill="accent2" w:themeFillTint="66"/>
          </w:tcPr>
          <w:p w14:paraId="34C37D4B" w14:textId="77777777" w:rsidR="001E6B80" w:rsidRDefault="001E6B80" w:rsidP="00727CBE">
            <w:r>
              <w:t>F1</w:t>
            </w:r>
          </w:p>
        </w:tc>
        <w:tc>
          <w:tcPr>
            <w:tcW w:w="1025" w:type="dxa"/>
            <w:shd w:val="clear" w:color="auto" w:fill="F7CAAC" w:themeFill="accent2" w:themeFillTint="66"/>
          </w:tcPr>
          <w:p w14:paraId="4AAA8661" w14:textId="77777777" w:rsidR="001E6B80" w:rsidRDefault="001E6B80" w:rsidP="00727CBE">
            <w:r>
              <w:t>Precision</w:t>
            </w:r>
          </w:p>
        </w:tc>
        <w:tc>
          <w:tcPr>
            <w:tcW w:w="763" w:type="dxa"/>
            <w:shd w:val="clear" w:color="auto" w:fill="F7CAAC" w:themeFill="accent2" w:themeFillTint="66"/>
          </w:tcPr>
          <w:p w14:paraId="0AF212CE" w14:textId="77777777" w:rsidR="001E6B80" w:rsidRDefault="001E6B80" w:rsidP="00727CBE">
            <w:r>
              <w:t>Recall</w:t>
            </w:r>
          </w:p>
        </w:tc>
        <w:tc>
          <w:tcPr>
            <w:tcW w:w="737" w:type="dxa"/>
            <w:shd w:val="clear" w:color="auto" w:fill="F7CAAC" w:themeFill="accent2" w:themeFillTint="66"/>
          </w:tcPr>
          <w:p w14:paraId="03C81AF8" w14:textId="77777777" w:rsidR="001E6B80" w:rsidRDefault="001E6B80" w:rsidP="00727CBE">
            <w:r>
              <w:t>F1</w:t>
            </w:r>
          </w:p>
        </w:tc>
        <w:tc>
          <w:tcPr>
            <w:tcW w:w="1025" w:type="dxa"/>
            <w:shd w:val="clear" w:color="auto" w:fill="F7CAAC" w:themeFill="accent2" w:themeFillTint="66"/>
          </w:tcPr>
          <w:p w14:paraId="2EBF3D10" w14:textId="77777777" w:rsidR="001E6B80" w:rsidRDefault="001E6B80" w:rsidP="00727CBE">
            <w:r>
              <w:t>Precision</w:t>
            </w:r>
          </w:p>
        </w:tc>
        <w:tc>
          <w:tcPr>
            <w:tcW w:w="740" w:type="dxa"/>
            <w:shd w:val="clear" w:color="auto" w:fill="F7CAAC" w:themeFill="accent2" w:themeFillTint="66"/>
          </w:tcPr>
          <w:p w14:paraId="799665A7" w14:textId="77777777" w:rsidR="001E6B80" w:rsidRDefault="001E6B80" w:rsidP="00727CBE">
            <w:r>
              <w:t>Recall</w:t>
            </w:r>
          </w:p>
        </w:tc>
        <w:tc>
          <w:tcPr>
            <w:tcW w:w="767" w:type="dxa"/>
            <w:shd w:val="clear" w:color="auto" w:fill="F7CAAC" w:themeFill="accent2" w:themeFillTint="66"/>
          </w:tcPr>
          <w:p w14:paraId="19C6A584" w14:textId="77777777" w:rsidR="001E6B80" w:rsidRDefault="001E6B80" w:rsidP="00727CBE">
            <w:r>
              <w:t>F1</w:t>
            </w:r>
          </w:p>
        </w:tc>
      </w:tr>
      <w:tr w:rsidR="009B46A1" w14:paraId="1F4F6366" w14:textId="77777777" w:rsidTr="00727CBE">
        <w:tc>
          <w:tcPr>
            <w:tcW w:w="1450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4E1C4E95" w14:textId="77777777" w:rsidR="00EB31E4" w:rsidRDefault="001E6B80" w:rsidP="00727CBE">
            <w:r>
              <w:t>Review Classification</w:t>
            </w:r>
          </w:p>
          <w:p w14:paraId="499DF67E" w14:textId="179C15BE" w:rsidR="00EB31E4" w:rsidRDefault="00EB31E4" w:rsidP="00727CBE">
            <w:r>
              <w:t>(n = 333)</w:t>
            </w:r>
          </w:p>
        </w:tc>
        <w:tc>
          <w:tcPr>
            <w:tcW w:w="1541" w:type="dxa"/>
          </w:tcPr>
          <w:p w14:paraId="4C061D35" w14:textId="5E3C50F1" w:rsidR="001E6B80" w:rsidRDefault="001E6B80" w:rsidP="00727CBE">
            <w:r>
              <w:t>0.</w:t>
            </w:r>
            <w:r w:rsidR="00336E9C">
              <w:t>69</w:t>
            </w:r>
          </w:p>
        </w:tc>
        <w:tc>
          <w:tcPr>
            <w:tcW w:w="1025" w:type="dxa"/>
          </w:tcPr>
          <w:p w14:paraId="219B6780" w14:textId="6991E6A6" w:rsidR="001E6B80" w:rsidRDefault="001E6B80" w:rsidP="00727CBE">
            <w:r>
              <w:t>0.</w:t>
            </w:r>
            <w:r w:rsidR="000B76E3">
              <w:t>67</w:t>
            </w:r>
          </w:p>
        </w:tc>
        <w:tc>
          <w:tcPr>
            <w:tcW w:w="768" w:type="dxa"/>
          </w:tcPr>
          <w:p w14:paraId="61DE6CE5" w14:textId="47AC785F" w:rsidR="001E6B80" w:rsidRDefault="001E6B80" w:rsidP="00727CBE">
            <w:r>
              <w:t>0.</w:t>
            </w:r>
            <w:r w:rsidR="00C03D89">
              <w:t>47</w:t>
            </w:r>
          </w:p>
        </w:tc>
        <w:tc>
          <w:tcPr>
            <w:tcW w:w="749" w:type="dxa"/>
          </w:tcPr>
          <w:p w14:paraId="2D046D67" w14:textId="272AAB55" w:rsidR="001E6B80" w:rsidRDefault="001E6B80" w:rsidP="00727CBE">
            <w:r>
              <w:t>0.</w:t>
            </w:r>
            <w:r w:rsidR="00C52E63">
              <w:t>55</w:t>
            </w:r>
          </w:p>
        </w:tc>
        <w:tc>
          <w:tcPr>
            <w:tcW w:w="1025" w:type="dxa"/>
          </w:tcPr>
          <w:p w14:paraId="1DE5C496" w14:textId="377D3C11" w:rsidR="001E6B80" w:rsidRDefault="001E6B80" w:rsidP="00727CBE">
            <w:r>
              <w:t>0.</w:t>
            </w:r>
            <w:r w:rsidR="00744B32">
              <w:t>57</w:t>
            </w:r>
          </w:p>
        </w:tc>
        <w:tc>
          <w:tcPr>
            <w:tcW w:w="763" w:type="dxa"/>
          </w:tcPr>
          <w:p w14:paraId="12B382DD" w14:textId="2475C959" w:rsidR="001E6B80" w:rsidRDefault="001E6B80" w:rsidP="00727CBE">
            <w:r>
              <w:t>0.</w:t>
            </w:r>
            <w:r w:rsidR="00CA6E5C">
              <w:t>27</w:t>
            </w:r>
          </w:p>
        </w:tc>
        <w:tc>
          <w:tcPr>
            <w:tcW w:w="737" w:type="dxa"/>
          </w:tcPr>
          <w:p w14:paraId="0BB01FFF" w14:textId="48F75009" w:rsidR="001E6B80" w:rsidRDefault="001E6B80" w:rsidP="00727CBE">
            <w:r>
              <w:t>0.</w:t>
            </w:r>
            <w:r w:rsidR="00CA6E5C">
              <w:t>3</w:t>
            </w:r>
            <w:r w:rsidR="00667EC0">
              <w:t>1</w:t>
            </w:r>
          </w:p>
        </w:tc>
        <w:tc>
          <w:tcPr>
            <w:tcW w:w="1025" w:type="dxa"/>
          </w:tcPr>
          <w:p w14:paraId="7EC82697" w14:textId="2FBAF29F" w:rsidR="001E6B80" w:rsidRDefault="001E6B80" w:rsidP="00727CBE">
            <w:r>
              <w:t>0.</w:t>
            </w:r>
            <w:r w:rsidR="00E12A5F">
              <w:t>77</w:t>
            </w:r>
          </w:p>
        </w:tc>
        <w:tc>
          <w:tcPr>
            <w:tcW w:w="740" w:type="dxa"/>
          </w:tcPr>
          <w:p w14:paraId="5F7D6E75" w14:textId="1F1FB8B0" w:rsidR="001E6B80" w:rsidRDefault="001E6B80" w:rsidP="00727CBE">
            <w:r>
              <w:t>0.</w:t>
            </w:r>
            <w:r w:rsidR="00E12A5F">
              <w:t>86</w:t>
            </w:r>
          </w:p>
        </w:tc>
        <w:tc>
          <w:tcPr>
            <w:tcW w:w="767" w:type="dxa"/>
          </w:tcPr>
          <w:p w14:paraId="6A03653A" w14:textId="668FD993" w:rsidR="001E6B80" w:rsidRDefault="001E6B80" w:rsidP="00727CBE">
            <w:r>
              <w:t>0.</w:t>
            </w:r>
            <w:r w:rsidR="00667EC0">
              <w:t>61</w:t>
            </w:r>
          </w:p>
        </w:tc>
      </w:tr>
      <w:tr w:rsidR="00BD6114" w14:paraId="1E19B40A" w14:textId="77777777" w:rsidTr="00727CBE">
        <w:tc>
          <w:tcPr>
            <w:tcW w:w="1450" w:type="dxa"/>
            <w:shd w:val="clear" w:color="auto" w:fill="D9E2F3" w:themeFill="accent1" w:themeFillTint="33"/>
          </w:tcPr>
          <w:p w14:paraId="1E595188" w14:textId="77777777" w:rsidR="001E6B80" w:rsidRDefault="001E6B80" w:rsidP="00727CBE">
            <w:r>
              <w:t>Course Classification</w:t>
            </w:r>
          </w:p>
          <w:p w14:paraId="43A50729" w14:textId="2B812E36" w:rsidR="00EB31E4" w:rsidRDefault="00EB31E4" w:rsidP="00727CBE">
            <w:r>
              <w:t>(n = 7)</w:t>
            </w:r>
          </w:p>
        </w:tc>
        <w:tc>
          <w:tcPr>
            <w:tcW w:w="1541" w:type="dxa"/>
          </w:tcPr>
          <w:p w14:paraId="2D109832" w14:textId="77777777" w:rsidR="001E6B80" w:rsidRDefault="001E6B80" w:rsidP="00727CBE">
            <w:r>
              <w:t>0.71</w:t>
            </w:r>
          </w:p>
        </w:tc>
        <w:tc>
          <w:tcPr>
            <w:tcW w:w="1025" w:type="dxa"/>
          </w:tcPr>
          <w:p w14:paraId="70AB8A02" w14:textId="77777777" w:rsidR="001E6B80" w:rsidRDefault="001E6B80" w:rsidP="00727CBE">
            <w:r>
              <w:t>1.0</w:t>
            </w:r>
          </w:p>
        </w:tc>
        <w:tc>
          <w:tcPr>
            <w:tcW w:w="768" w:type="dxa"/>
          </w:tcPr>
          <w:p w14:paraId="7FDA5261" w14:textId="77777777" w:rsidR="001E6B80" w:rsidRDefault="001E6B80" w:rsidP="00727CBE">
            <w:r>
              <w:t>1.0</w:t>
            </w:r>
          </w:p>
        </w:tc>
        <w:tc>
          <w:tcPr>
            <w:tcW w:w="749" w:type="dxa"/>
          </w:tcPr>
          <w:p w14:paraId="7597438E" w14:textId="77777777" w:rsidR="001E6B80" w:rsidRDefault="001E6B80" w:rsidP="00727CBE">
            <w:r>
              <w:t>1.0</w:t>
            </w:r>
          </w:p>
        </w:tc>
        <w:tc>
          <w:tcPr>
            <w:tcW w:w="1025" w:type="dxa"/>
          </w:tcPr>
          <w:p w14:paraId="47078337" w14:textId="77777777" w:rsidR="001E6B80" w:rsidRDefault="001E6B80" w:rsidP="00727CBE">
            <w:r>
              <w:t>0.0</w:t>
            </w:r>
          </w:p>
        </w:tc>
        <w:tc>
          <w:tcPr>
            <w:tcW w:w="763" w:type="dxa"/>
          </w:tcPr>
          <w:p w14:paraId="0641ACBA" w14:textId="77777777" w:rsidR="001E6B80" w:rsidRDefault="001E6B80" w:rsidP="00727CBE">
            <w:r>
              <w:t>0.0</w:t>
            </w:r>
          </w:p>
        </w:tc>
        <w:tc>
          <w:tcPr>
            <w:tcW w:w="737" w:type="dxa"/>
          </w:tcPr>
          <w:p w14:paraId="208C0396" w14:textId="77777777" w:rsidR="001E6B80" w:rsidRDefault="001E6B80" w:rsidP="00727CBE">
            <w:r>
              <w:t>0.0</w:t>
            </w:r>
          </w:p>
        </w:tc>
        <w:tc>
          <w:tcPr>
            <w:tcW w:w="1025" w:type="dxa"/>
          </w:tcPr>
          <w:p w14:paraId="367244D2" w14:textId="7998478B" w:rsidR="001E6B80" w:rsidRDefault="001E6B80" w:rsidP="00727CBE">
            <w:r>
              <w:t>0.6</w:t>
            </w:r>
            <w:r w:rsidR="00664715">
              <w:t>7</w:t>
            </w:r>
          </w:p>
        </w:tc>
        <w:tc>
          <w:tcPr>
            <w:tcW w:w="740" w:type="dxa"/>
          </w:tcPr>
          <w:p w14:paraId="58C6F006" w14:textId="77777777" w:rsidR="001E6B80" w:rsidRDefault="001E6B80" w:rsidP="00727CBE">
            <w:r>
              <w:t>1.0</w:t>
            </w:r>
          </w:p>
        </w:tc>
        <w:tc>
          <w:tcPr>
            <w:tcW w:w="767" w:type="dxa"/>
          </w:tcPr>
          <w:p w14:paraId="62F2F7CF" w14:textId="56A5AD39" w:rsidR="001E6B80" w:rsidRDefault="001E6B80" w:rsidP="00727CBE">
            <w:r>
              <w:t>0.8</w:t>
            </w:r>
            <w:r w:rsidR="00664715">
              <w:t>0</w:t>
            </w:r>
          </w:p>
        </w:tc>
      </w:tr>
    </w:tbl>
    <w:p w14:paraId="41D338D6" w14:textId="5E7552E4" w:rsidR="00B37A92" w:rsidRPr="00D7055C" w:rsidRDefault="001E6B80" w:rsidP="00D7055C">
      <w:pPr>
        <w:pStyle w:val="Heading1"/>
        <w:ind w:hanging="1170"/>
        <w:rPr>
          <w:b/>
          <w:bCs/>
        </w:rPr>
      </w:pPr>
      <w:r w:rsidRPr="00D7055C">
        <w:rPr>
          <w:b/>
          <w:bCs/>
        </w:rPr>
        <w:t>NAIVE BAYES</w:t>
      </w:r>
    </w:p>
    <w:p w14:paraId="0F0975DF" w14:textId="77777777" w:rsidR="000C4C5D" w:rsidRDefault="000C4C5D" w:rsidP="001E6B80">
      <w:pPr>
        <w:tabs>
          <w:tab w:val="left" w:pos="0"/>
        </w:tabs>
        <w:ind w:hanging="1170"/>
        <w:rPr>
          <w:b/>
          <w:bCs/>
        </w:rPr>
      </w:pPr>
    </w:p>
    <w:p w14:paraId="50EE6CB3" w14:textId="77777777" w:rsidR="000C4C5D" w:rsidRDefault="000C4C5D" w:rsidP="001E6B80">
      <w:pPr>
        <w:tabs>
          <w:tab w:val="left" w:pos="0"/>
        </w:tabs>
        <w:ind w:hanging="1170"/>
        <w:rPr>
          <w:b/>
          <w:bCs/>
        </w:rPr>
      </w:pPr>
    </w:p>
    <w:p w14:paraId="04B60FEB" w14:textId="31195DE5" w:rsidR="00D96C06" w:rsidRDefault="00D96C06" w:rsidP="001E6B80">
      <w:pPr>
        <w:tabs>
          <w:tab w:val="left" w:pos="0"/>
        </w:tabs>
        <w:ind w:hanging="1170"/>
        <w:rPr>
          <w:b/>
          <w:bCs/>
        </w:rPr>
      </w:pPr>
    </w:p>
    <w:p w14:paraId="63173B4F" w14:textId="7AA37C20" w:rsidR="00F07FF4" w:rsidRDefault="00D7055C" w:rsidP="001E6B80">
      <w:pPr>
        <w:tabs>
          <w:tab w:val="left" w:pos="0"/>
        </w:tabs>
        <w:ind w:hanging="117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9F4AF03" wp14:editId="2408ADAA">
            <wp:simplePos x="0" y="0"/>
            <wp:positionH relativeFrom="column">
              <wp:posOffset>-540431</wp:posOffset>
            </wp:positionH>
            <wp:positionV relativeFrom="page">
              <wp:posOffset>5884200</wp:posOffset>
            </wp:positionV>
            <wp:extent cx="3249930" cy="2729865"/>
            <wp:effectExtent l="0" t="0" r="7620" b="0"/>
            <wp:wrapTopAndBottom/>
            <wp:docPr id="1207353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35322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993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6F56E6" w14:textId="11CF4ACD" w:rsidR="002B30DE" w:rsidRDefault="00D7055C" w:rsidP="00684BB3">
      <w:pPr>
        <w:tabs>
          <w:tab w:val="left" w:pos="1619"/>
        </w:tabs>
        <w:ind w:hanging="117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2B5E22B6" w14:textId="37DA8256" w:rsidR="00454392" w:rsidRDefault="00454392" w:rsidP="006B6675">
      <w:pPr>
        <w:tabs>
          <w:tab w:val="left" w:pos="1619"/>
        </w:tabs>
        <w:ind w:left="90"/>
      </w:pPr>
      <w:r>
        <w:t xml:space="preserve">We classify the difficulty of both course reviews and courses </w:t>
      </w:r>
      <w:r w:rsidR="00C06F29">
        <w:t xml:space="preserve">because the </w:t>
      </w:r>
      <w:r>
        <w:t xml:space="preserve">main objective of our paper is to be able to </w:t>
      </w:r>
      <w:r w:rsidR="00E47296">
        <w:t>determine the difficulty of a course</w:t>
      </w:r>
      <w:r w:rsidR="00C06F29">
        <w:t xml:space="preserve">, however we have significantly more data points </w:t>
      </w:r>
      <w:r w:rsidR="001A477A">
        <w:t>for reviews (</w:t>
      </w:r>
      <w:r w:rsidR="00B479BE">
        <w:t xml:space="preserve">test data: n = 133) than courses (test data: n = 7). The difficulty rating of a given course is the desired output, but </w:t>
      </w:r>
      <w:r w:rsidR="007D64EF">
        <w:t>the dif</w:t>
      </w:r>
      <w:r w:rsidR="00863C37">
        <w:t xml:space="preserve">ference </w:t>
      </w:r>
    </w:p>
    <w:p w14:paraId="48EB008B" w14:textId="77777777" w:rsidR="007D64EF" w:rsidRDefault="007D64EF" w:rsidP="006B6675">
      <w:pPr>
        <w:tabs>
          <w:tab w:val="left" w:pos="1619"/>
        </w:tabs>
        <w:ind w:left="90"/>
      </w:pPr>
    </w:p>
    <w:p w14:paraId="25A12772" w14:textId="71F56AC1" w:rsidR="00684BB3" w:rsidRPr="00797E7A" w:rsidRDefault="00797E7A" w:rsidP="006B6675">
      <w:pPr>
        <w:tabs>
          <w:tab w:val="left" w:pos="1619"/>
        </w:tabs>
        <w:ind w:left="90"/>
      </w:pPr>
      <w:r>
        <w:t xml:space="preserve">On the test dataset, we see that Naive Bayes achieved </w:t>
      </w:r>
      <w:r w:rsidR="001A477A">
        <w:t>a</w:t>
      </w:r>
      <w:r>
        <w:t xml:space="preserve">n accuracy of 69% on the test for review classification (n = 333) and 71% </w:t>
      </w:r>
      <w:r w:rsidR="006B6675">
        <w:t>for course classification</w:t>
      </w:r>
      <w:r w:rsidR="005B5C81">
        <w:t xml:space="preserve"> (n = 7). We provide </w:t>
      </w:r>
    </w:p>
    <w:p w14:paraId="66FF381E" w14:textId="77777777" w:rsidR="002B30DE" w:rsidRDefault="002B30DE" w:rsidP="001E6B80">
      <w:pPr>
        <w:tabs>
          <w:tab w:val="left" w:pos="0"/>
        </w:tabs>
        <w:ind w:hanging="1170"/>
        <w:rPr>
          <w:b/>
          <w:bCs/>
        </w:rPr>
      </w:pPr>
    </w:p>
    <w:p w14:paraId="1A75F0A5" w14:textId="77777777" w:rsidR="002B30DE" w:rsidRDefault="002B30DE" w:rsidP="001E6B80">
      <w:pPr>
        <w:tabs>
          <w:tab w:val="left" w:pos="0"/>
        </w:tabs>
        <w:ind w:hanging="1170"/>
        <w:rPr>
          <w:b/>
          <w:bCs/>
        </w:rPr>
      </w:pPr>
    </w:p>
    <w:p w14:paraId="21D6BD47" w14:textId="73A923CA" w:rsidR="00D7055C" w:rsidRPr="00D7055C" w:rsidRDefault="00D7055C" w:rsidP="00D7055C">
      <w:pPr>
        <w:pStyle w:val="Heading1"/>
        <w:ind w:hanging="1170"/>
        <w:rPr>
          <w:b/>
          <w:bCs/>
        </w:rPr>
      </w:pPr>
      <w:r>
        <w:rPr>
          <w:b/>
          <w:bCs/>
        </w:rPr>
        <w:lastRenderedPageBreak/>
        <w:t>BERT</w:t>
      </w:r>
    </w:p>
    <w:tbl>
      <w:tblPr>
        <w:tblStyle w:val="TableGrid"/>
        <w:tblpPr w:leftFromText="180" w:rightFromText="180" w:vertAnchor="text" w:horzAnchor="margin" w:tblpXSpec="right" w:tblpY="244"/>
        <w:tblW w:w="10590" w:type="dxa"/>
        <w:tblLook w:val="04A0" w:firstRow="1" w:lastRow="0" w:firstColumn="1" w:lastColumn="0" w:noHBand="0" w:noVBand="1"/>
      </w:tblPr>
      <w:tblGrid>
        <w:gridCol w:w="1450"/>
        <w:gridCol w:w="1541"/>
        <w:gridCol w:w="1025"/>
        <w:gridCol w:w="768"/>
        <w:gridCol w:w="749"/>
        <w:gridCol w:w="1025"/>
        <w:gridCol w:w="763"/>
        <w:gridCol w:w="737"/>
        <w:gridCol w:w="1025"/>
        <w:gridCol w:w="740"/>
        <w:gridCol w:w="767"/>
      </w:tblGrid>
      <w:tr w:rsidR="000C4C5D" w14:paraId="6126ACE9" w14:textId="77777777" w:rsidTr="000C4C5D">
        <w:tc>
          <w:tcPr>
            <w:tcW w:w="14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3F14CA" w14:textId="77777777" w:rsidR="000C4C5D" w:rsidRDefault="000C4C5D" w:rsidP="000C4C5D"/>
        </w:tc>
        <w:tc>
          <w:tcPr>
            <w:tcW w:w="1541" w:type="dxa"/>
            <w:vMerge w:val="restart"/>
            <w:tcBorders>
              <w:left w:val="single" w:sz="4" w:space="0" w:color="auto"/>
            </w:tcBorders>
            <w:shd w:val="clear" w:color="auto" w:fill="FBE4D5" w:themeFill="accent2" w:themeFillTint="33"/>
          </w:tcPr>
          <w:p w14:paraId="430D628C" w14:textId="77777777" w:rsidR="000C4C5D" w:rsidRDefault="000C4C5D" w:rsidP="000C4C5D">
            <w:pPr>
              <w:jc w:val="center"/>
            </w:pPr>
            <w:r>
              <w:t>Overall Accuracy</w:t>
            </w:r>
          </w:p>
        </w:tc>
        <w:tc>
          <w:tcPr>
            <w:tcW w:w="2542" w:type="dxa"/>
            <w:gridSpan w:val="3"/>
            <w:shd w:val="clear" w:color="auto" w:fill="FBE4D5" w:themeFill="accent2" w:themeFillTint="33"/>
          </w:tcPr>
          <w:p w14:paraId="738A748A" w14:textId="77777777" w:rsidR="000C4C5D" w:rsidRDefault="000C4C5D" w:rsidP="000C4C5D">
            <w:pPr>
              <w:jc w:val="center"/>
            </w:pPr>
            <w:r>
              <w:t>“Easy” (Class 0)</w:t>
            </w:r>
          </w:p>
        </w:tc>
        <w:tc>
          <w:tcPr>
            <w:tcW w:w="2525" w:type="dxa"/>
            <w:gridSpan w:val="3"/>
            <w:shd w:val="clear" w:color="auto" w:fill="FBE4D5" w:themeFill="accent2" w:themeFillTint="33"/>
          </w:tcPr>
          <w:p w14:paraId="21A5D09D" w14:textId="77777777" w:rsidR="000C4C5D" w:rsidRDefault="000C4C5D" w:rsidP="000C4C5D">
            <w:pPr>
              <w:jc w:val="center"/>
            </w:pPr>
            <w:r>
              <w:t>“Medium” (Class 1)</w:t>
            </w:r>
          </w:p>
        </w:tc>
        <w:tc>
          <w:tcPr>
            <w:tcW w:w="2532" w:type="dxa"/>
            <w:gridSpan w:val="3"/>
            <w:shd w:val="clear" w:color="auto" w:fill="FBE4D5" w:themeFill="accent2" w:themeFillTint="33"/>
          </w:tcPr>
          <w:p w14:paraId="7140E1E3" w14:textId="77777777" w:rsidR="000C4C5D" w:rsidRDefault="000C4C5D" w:rsidP="000C4C5D">
            <w:pPr>
              <w:jc w:val="center"/>
            </w:pPr>
            <w:r>
              <w:t>“Hard” (Class 2)</w:t>
            </w:r>
          </w:p>
        </w:tc>
      </w:tr>
      <w:tr w:rsidR="000C4C5D" w14:paraId="1DE35D83" w14:textId="77777777" w:rsidTr="000C4C5D"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C452C5" w14:textId="77777777" w:rsidR="000C4C5D" w:rsidRDefault="000C4C5D" w:rsidP="000C4C5D"/>
        </w:tc>
        <w:tc>
          <w:tcPr>
            <w:tcW w:w="1541" w:type="dxa"/>
            <w:vMerge/>
            <w:tcBorders>
              <w:left w:val="single" w:sz="4" w:space="0" w:color="auto"/>
            </w:tcBorders>
            <w:shd w:val="clear" w:color="auto" w:fill="FBE4D5" w:themeFill="accent2" w:themeFillTint="33"/>
          </w:tcPr>
          <w:p w14:paraId="3DA8072A" w14:textId="77777777" w:rsidR="000C4C5D" w:rsidRDefault="000C4C5D" w:rsidP="000C4C5D">
            <w:pPr>
              <w:jc w:val="center"/>
            </w:pPr>
          </w:p>
        </w:tc>
        <w:tc>
          <w:tcPr>
            <w:tcW w:w="1025" w:type="dxa"/>
            <w:shd w:val="clear" w:color="auto" w:fill="F7CAAC" w:themeFill="accent2" w:themeFillTint="66"/>
          </w:tcPr>
          <w:p w14:paraId="7227A78D" w14:textId="77777777" w:rsidR="000C4C5D" w:rsidRDefault="000C4C5D" w:rsidP="000C4C5D">
            <w:r>
              <w:t>Precision</w:t>
            </w:r>
          </w:p>
        </w:tc>
        <w:tc>
          <w:tcPr>
            <w:tcW w:w="768" w:type="dxa"/>
            <w:shd w:val="clear" w:color="auto" w:fill="F7CAAC" w:themeFill="accent2" w:themeFillTint="66"/>
          </w:tcPr>
          <w:p w14:paraId="7653CF7E" w14:textId="77777777" w:rsidR="000C4C5D" w:rsidRDefault="000C4C5D" w:rsidP="000C4C5D">
            <w:r>
              <w:t>Recall</w:t>
            </w:r>
          </w:p>
        </w:tc>
        <w:tc>
          <w:tcPr>
            <w:tcW w:w="749" w:type="dxa"/>
            <w:shd w:val="clear" w:color="auto" w:fill="F7CAAC" w:themeFill="accent2" w:themeFillTint="66"/>
          </w:tcPr>
          <w:p w14:paraId="084C1DF9" w14:textId="77777777" w:rsidR="000C4C5D" w:rsidRDefault="000C4C5D" w:rsidP="000C4C5D">
            <w:r>
              <w:t>F1</w:t>
            </w:r>
          </w:p>
        </w:tc>
        <w:tc>
          <w:tcPr>
            <w:tcW w:w="1025" w:type="dxa"/>
            <w:shd w:val="clear" w:color="auto" w:fill="F7CAAC" w:themeFill="accent2" w:themeFillTint="66"/>
          </w:tcPr>
          <w:p w14:paraId="6B267D0C" w14:textId="77777777" w:rsidR="000C4C5D" w:rsidRDefault="000C4C5D" w:rsidP="000C4C5D">
            <w:r>
              <w:t>Precision</w:t>
            </w:r>
          </w:p>
        </w:tc>
        <w:tc>
          <w:tcPr>
            <w:tcW w:w="763" w:type="dxa"/>
            <w:shd w:val="clear" w:color="auto" w:fill="F7CAAC" w:themeFill="accent2" w:themeFillTint="66"/>
          </w:tcPr>
          <w:p w14:paraId="3E9819EA" w14:textId="77777777" w:rsidR="000C4C5D" w:rsidRDefault="000C4C5D" w:rsidP="000C4C5D">
            <w:r>
              <w:t>Recall</w:t>
            </w:r>
          </w:p>
        </w:tc>
        <w:tc>
          <w:tcPr>
            <w:tcW w:w="737" w:type="dxa"/>
            <w:shd w:val="clear" w:color="auto" w:fill="F7CAAC" w:themeFill="accent2" w:themeFillTint="66"/>
          </w:tcPr>
          <w:p w14:paraId="6C26F6DA" w14:textId="77777777" w:rsidR="000C4C5D" w:rsidRDefault="000C4C5D" w:rsidP="000C4C5D">
            <w:r>
              <w:t>F1</w:t>
            </w:r>
          </w:p>
        </w:tc>
        <w:tc>
          <w:tcPr>
            <w:tcW w:w="1025" w:type="dxa"/>
            <w:shd w:val="clear" w:color="auto" w:fill="F7CAAC" w:themeFill="accent2" w:themeFillTint="66"/>
          </w:tcPr>
          <w:p w14:paraId="2DD90906" w14:textId="77777777" w:rsidR="000C4C5D" w:rsidRDefault="000C4C5D" w:rsidP="000C4C5D">
            <w:r>
              <w:t>Precision</w:t>
            </w:r>
          </w:p>
        </w:tc>
        <w:tc>
          <w:tcPr>
            <w:tcW w:w="740" w:type="dxa"/>
            <w:shd w:val="clear" w:color="auto" w:fill="F7CAAC" w:themeFill="accent2" w:themeFillTint="66"/>
          </w:tcPr>
          <w:p w14:paraId="7A3C0085" w14:textId="77777777" w:rsidR="000C4C5D" w:rsidRDefault="000C4C5D" w:rsidP="000C4C5D">
            <w:r>
              <w:t>Recall</w:t>
            </w:r>
          </w:p>
        </w:tc>
        <w:tc>
          <w:tcPr>
            <w:tcW w:w="767" w:type="dxa"/>
            <w:shd w:val="clear" w:color="auto" w:fill="F7CAAC" w:themeFill="accent2" w:themeFillTint="66"/>
          </w:tcPr>
          <w:p w14:paraId="6AECEA3F" w14:textId="77777777" w:rsidR="000C4C5D" w:rsidRDefault="000C4C5D" w:rsidP="000C4C5D">
            <w:r>
              <w:t>F1</w:t>
            </w:r>
          </w:p>
        </w:tc>
      </w:tr>
      <w:tr w:rsidR="000C4C5D" w14:paraId="3FB9C605" w14:textId="77777777" w:rsidTr="000C4C5D">
        <w:tc>
          <w:tcPr>
            <w:tcW w:w="1450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65FD77B8" w14:textId="77777777" w:rsidR="000C4C5D" w:rsidRDefault="000C4C5D" w:rsidP="000C4C5D">
            <w:r>
              <w:t>Review Classification</w:t>
            </w:r>
          </w:p>
          <w:p w14:paraId="36873059" w14:textId="43686EB9" w:rsidR="00EB31E4" w:rsidRDefault="00EB31E4" w:rsidP="000C4C5D">
            <w:r>
              <w:t>(n = 333)</w:t>
            </w:r>
          </w:p>
        </w:tc>
        <w:tc>
          <w:tcPr>
            <w:tcW w:w="1541" w:type="dxa"/>
          </w:tcPr>
          <w:p w14:paraId="7B56A44A" w14:textId="2AA266DC" w:rsidR="000C4C5D" w:rsidRDefault="000C4C5D" w:rsidP="000C4C5D">
            <w:r>
              <w:t>0.</w:t>
            </w:r>
            <w:r w:rsidR="000C3FFD">
              <w:t>80</w:t>
            </w:r>
          </w:p>
        </w:tc>
        <w:tc>
          <w:tcPr>
            <w:tcW w:w="1025" w:type="dxa"/>
          </w:tcPr>
          <w:p w14:paraId="45E9A28B" w14:textId="37C9AF25" w:rsidR="000C4C5D" w:rsidRDefault="000C4C5D" w:rsidP="000C4C5D">
            <w:r>
              <w:t>0.</w:t>
            </w:r>
            <w:r w:rsidR="00537951">
              <w:t>71</w:t>
            </w:r>
          </w:p>
        </w:tc>
        <w:tc>
          <w:tcPr>
            <w:tcW w:w="768" w:type="dxa"/>
          </w:tcPr>
          <w:p w14:paraId="2F0D8B7C" w14:textId="7E06BB6B" w:rsidR="000C4C5D" w:rsidRDefault="000C4C5D" w:rsidP="000C4C5D">
            <w:r>
              <w:t>0.</w:t>
            </w:r>
            <w:r w:rsidR="004031F7">
              <w:t>70</w:t>
            </w:r>
          </w:p>
        </w:tc>
        <w:tc>
          <w:tcPr>
            <w:tcW w:w="749" w:type="dxa"/>
          </w:tcPr>
          <w:p w14:paraId="35ACD77C" w14:textId="675C80D7" w:rsidR="000C4C5D" w:rsidRDefault="000C4C5D" w:rsidP="000C4C5D">
            <w:r>
              <w:t>0.</w:t>
            </w:r>
            <w:r w:rsidR="00537951">
              <w:t>70</w:t>
            </w:r>
          </w:p>
        </w:tc>
        <w:tc>
          <w:tcPr>
            <w:tcW w:w="1025" w:type="dxa"/>
          </w:tcPr>
          <w:p w14:paraId="42D375CE" w14:textId="5BFDE8BA" w:rsidR="000C4C5D" w:rsidRDefault="000C4C5D" w:rsidP="000C4C5D">
            <w:r>
              <w:t>0.</w:t>
            </w:r>
            <w:r w:rsidR="00537951">
              <w:t>76</w:t>
            </w:r>
          </w:p>
        </w:tc>
        <w:tc>
          <w:tcPr>
            <w:tcW w:w="763" w:type="dxa"/>
          </w:tcPr>
          <w:p w14:paraId="455B3DCC" w14:textId="4E1FEE3A" w:rsidR="000C4C5D" w:rsidRDefault="000C4C5D" w:rsidP="000C4C5D">
            <w:r>
              <w:t>0.</w:t>
            </w:r>
            <w:r w:rsidR="004031F7">
              <w:t>52</w:t>
            </w:r>
          </w:p>
        </w:tc>
        <w:tc>
          <w:tcPr>
            <w:tcW w:w="737" w:type="dxa"/>
          </w:tcPr>
          <w:p w14:paraId="585E8C68" w14:textId="324C9ADB" w:rsidR="000C4C5D" w:rsidRDefault="000C4C5D" w:rsidP="000C4C5D">
            <w:r>
              <w:t>0.</w:t>
            </w:r>
            <w:r w:rsidR="00537951">
              <w:t>62</w:t>
            </w:r>
          </w:p>
        </w:tc>
        <w:tc>
          <w:tcPr>
            <w:tcW w:w="1025" w:type="dxa"/>
          </w:tcPr>
          <w:p w14:paraId="3E3D4EB1" w14:textId="6BB7D95C" w:rsidR="000C4C5D" w:rsidRDefault="000C4C5D" w:rsidP="000C4C5D">
            <w:r>
              <w:t>0.</w:t>
            </w:r>
            <w:r w:rsidR="00D45ABA">
              <w:t>68</w:t>
            </w:r>
          </w:p>
        </w:tc>
        <w:tc>
          <w:tcPr>
            <w:tcW w:w="740" w:type="dxa"/>
          </w:tcPr>
          <w:p w14:paraId="5100BF21" w14:textId="210CD053" w:rsidR="000C4C5D" w:rsidRDefault="000C4C5D" w:rsidP="000C4C5D">
            <w:r>
              <w:t>0.9</w:t>
            </w:r>
            <w:r w:rsidR="00D45ABA">
              <w:t>0</w:t>
            </w:r>
          </w:p>
        </w:tc>
        <w:tc>
          <w:tcPr>
            <w:tcW w:w="767" w:type="dxa"/>
          </w:tcPr>
          <w:p w14:paraId="24B1453C" w14:textId="0602BE8A" w:rsidR="000C4C5D" w:rsidRDefault="000C4C5D" w:rsidP="000C4C5D">
            <w:r>
              <w:t>0.</w:t>
            </w:r>
            <w:r w:rsidR="00351179">
              <w:t>78</w:t>
            </w:r>
          </w:p>
        </w:tc>
      </w:tr>
      <w:tr w:rsidR="000C4C5D" w14:paraId="065E5E61" w14:textId="77777777" w:rsidTr="000C4C5D">
        <w:tc>
          <w:tcPr>
            <w:tcW w:w="1450" w:type="dxa"/>
            <w:shd w:val="clear" w:color="auto" w:fill="D9E2F3" w:themeFill="accent1" w:themeFillTint="33"/>
          </w:tcPr>
          <w:p w14:paraId="18567193" w14:textId="77777777" w:rsidR="000C4C5D" w:rsidRDefault="000C4C5D" w:rsidP="000C4C5D">
            <w:r>
              <w:t>Course Classification</w:t>
            </w:r>
          </w:p>
          <w:p w14:paraId="54EE82A2" w14:textId="7AF602D5" w:rsidR="00EB31E4" w:rsidRDefault="00EB31E4" w:rsidP="000C4C5D">
            <w:r>
              <w:t>(n = 7)</w:t>
            </w:r>
          </w:p>
        </w:tc>
        <w:tc>
          <w:tcPr>
            <w:tcW w:w="1541" w:type="dxa"/>
          </w:tcPr>
          <w:p w14:paraId="5D16725E" w14:textId="24434BCF" w:rsidR="000C4C5D" w:rsidRDefault="00F814DD" w:rsidP="000C4C5D">
            <w:r>
              <w:t>1.0</w:t>
            </w:r>
          </w:p>
        </w:tc>
        <w:tc>
          <w:tcPr>
            <w:tcW w:w="1025" w:type="dxa"/>
          </w:tcPr>
          <w:p w14:paraId="412E611B" w14:textId="77777777" w:rsidR="000C4C5D" w:rsidRDefault="000C4C5D" w:rsidP="000C4C5D">
            <w:r>
              <w:t>1.0</w:t>
            </w:r>
          </w:p>
        </w:tc>
        <w:tc>
          <w:tcPr>
            <w:tcW w:w="768" w:type="dxa"/>
          </w:tcPr>
          <w:p w14:paraId="2B50244C" w14:textId="77777777" w:rsidR="000C4C5D" w:rsidRDefault="000C4C5D" w:rsidP="000C4C5D">
            <w:r>
              <w:t>1.0</w:t>
            </w:r>
          </w:p>
        </w:tc>
        <w:tc>
          <w:tcPr>
            <w:tcW w:w="749" w:type="dxa"/>
          </w:tcPr>
          <w:p w14:paraId="3C8D4922" w14:textId="0C0F064F" w:rsidR="000C4C5D" w:rsidRDefault="000C4C5D" w:rsidP="000C4C5D">
            <w:r>
              <w:t>1.0</w:t>
            </w:r>
          </w:p>
        </w:tc>
        <w:tc>
          <w:tcPr>
            <w:tcW w:w="1025" w:type="dxa"/>
          </w:tcPr>
          <w:p w14:paraId="133B68CF" w14:textId="4B8B170A" w:rsidR="000C4C5D" w:rsidRDefault="008C7CF9" w:rsidP="000C4C5D">
            <w:r>
              <w:t>1.0</w:t>
            </w:r>
          </w:p>
        </w:tc>
        <w:tc>
          <w:tcPr>
            <w:tcW w:w="763" w:type="dxa"/>
          </w:tcPr>
          <w:p w14:paraId="69307D4D" w14:textId="70911421" w:rsidR="000C4C5D" w:rsidRDefault="00F814DD" w:rsidP="000C4C5D">
            <w:r>
              <w:t>1.0</w:t>
            </w:r>
          </w:p>
        </w:tc>
        <w:tc>
          <w:tcPr>
            <w:tcW w:w="737" w:type="dxa"/>
          </w:tcPr>
          <w:p w14:paraId="0443E458" w14:textId="5E96E646" w:rsidR="000C4C5D" w:rsidRDefault="00F814DD" w:rsidP="000C4C5D">
            <w:r>
              <w:t>1.0</w:t>
            </w:r>
          </w:p>
        </w:tc>
        <w:tc>
          <w:tcPr>
            <w:tcW w:w="1025" w:type="dxa"/>
          </w:tcPr>
          <w:p w14:paraId="3B9BB0A0" w14:textId="5EC9B8BE" w:rsidR="000C4C5D" w:rsidRDefault="00F814DD" w:rsidP="000C4C5D">
            <w:r>
              <w:t>1.0</w:t>
            </w:r>
          </w:p>
        </w:tc>
        <w:tc>
          <w:tcPr>
            <w:tcW w:w="740" w:type="dxa"/>
          </w:tcPr>
          <w:p w14:paraId="5ED3CDDA" w14:textId="77777777" w:rsidR="000C4C5D" w:rsidRDefault="000C4C5D" w:rsidP="000C4C5D">
            <w:r>
              <w:t>1.0</w:t>
            </w:r>
          </w:p>
        </w:tc>
        <w:tc>
          <w:tcPr>
            <w:tcW w:w="767" w:type="dxa"/>
          </w:tcPr>
          <w:p w14:paraId="7E8D1B54" w14:textId="666D5373" w:rsidR="000C4C5D" w:rsidRDefault="00F814DD" w:rsidP="000C4C5D">
            <w:r>
              <w:t>1.0</w:t>
            </w:r>
          </w:p>
        </w:tc>
      </w:tr>
    </w:tbl>
    <w:p w14:paraId="1BB4B185" w14:textId="19D7D551" w:rsidR="000C4C5D" w:rsidRDefault="000C4C5D" w:rsidP="001E6B80">
      <w:pPr>
        <w:tabs>
          <w:tab w:val="left" w:pos="0"/>
        </w:tabs>
        <w:ind w:hanging="1170"/>
        <w:rPr>
          <w:b/>
          <w:bCs/>
        </w:rPr>
      </w:pPr>
    </w:p>
    <w:p w14:paraId="5FBA370A" w14:textId="7FA50A8D" w:rsidR="002B30DE" w:rsidRDefault="002B30DE" w:rsidP="001E6B80">
      <w:pPr>
        <w:tabs>
          <w:tab w:val="left" w:pos="0"/>
        </w:tabs>
        <w:ind w:hanging="1170"/>
        <w:rPr>
          <w:b/>
          <w:bCs/>
        </w:rPr>
      </w:pPr>
      <w:r>
        <w:rPr>
          <w:noProof/>
        </w:rPr>
        <w:drawing>
          <wp:inline distT="0" distB="0" distL="0" distR="0" wp14:anchorId="397F02CF" wp14:editId="0B12E45F">
            <wp:extent cx="3127864" cy="2638968"/>
            <wp:effectExtent l="0" t="0" r="0" b="9525"/>
            <wp:docPr id="1041025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0257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2179" cy="264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498AD" w14:textId="203F37DA" w:rsidR="00B90E78" w:rsidRDefault="00B90E78" w:rsidP="00B90E78">
      <w:pPr>
        <w:tabs>
          <w:tab w:val="left" w:pos="0"/>
        </w:tabs>
      </w:pPr>
    </w:p>
    <w:p w14:paraId="6D6F2F25" w14:textId="2AC908B8" w:rsidR="002B30DE" w:rsidRDefault="00182A4A" w:rsidP="00B90E78">
      <w:pPr>
        <w:tabs>
          <w:tab w:val="left" w:pos="0"/>
        </w:tabs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F825CE8" wp14:editId="19B918A7">
            <wp:simplePos x="0" y="0"/>
            <wp:positionH relativeFrom="column">
              <wp:posOffset>-582753</wp:posOffset>
            </wp:positionH>
            <wp:positionV relativeFrom="page">
              <wp:posOffset>6266282</wp:posOffset>
            </wp:positionV>
            <wp:extent cx="3017520" cy="2545715"/>
            <wp:effectExtent l="0" t="0" r="0" b="6985"/>
            <wp:wrapTopAndBottom/>
            <wp:docPr id="1559645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64582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413536" w14:textId="74DF4B30" w:rsidR="009D60C7" w:rsidRPr="00AB0FEF" w:rsidRDefault="00AB0FEF" w:rsidP="003E5A1D">
      <w:pPr>
        <w:tabs>
          <w:tab w:val="left" w:pos="0"/>
        </w:tabs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D8471A1" wp14:editId="2B63C49D">
            <wp:simplePos x="0" y="0"/>
            <wp:positionH relativeFrom="column">
              <wp:posOffset>57785</wp:posOffset>
            </wp:positionH>
            <wp:positionV relativeFrom="page">
              <wp:posOffset>4137660</wp:posOffset>
            </wp:positionV>
            <wp:extent cx="4041140" cy="2679065"/>
            <wp:effectExtent l="0" t="0" r="0" b="6985"/>
            <wp:wrapTopAndBottom/>
            <wp:docPr id="874471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471534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114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60C7">
        <w:rPr>
          <w:noProof/>
        </w:rPr>
        <w:drawing>
          <wp:anchor distT="0" distB="0" distL="114300" distR="114300" simplePos="0" relativeHeight="251662336" behindDoc="0" locked="0" layoutInCell="1" allowOverlap="1" wp14:anchorId="5859A8EF" wp14:editId="0216450D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4105275" cy="2980055"/>
            <wp:effectExtent l="0" t="0" r="9525" b="0"/>
            <wp:wrapTopAndBottom/>
            <wp:docPr id="122004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0427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19AF710A" wp14:editId="35546793">
            <wp:simplePos x="0" y="0"/>
            <wp:positionH relativeFrom="column">
              <wp:posOffset>242474</wp:posOffset>
            </wp:positionH>
            <wp:positionV relativeFrom="page">
              <wp:posOffset>7089172</wp:posOffset>
            </wp:positionV>
            <wp:extent cx="3628390" cy="2615565"/>
            <wp:effectExtent l="0" t="0" r="0" b="0"/>
            <wp:wrapTopAndBottom/>
            <wp:docPr id="556294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390" cy="2615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AC36B6" w14:textId="77777777" w:rsidR="009D60C7" w:rsidRPr="004E1DF0" w:rsidRDefault="009D60C7" w:rsidP="009D60C7">
      <w:pPr>
        <w:pStyle w:val="Heading1"/>
      </w:pPr>
      <w:r w:rsidRPr="004E1DF0">
        <w:lastRenderedPageBreak/>
        <w:t xml:space="preserve">Key </w:t>
      </w:r>
      <w:r>
        <w:t>Insights</w:t>
      </w:r>
      <w:r w:rsidRPr="004E1DF0">
        <w:t xml:space="preserve">: </w:t>
      </w:r>
    </w:p>
    <w:p w14:paraId="2BBBA5AE" w14:textId="77777777" w:rsidR="009D60C7" w:rsidRDefault="009D60C7" w:rsidP="009D60C7">
      <w:pPr>
        <w:pStyle w:val="ListParagraph"/>
        <w:numPr>
          <w:ilvl w:val="0"/>
          <w:numId w:val="2"/>
        </w:numPr>
        <w:tabs>
          <w:tab w:val="left" w:pos="0"/>
        </w:tabs>
      </w:pPr>
      <w:r>
        <w:t>BERT achieves overall higher accuracy for both review and course classification</w:t>
      </w:r>
    </w:p>
    <w:p w14:paraId="58CFDB93" w14:textId="77777777" w:rsidR="009D60C7" w:rsidRDefault="009D60C7" w:rsidP="009D60C7">
      <w:pPr>
        <w:pStyle w:val="ListParagraph"/>
        <w:numPr>
          <w:ilvl w:val="0"/>
          <w:numId w:val="2"/>
        </w:numPr>
        <w:tabs>
          <w:tab w:val="left" w:pos="0"/>
        </w:tabs>
      </w:pPr>
      <w:r>
        <w:t>Easy class  -&gt; priority is minimizing false positives (precision)</w:t>
      </w:r>
    </w:p>
    <w:p w14:paraId="39278EAA" w14:textId="77777777" w:rsidR="009D60C7" w:rsidRDefault="009D60C7" w:rsidP="009D60C7">
      <w:pPr>
        <w:pStyle w:val="ListParagraph"/>
        <w:numPr>
          <w:ilvl w:val="1"/>
          <w:numId w:val="2"/>
        </w:numPr>
        <w:tabs>
          <w:tab w:val="left" w:pos="0"/>
        </w:tabs>
      </w:pPr>
      <w:r>
        <w:t>Review classification</w:t>
      </w:r>
    </w:p>
    <w:p w14:paraId="3D98D7B0" w14:textId="77777777" w:rsidR="009D60C7" w:rsidRDefault="009D60C7" w:rsidP="009D60C7">
      <w:pPr>
        <w:pStyle w:val="ListParagraph"/>
        <w:numPr>
          <w:ilvl w:val="2"/>
          <w:numId w:val="2"/>
        </w:numPr>
        <w:tabs>
          <w:tab w:val="left" w:pos="0"/>
        </w:tabs>
      </w:pPr>
      <w:r>
        <w:t>Both BERT and Naïve Bayes achieved 70% precision, which is a little lower than we want it to be</w:t>
      </w:r>
    </w:p>
    <w:p w14:paraId="2B97632A" w14:textId="77777777" w:rsidR="009D60C7" w:rsidRDefault="009D60C7" w:rsidP="009D60C7">
      <w:pPr>
        <w:pStyle w:val="ListParagraph"/>
        <w:numPr>
          <w:ilvl w:val="2"/>
          <w:numId w:val="2"/>
        </w:numPr>
        <w:tabs>
          <w:tab w:val="left" w:pos="0"/>
        </w:tabs>
      </w:pPr>
      <w:r>
        <w:t xml:space="preserve">However, BERT only misclassifies 13% of easy reviews as hard while Naïve Bayes misclassifies 35% </w:t>
      </w:r>
    </w:p>
    <w:p w14:paraId="69C40F22" w14:textId="77777777" w:rsidR="009D60C7" w:rsidRDefault="009D60C7" w:rsidP="009D60C7">
      <w:pPr>
        <w:pStyle w:val="ListParagraph"/>
        <w:numPr>
          <w:ilvl w:val="1"/>
          <w:numId w:val="2"/>
        </w:numPr>
        <w:tabs>
          <w:tab w:val="left" w:pos="0"/>
        </w:tabs>
      </w:pPr>
      <w:r>
        <w:t>Course classification</w:t>
      </w:r>
      <w:r>
        <w:tab/>
      </w:r>
    </w:p>
    <w:p w14:paraId="21857321" w14:textId="77777777" w:rsidR="009D60C7" w:rsidRDefault="009D60C7" w:rsidP="009D60C7">
      <w:pPr>
        <w:pStyle w:val="ListParagraph"/>
        <w:numPr>
          <w:ilvl w:val="2"/>
          <w:numId w:val="2"/>
        </w:numPr>
        <w:tabs>
          <w:tab w:val="left" w:pos="0"/>
        </w:tabs>
      </w:pPr>
      <w:r>
        <w:t>Both BERT and Naïve Bayes achieved 100% precision which is great and do not misclassify any easy classes</w:t>
      </w:r>
    </w:p>
    <w:p w14:paraId="179E826C" w14:textId="77777777" w:rsidR="009D60C7" w:rsidRDefault="009D60C7" w:rsidP="009D60C7">
      <w:pPr>
        <w:pStyle w:val="ListParagraph"/>
        <w:numPr>
          <w:ilvl w:val="0"/>
          <w:numId w:val="2"/>
        </w:numPr>
        <w:tabs>
          <w:tab w:val="left" w:pos="0"/>
        </w:tabs>
      </w:pPr>
      <w:r>
        <w:t>Medium class -&gt; want to have balance between both precision (minimize false positives) and recall (minimizing false negatives)</w:t>
      </w:r>
    </w:p>
    <w:p w14:paraId="36FE1D03" w14:textId="77777777" w:rsidR="009D60C7" w:rsidRDefault="009D60C7" w:rsidP="009D60C7">
      <w:pPr>
        <w:pStyle w:val="ListParagraph"/>
        <w:numPr>
          <w:ilvl w:val="1"/>
          <w:numId w:val="2"/>
        </w:numPr>
        <w:tabs>
          <w:tab w:val="left" w:pos="0"/>
        </w:tabs>
      </w:pPr>
      <w:r>
        <w:t>Review classification</w:t>
      </w:r>
    </w:p>
    <w:p w14:paraId="4DABC345" w14:textId="77777777" w:rsidR="009D60C7" w:rsidRDefault="009D60C7" w:rsidP="009D60C7">
      <w:pPr>
        <w:pStyle w:val="ListParagraph"/>
        <w:numPr>
          <w:ilvl w:val="2"/>
          <w:numId w:val="2"/>
        </w:numPr>
        <w:tabs>
          <w:tab w:val="left" w:pos="0"/>
        </w:tabs>
      </w:pPr>
      <w:r>
        <w:t xml:space="preserve">From Naïve Bayes to BERT, improved f1 from 0.38 to 0.54 </w:t>
      </w:r>
    </w:p>
    <w:p w14:paraId="516F1D56" w14:textId="77777777" w:rsidR="009D60C7" w:rsidRDefault="009D60C7" w:rsidP="009D60C7">
      <w:pPr>
        <w:pStyle w:val="ListParagraph"/>
        <w:numPr>
          <w:ilvl w:val="2"/>
          <w:numId w:val="2"/>
        </w:numPr>
        <w:tabs>
          <w:tab w:val="left" w:pos="0"/>
        </w:tabs>
      </w:pPr>
      <w:r>
        <w:t>0.54 f1 is still not as high as we want though, for both models, medium class has lowest f1 score compared to other classes (ambiguous, hard to correctly classify)</w:t>
      </w:r>
    </w:p>
    <w:p w14:paraId="2EC53BF8" w14:textId="77777777" w:rsidR="009D60C7" w:rsidRDefault="009D60C7" w:rsidP="009D60C7">
      <w:pPr>
        <w:pStyle w:val="ListParagraph"/>
        <w:numPr>
          <w:ilvl w:val="1"/>
          <w:numId w:val="2"/>
        </w:numPr>
        <w:tabs>
          <w:tab w:val="left" w:pos="0"/>
        </w:tabs>
      </w:pPr>
      <w:r>
        <w:t>Course classification</w:t>
      </w:r>
      <w:r>
        <w:tab/>
      </w:r>
    </w:p>
    <w:p w14:paraId="5F9A56C2" w14:textId="77777777" w:rsidR="009D60C7" w:rsidRDefault="009D60C7" w:rsidP="009D60C7">
      <w:pPr>
        <w:pStyle w:val="ListParagraph"/>
        <w:numPr>
          <w:ilvl w:val="2"/>
          <w:numId w:val="2"/>
        </w:numPr>
        <w:tabs>
          <w:tab w:val="left" w:pos="0"/>
        </w:tabs>
      </w:pPr>
      <w:r>
        <w:t>From Naïve Bayes to BERT, improved f1 from 0.0 to 0.67</w:t>
      </w:r>
    </w:p>
    <w:p w14:paraId="3EFF3D1F" w14:textId="77777777" w:rsidR="009D60C7" w:rsidRDefault="009D60C7" w:rsidP="009D60C7">
      <w:pPr>
        <w:pStyle w:val="ListParagraph"/>
        <w:numPr>
          <w:ilvl w:val="2"/>
          <w:numId w:val="2"/>
        </w:numPr>
        <w:tabs>
          <w:tab w:val="left" w:pos="0"/>
        </w:tabs>
      </w:pPr>
      <w:r>
        <w:t>Naïve Bayes did extremely poor in classifying medium courses, also representative of limited sample size of courses</w:t>
      </w:r>
    </w:p>
    <w:p w14:paraId="60D8B6A3" w14:textId="77777777" w:rsidR="009D60C7" w:rsidRDefault="009D60C7" w:rsidP="009D60C7">
      <w:pPr>
        <w:pStyle w:val="ListParagraph"/>
        <w:numPr>
          <w:ilvl w:val="0"/>
          <w:numId w:val="2"/>
        </w:numPr>
        <w:tabs>
          <w:tab w:val="left" w:pos="0"/>
        </w:tabs>
      </w:pPr>
      <w:r>
        <w:t>Hard class -&gt; priority is minimizing false negatives or recall (misclassifying hard classes as something else)</w:t>
      </w:r>
    </w:p>
    <w:p w14:paraId="74E36606" w14:textId="77777777" w:rsidR="009D60C7" w:rsidRDefault="009D60C7" w:rsidP="009D60C7">
      <w:pPr>
        <w:pStyle w:val="ListParagraph"/>
        <w:numPr>
          <w:ilvl w:val="1"/>
          <w:numId w:val="2"/>
        </w:numPr>
        <w:tabs>
          <w:tab w:val="left" w:pos="0"/>
        </w:tabs>
      </w:pPr>
      <w:r>
        <w:t>Review classification</w:t>
      </w:r>
    </w:p>
    <w:p w14:paraId="52CDFA13" w14:textId="77777777" w:rsidR="009D60C7" w:rsidRDefault="009D60C7" w:rsidP="009D60C7">
      <w:pPr>
        <w:pStyle w:val="ListParagraph"/>
        <w:numPr>
          <w:ilvl w:val="2"/>
          <w:numId w:val="2"/>
        </w:numPr>
        <w:tabs>
          <w:tab w:val="left" w:pos="0"/>
        </w:tabs>
      </w:pPr>
      <w:r>
        <w:t>Both BERT and Naïve Bayes achieved 91% recall which is great, misclassifying only 9% of classes as something else</w:t>
      </w:r>
    </w:p>
    <w:p w14:paraId="42FF9B85" w14:textId="77777777" w:rsidR="009D60C7" w:rsidRDefault="009D60C7" w:rsidP="009D60C7">
      <w:pPr>
        <w:pStyle w:val="ListParagraph"/>
        <w:numPr>
          <w:ilvl w:val="1"/>
          <w:numId w:val="2"/>
        </w:numPr>
        <w:tabs>
          <w:tab w:val="left" w:pos="0"/>
        </w:tabs>
      </w:pPr>
      <w:r>
        <w:t>Course classification</w:t>
      </w:r>
    </w:p>
    <w:p w14:paraId="62FE1761" w14:textId="77777777" w:rsidR="009D60C7" w:rsidRDefault="009D60C7" w:rsidP="009D60C7">
      <w:pPr>
        <w:pStyle w:val="ListParagraph"/>
        <w:numPr>
          <w:ilvl w:val="2"/>
          <w:numId w:val="2"/>
        </w:numPr>
        <w:tabs>
          <w:tab w:val="left" w:pos="0"/>
        </w:tabs>
      </w:pPr>
      <w:r>
        <w:t>100% recall for courses which is also great</w:t>
      </w:r>
    </w:p>
    <w:p w14:paraId="48D3CAD1" w14:textId="28E4B2FF" w:rsidR="009D60C7" w:rsidRDefault="009D60C7" w:rsidP="009D60C7">
      <w:pPr>
        <w:pStyle w:val="ListParagraph"/>
        <w:numPr>
          <w:ilvl w:val="0"/>
          <w:numId w:val="2"/>
        </w:numPr>
        <w:tabs>
          <w:tab w:val="left" w:pos="0"/>
        </w:tabs>
      </w:pPr>
      <w:r>
        <w:t>BERT (</w:t>
      </w:r>
      <w:r w:rsidR="00E4414C">
        <w:t>Training</w:t>
      </w:r>
      <w:r>
        <w:t xml:space="preserve"> and </w:t>
      </w:r>
      <w:r w:rsidR="000A1FC2">
        <w:t>Test</w:t>
      </w:r>
      <w:r>
        <w:t xml:space="preserve"> Loss) </w:t>
      </w:r>
    </w:p>
    <w:p w14:paraId="62F186A3" w14:textId="60235E8C" w:rsidR="00D50A3D" w:rsidRDefault="00D50A3D" w:rsidP="00D50A3D">
      <w:pPr>
        <w:pStyle w:val="ListParagraph"/>
        <w:numPr>
          <w:ilvl w:val="1"/>
          <w:numId w:val="2"/>
        </w:numPr>
        <w:tabs>
          <w:tab w:val="left" w:pos="0"/>
        </w:tabs>
      </w:pPr>
      <w:r>
        <w:t>Darker curve is smoothed out version of other curve</w:t>
      </w:r>
      <w:r w:rsidR="00494585">
        <w:t>s</w:t>
      </w:r>
    </w:p>
    <w:p w14:paraId="3767A771" w14:textId="4D3E9DF3" w:rsidR="00494585" w:rsidRDefault="00494585" w:rsidP="00D50A3D">
      <w:pPr>
        <w:pStyle w:val="ListParagraph"/>
        <w:numPr>
          <w:ilvl w:val="1"/>
          <w:numId w:val="2"/>
        </w:numPr>
        <w:tabs>
          <w:tab w:val="left" w:pos="0"/>
        </w:tabs>
      </w:pPr>
      <w:r>
        <w:t>Able to achieve training loss of 15% over 700 steps, takes 700 steps, consistently decreases</w:t>
      </w:r>
    </w:p>
    <w:p w14:paraId="6029ECBD" w14:textId="235CBFD5" w:rsidR="00B02A12" w:rsidRDefault="00494585" w:rsidP="00E4414C">
      <w:pPr>
        <w:pStyle w:val="ListParagraph"/>
        <w:numPr>
          <w:ilvl w:val="1"/>
          <w:numId w:val="2"/>
        </w:numPr>
        <w:tabs>
          <w:tab w:val="left" w:pos="0"/>
        </w:tabs>
      </w:pPr>
      <w:r>
        <w:t xml:space="preserve">Test accuracy converges </w:t>
      </w:r>
      <w:r w:rsidR="00B02A12">
        <w:t>around 700 steps</w:t>
      </w:r>
      <w:r>
        <w:t xml:space="preserve"> at 80% (that is why stopped there)</w:t>
      </w:r>
    </w:p>
    <w:p w14:paraId="4C337F42" w14:textId="00EE15D1" w:rsidR="00B02A12" w:rsidRDefault="00B02A12" w:rsidP="00E4414C">
      <w:pPr>
        <w:pStyle w:val="ListParagraph"/>
        <w:numPr>
          <w:ilvl w:val="1"/>
          <w:numId w:val="2"/>
        </w:numPr>
        <w:tabs>
          <w:tab w:val="left" w:pos="0"/>
        </w:tabs>
      </w:pPr>
      <w:r>
        <w:t>Test loss minimized at around 450 steps and then actually increases</w:t>
      </w:r>
      <w:r w:rsidR="00CA5396">
        <w:t xml:space="preserve"> </w:t>
      </w:r>
      <w:r w:rsidR="00DB39F9">
        <w:t>and then decreases</w:t>
      </w:r>
      <w:r w:rsidR="00494585">
        <w:t xml:space="preserve"> that </w:t>
      </w:r>
      <w:r w:rsidR="00161522">
        <w:t xml:space="preserve">(overfitting?) </w:t>
      </w:r>
    </w:p>
    <w:p w14:paraId="6B760BB6" w14:textId="77777777" w:rsidR="009D60C7" w:rsidRDefault="009D60C7" w:rsidP="003E5A1D">
      <w:pPr>
        <w:tabs>
          <w:tab w:val="left" w:pos="0"/>
        </w:tabs>
      </w:pPr>
    </w:p>
    <w:p w14:paraId="72B0B58F" w14:textId="77777777" w:rsidR="003E5A1D" w:rsidRDefault="003E5A1D" w:rsidP="003E5A1D">
      <w:pPr>
        <w:tabs>
          <w:tab w:val="left" w:pos="0"/>
        </w:tabs>
      </w:pPr>
    </w:p>
    <w:p w14:paraId="17FFEE35" w14:textId="77777777" w:rsidR="00D64144" w:rsidRPr="00B90E78" w:rsidRDefault="00D64144" w:rsidP="00D64144">
      <w:pPr>
        <w:pStyle w:val="ListParagraph"/>
        <w:numPr>
          <w:ilvl w:val="0"/>
          <w:numId w:val="2"/>
        </w:numPr>
        <w:tabs>
          <w:tab w:val="left" w:pos="0"/>
        </w:tabs>
      </w:pPr>
    </w:p>
    <w:sectPr w:rsidR="00D64144" w:rsidRPr="00B90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9DC39" w14:textId="77777777" w:rsidR="00EE7524" w:rsidRDefault="00EE7524" w:rsidP="001E6B80">
      <w:pPr>
        <w:spacing w:after="0" w:line="240" w:lineRule="auto"/>
      </w:pPr>
      <w:r>
        <w:separator/>
      </w:r>
    </w:p>
  </w:endnote>
  <w:endnote w:type="continuationSeparator" w:id="0">
    <w:p w14:paraId="15A3BA47" w14:textId="77777777" w:rsidR="00EE7524" w:rsidRDefault="00EE7524" w:rsidP="001E6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40F78" w14:textId="77777777" w:rsidR="00EE7524" w:rsidRDefault="00EE7524" w:rsidP="001E6B80">
      <w:pPr>
        <w:spacing w:after="0" w:line="240" w:lineRule="auto"/>
      </w:pPr>
      <w:r>
        <w:separator/>
      </w:r>
    </w:p>
  </w:footnote>
  <w:footnote w:type="continuationSeparator" w:id="0">
    <w:p w14:paraId="7AFA9D07" w14:textId="77777777" w:rsidR="00EE7524" w:rsidRDefault="00EE7524" w:rsidP="001E6B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C4F13"/>
    <w:multiLevelType w:val="hybridMultilevel"/>
    <w:tmpl w:val="C922B262"/>
    <w:lvl w:ilvl="0" w:tplc="54BE7B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6A61CF"/>
    <w:multiLevelType w:val="hybridMultilevel"/>
    <w:tmpl w:val="EE5244B6"/>
    <w:lvl w:ilvl="0" w:tplc="63BED2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53571">
    <w:abstractNumId w:val="0"/>
  </w:num>
  <w:num w:numId="2" w16cid:durableId="17931374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5FA"/>
    <w:rsid w:val="00062567"/>
    <w:rsid w:val="000A1FC2"/>
    <w:rsid w:val="000A6AAE"/>
    <w:rsid w:val="000B76E3"/>
    <w:rsid w:val="000C3FFD"/>
    <w:rsid w:val="000C4C5D"/>
    <w:rsid w:val="00125CDF"/>
    <w:rsid w:val="00161522"/>
    <w:rsid w:val="00182A4A"/>
    <w:rsid w:val="001A477A"/>
    <w:rsid w:val="001D5656"/>
    <w:rsid w:val="001E3117"/>
    <w:rsid w:val="001E6B80"/>
    <w:rsid w:val="00204A75"/>
    <w:rsid w:val="0024708D"/>
    <w:rsid w:val="0025021B"/>
    <w:rsid w:val="002820C9"/>
    <w:rsid w:val="002A6AD7"/>
    <w:rsid w:val="002B30DE"/>
    <w:rsid w:val="00336E9C"/>
    <w:rsid w:val="00351179"/>
    <w:rsid w:val="00357083"/>
    <w:rsid w:val="003A5797"/>
    <w:rsid w:val="003D5CFB"/>
    <w:rsid w:val="003E5A1D"/>
    <w:rsid w:val="003F51CE"/>
    <w:rsid w:val="00402C1D"/>
    <w:rsid w:val="004031F7"/>
    <w:rsid w:val="004116A9"/>
    <w:rsid w:val="00432BD6"/>
    <w:rsid w:val="00453ADB"/>
    <w:rsid w:val="00454392"/>
    <w:rsid w:val="00494585"/>
    <w:rsid w:val="004E1DF0"/>
    <w:rsid w:val="004E48C8"/>
    <w:rsid w:val="0052330C"/>
    <w:rsid w:val="00537951"/>
    <w:rsid w:val="00580F39"/>
    <w:rsid w:val="00587D0A"/>
    <w:rsid w:val="005B5C81"/>
    <w:rsid w:val="006411E4"/>
    <w:rsid w:val="00664715"/>
    <w:rsid w:val="00667EC0"/>
    <w:rsid w:val="00684BB3"/>
    <w:rsid w:val="006B6675"/>
    <w:rsid w:val="006E106B"/>
    <w:rsid w:val="006F557E"/>
    <w:rsid w:val="00706CBE"/>
    <w:rsid w:val="00714775"/>
    <w:rsid w:val="00727CBE"/>
    <w:rsid w:val="00744B32"/>
    <w:rsid w:val="0076752E"/>
    <w:rsid w:val="00797E7A"/>
    <w:rsid w:val="007A3896"/>
    <w:rsid w:val="007D64EF"/>
    <w:rsid w:val="008203DC"/>
    <w:rsid w:val="00837173"/>
    <w:rsid w:val="008575D8"/>
    <w:rsid w:val="00863C37"/>
    <w:rsid w:val="008A6268"/>
    <w:rsid w:val="008C3983"/>
    <w:rsid w:val="008C7CF9"/>
    <w:rsid w:val="008D784D"/>
    <w:rsid w:val="009269D9"/>
    <w:rsid w:val="00936387"/>
    <w:rsid w:val="00944D04"/>
    <w:rsid w:val="009644BB"/>
    <w:rsid w:val="009B46A1"/>
    <w:rsid w:val="009D60C7"/>
    <w:rsid w:val="009E0BD7"/>
    <w:rsid w:val="00A63C12"/>
    <w:rsid w:val="00A91FBC"/>
    <w:rsid w:val="00AB0FEF"/>
    <w:rsid w:val="00AE22FE"/>
    <w:rsid w:val="00B02A12"/>
    <w:rsid w:val="00B13FC6"/>
    <w:rsid w:val="00B2254E"/>
    <w:rsid w:val="00B37A92"/>
    <w:rsid w:val="00B479BE"/>
    <w:rsid w:val="00B708DC"/>
    <w:rsid w:val="00B90E78"/>
    <w:rsid w:val="00BD6114"/>
    <w:rsid w:val="00C02909"/>
    <w:rsid w:val="00C03D89"/>
    <w:rsid w:val="00C06F29"/>
    <w:rsid w:val="00C52E63"/>
    <w:rsid w:val="00C7484B"/>
    <w:rsid w:val="00C820A3"/>
    <w:rsid w:val="00CA5396"/>
    <w:rsid w:val="00CA6E5C"/>
    <w:rsid w:val="00CE5BAB"/>
    <w:rsid w:val="00D33526"/>
    <w:rsid w:val="00D45ABA"/>
    <w:rsid w:val="00D50A3D"/>
    <w:rsid w:val="00D64144"/>
    <w:rsid w:val="00D7055C"/>
    <w:rsid w:val="00D80A8C"/>
    <w:rsid w:val="00D96C06"/>
    <w:rsid w:val="00DB39F9"/>
    <w:rsid w:val="00E075FA"/>
    <w:rsid w:val="00E12A5F"/>
    <w:rsid w:val="00E4414C"/>
    <w:rsid w:val="00E47296"/>
    <w:rsid w:val="00E72068"/>
    <w:rsid w:val="00EB31E4"/>
    <w:rsid w:val="00EB413C"/>
    <w:rsid w:val="00EE7524"/>
    <w:rsid w:val="00F07FF4"/>
    <w:rsid w:val="00F61E3E"/>
    <w:rsid w:val="00F814DD"/>
    <w:rsid w:val="00FB4252"/>
    <w:rsid w:val="00FC5613"/>
    <w:rsid w:val="00FD6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4ECFC"/>
  <w15:chartTrackingRefBased/>
  <w15:docId w15:val="{11BF3C0E-7F49-451C-8350-52D6F6717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C5D"/>
  </w:style>
  <w:style w:type="paragraph" w:styleId="Heading1">
    <w:name w:val="heading 1"/>
    <w:basedOn w:val="Normal"/>
    <w:next w:val="Normal"/>
    <w:link w:val="Heading1Char"/>
    <w:uiPriority w:val="9"/>
    <w:qFormat/>
    <w:rsid w:val="00D705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75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E6B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B80"/>
  </w:style>
  <w:style w:type="paragraph" w:styleId="Footer">
    <w:name w:val="footer"/>
    <w:basedOn w:val="Normal"/>
    <w:link w:val="FooterChar"/>
    <w:uiPriority w:val="99"/>
    <w:unhideWhenUsed/>
    <w:rsid w:val="001E6B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B80"/>
  </w:style>
  <w:style w:type="paragraph" w:styleId="ListParagraph">
    <w:name w:val="List Paragraph"/>
    <w:basedOn w:val="Normal"/>
    <w:uiPriority w:val="34"/>
    <w:qFormat/>
    <w:rsid w:val="00B90E7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705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4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Jain</dc:creator>
  <cp:keywords/>
  <dc:description/>
  <cp:lastModifiedBy>Arjun Jain</cp:lastModifiedBy>
  <cp:revision>112</cp:revision>
  <dcterms:created xsi:type="dcterms:W3CDTF">2023-12-08T19:12:00Z</dcterms:created>
  <dcterms:modified xsi:type="dcterms:W3CDTF">2023-12-09T06:01:00Z</dcterms:modified>
</cp:coreProperties>
</file>