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домашней работе №2</w:t>
      </w:r>
    </w:p>
    <w:p>
      <w:pPr>
        <w:pStyle w:val="Subtitle"/>
      </w:pPr>
      <w:r>
        <w:t xml:space="preserve">Расчёт сети Fast Ethernet</w:t>
      </w:r>
    </w:p>
    <w:p>
      <w:pPr>
        <w:pStyle w:val="Author"/>
      </w:pPr>
      <w:r>
        <w:t xml:space="preserve">Камбунду Паулине Де Лоурдеш Бранку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 данной работы— изучение принципов технологий Ethernet и Fast Ethernet и практическое освоение методик оценки работоспособности сети, построенной на базе технологии Fast Ethernet.</w:t>
      </w:r>
    </w:p>
    <w:bookmarkEnd w:id="20"/>
    <w:bookmarkStart w:id="36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В соответствии с условием лабораторной работы требуется оценить работоспособность сети Fast Ethernet со скоростью передачи данных 100 Мбит/с по первой и второй моделям. В таблице вариантов указаны типы и длины шести сегментов сети. Все соединения построены по технологии</w:t>
      </w:r>
      <w:r>
        <w:t xml:space="preserve"> </w:t>
      </w:r>
      <w:r>
        <w:rPr>
          <w:rStyle w:val="VerbatimChar"/>
        </w:rPr>
        <w:t xml:space="preserve">100BASE-TX</w:t>
      </w:r>
      <w:r>
        <w:t xml:space="preserve"> </w:t>
      </w:r>
      <w:r>
        <w:t xml:space="preserve">(см. рис.</w:t>
      </w:r>
      <w:r>
        <w:t xml:space="preserve"> </w:t>
      </w:r>
      <w:hyperlink w:anchor="fig-001">
        <w:r>
          <w:rPr>
            <w:rStyle w:val="Hyperlink"/>
          </w:rPr>
          <w:t xml:space="preserve">Рисунок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  <w:r>
              <w:drawing>
                <wp:inline>
                  <wp:extent cx="3733800" cy="2110408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0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1040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Варианты задания для расчёта сети Fast Ethernet</w:t>
            </w:r>
          </w:p>
          <w:bookmarkEnd w:id="24"/>
        </w:tc>
      </w:tr>
    </w:tbl>
    <w:p>
      <w:pPr>
        <w:pStyle w:val="BodyText"/>
      </w:pPr>
      <w:r>
        <w:t xml:space="preserve">Исследуемая сеть состоит из пяти оконечных узлов и двух повторителей класса II. Узлы 1, 2 и 3 подключены к первому повторителю через сегменты 1, 2 и 3 соответственно. Повторители соединены между собой сегментом 4. Узлы 4 и 5 подключены ко второму повторителю через сегменты 5 и 6. Для проверки сети необходимо определить наиболее длинный путь между оконечными узлами, проходящий через оба повторителя (см. рис.</w:t>
      </w:r>
      <w:r>
        <w:t xml:space="preserve"> </w:t>
      </w:r>
      <w:hyperlink w:anchor="fig-002">
        <w:r>
          <w:rPr>
            <w:rStyle w:val="Hyperlink"/>
          </w:rPr>
          <w:t xml:space="preserve">Рисунок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2"/>
          <w:p>
            <w:pPr>
              <w:pStyle w:val="Compact"/>
              <w:jc w:val="center"/>
            </w:pPr>
            <w:r>
              <w:drawing>
                <wp:inline>
                  <wp:extent cx="3733800" cy="2031239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02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312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Топология исследуемой сети Fast Ethernet</w:t>
            </w:r>
          </w:p>
          <w:bookmarkEnd w:id="28"/>
        </w:tc>
      </w:tr>
    </w:tbl>
    <w:p>
      <w:pPr>
        <w:pStyle w:val="BodyText"/>
      </w:pPr>
      <w:r>
        <w:t xml:space="preserve">Для первой модели Fast Ethernet учитываю, что длина каждого сегмента</w:t>
      </w:r>
      <w:r>
        <w:t xml:space="preserve"> </w:t>
      </w:r>
      <w:r>
        <w:rPr>
          <w:rStyle w:val="VerbatimChar"/>
        </w:rPr>
        <w:t xml:space="preserve">100BASE-TX</w:t>
      </w:r>
      <w:r>
        <w:t xml:space="preserve"> </w:t>
      </w:r>
      <w:r>
        <w:t xml:space="preserve">не должна превышать 100 м. При использовании двух повторителей класса II максимальный диаметр домена коллизий для сети, состоящей из сегментов</w:t>
      </w:r>
      <w:r>
        <w:t xml:space="preserve"> </w:t>
      </w:r>
      <w:r>
        <w:rPr>
          <w:rStyle w:val="VerbatimChar"/>
        </w:rPr>
        <w:t xml:space="preserve">100BASE-TX</w:t>
      </w:r>
      <w:r>
        <w:t xml:space="preserve">, составляет 205 м.</w:t>
      </w:r>
    </w:p>
    <w:p>
      <w:pPr>
        <w:pStyle w:val="BodyText"/>
      </w:pPr>
      <w:r>
        <w:t xml:space="preserve">Для проверки по второй модели рассчитываю время двойного оборота сигнала. Для витой пары категории 5 удельное время двойного оборота составляет 1,112 би/м. Задержка пары оконечных устройств с интерфейсами TX составляет 100 би, а задержка каждого повторителя класса II с портами TX/FX — 92 би. На рассматриваемом пути находятся два повторителя, поэтому суммарная задержка повторителей составляет 184 би. Полученное время двойного оборота не должно превышать 512 би.</w:t>
      </w:r>
    </w:p>
    <w:bookmarkStart w:id="29" w:name="вариант-1"/>
    <w:p>
      <w:pPr>
        <w:pStyle w:val="Heading2"/>
      </w:pPr>
      <w:r>
        <w:t xml:space="preserve">2.1 Вариант 1</w:t>
      </w:r>
    </w:p>
    <w:p>
      <w:pPr>
        <w:pStyle w:val="FirstParagraph"/>
      </w:pPr>
      <w:r>
        <w:t xml:space="preserve">Для первого варианта длины сегментов составляют: сегмент 1 — 96 м, сегмент 2 — 92 м, сегмент 3 — 80 м, сегмент 4 — 5 м, сегмент 5 — 97 м, сегмент 6 — 97 м.</w:t>
      </w:r>
    </w:p>
    <w:p>
      <w:pPr>
        <w:pStyle w:val="BodyText"/>
      </w:pPr>
      <w:r>
        <w:t xml:space="preserve">Все отдельные сегменты имеют длину менее 100 м, поэтому первое ограничение первой модели выполняется.</w:t>
      </w:r>
    </w:p>
    <w:p>
      <w:pPr>
        <w:pStyle w:val="BodyText"/>
      </w:pPr>
      <w:r>
        <w:t xml:space="preserve">Наиболее длинным сегментом от первого повторителя до оконечного узла является сегмент 1 длиной 96 м. Справа от второго повторителя максимальная длина составляет 97 м. Поэтому наиболее длинный путь проходит через сегменты 1, 4 и 5 либо через сегменты 1, 4 и 6.</w:t>
      </w:r>
    </w:p>
    <w:p>
      <w:pPr>
        <w:pStyle w:val="BodyText"/>
      </w:pPr>
      <w:r>
        <w:t xml:space="preserve">Диаметр домена коллизий составляет:</w:t>
      </w:r>
    </w:p>
    <w:p>
      <w:pPr>
        <w:pStyle w:val="BodyText"/>
      </w:pPr>
      <w:r>
        <w:t xml:space="preserve">96 + 5 + 97 = 198 м.</w:t>
      </w:r>
    </w:p>
    <w:p>
      <w:pPr>
        <w:pStyle w:val="BodyText"/>
      </w:pPr>
      <w:r>
        <w:t xml:space="preserve">Полученное значение меньше допустимых 205 м. Следовательно, сеть соответствует требованиям первой модели Fast Ethernet.</w:t>
      </w:r>
    </w:p>
    <w:p>
      <w:pPr>
        <w:pStyle w:val="BodyText"/>
      </w:pPr>
      <w:r>
        <w:t xml:space="preserve">Далее проверяю этот же путь по второй модели. Время двойного оборота, вносимое кабельными сегментами, составляет:</w:t>
      </w:r>
    </w:p>
    <w:p>
      <w:pPr>
        <w:pStyle w:val="BodyText"/>
      </w:pPr>
      <w:r>
        <w:t xml:space="preserve">198 × 1,112 = 220,176 би.</w:t>
      </w:r>
    </w:p>
    <w:p>
      <w:pPr>
        <w:pStyle w:val="BodyText"/>
      </w:pPr>
      <w:r>
        <w:t xml:space="preserve">С учётом задержки пары оконечных устройств и двух повторителей получаю:</w:t>
      </w:r>
    </w:p>
    <w:p>
      <w:pPr>
        <w:pStyle w:val="BodyText"/>
      </w:pPr>
      <w:r>
        <w:t xml:space="preserve">100 + 220,176 + 92 + 92 = 504,176 би.</w:t>
      </w:r>
    </w:p>
    <w:p>
      <w:pPr>
        <w:pStyle w:val="BodyText"/>
      </w:pPr>
      <w:r>
        <w:t xml:space="preserve">Полученное значение меньше предельных 512 би. Следовательно, сеть варианта 1 соответствует требованиям второй модели.</w:t>
      </w:r>
    </w:p>
    <w:p>
      <w:pPr>
        <w:pStyle w:val="BodyText"/>
      </w:pPr>
      <w:r>
        <w:t xml:space="preserve">Таким образом, вариант 1 работоспособен по обеим моделям Fast Ethernet.</w:t>
      </w:r>
    </w:p>
    <w:bookmarkEnd w:id="29"/>
    <w:bookmarkStart w:id="30" w:name="вариант-2"/>
    <w:p>
      <w:pPr>
        <w:pStyle w:val="Heading2"/>
      </w:pPr>
      <w:r>
        <w:t xml:space="preserve">2.2 Вариант 2</w:t>
      </w:r>
    </w:p>
    <w:p>
      <w:pPr>
        <w:pStyle w:val="FirstParagraph"/>
      </w:pPr>
      <w:r>
        <w:t xml:space="preserve">Для второго варианта длины сегментов составляют: сегмент 1 — 95 м, сегмент 2 — 85 м, сегмент 3 — 85 м, сегмент 4 — 90 м, сегмент 5 — 90 м, сегмент 6 — 98 м.</w:t>
      </w:r>
    </w:p>
    <w:p>
      <w:pPr>
        <w:pStyle w:val="BodyText"/>
      </w:pPr>
      <w:r>
        <w:t xml:space="preserve">Каждый отдельный сегмент имеет длину не более 100 м. Ограничение на длину отдельного сегмента выполняется.</w:t>
      </w:r>
    </w:p>
    <w:p>
      <w:pPr>
        <w:pStyle w:val="BodyText"/>
      </w:pPr>
      <w:r>
        <w:t xml:space="preserve">Наиболее длинным сегментом слева является сегмент 1 длиной 95 м, а справа — сегмент 6 длиной 98 м. Наиболее длинный путь проходит через сегменты 1, 4 и 6.</w:t>
      </w:r>
    </w:p>
    <w:p>
      <w:pPr>
        <w:pStyle w:val="BodyText"/>
      </w:pPr>
      <w:r>
        <w:t xml:space="preserve">Диаметр домена коллизий составляет:</w:t>
      </w:r>
    </w:p>
    <w:p>
      <w:pPr>
        <w:pStyle w:val="BodyText"/>
      </w:pPr>
      <w:r>
        <w:t xml:space="preserve">95 + 90 + 98 = 283 м.</w:t>
      </w:r>
    </w:p>
    <w:p>
      <w:pPr>
        <w:pStyle w:val="BodyText"/>
      </w:pPr>
      <w:r>
        <w:t xml:space="preserve">Полученное значение превышает допустимые 205 м. Следовательно, сеть не соответствует требованиям первой модели Fast Ethernet.</w:t>
      </w:r>
    </w:p>
    <w:p>
      <w:pPr>
        <w:pStyle w:val="BodyText"/>
      </w:pPr>
      <w:r>
        <w:t xml:space="preserve">Проверяю сеть по второй модели. Задержка, вносимая кабелем на наиболее длинном пути, составляет:</w:t>
      </w:r>
    </w:p>
    <w:p>
      <w:pPr>
        <w:pStyle w:val="BodyText"/>
      </w:pPr>
      <w:r>
        <w:t xml:space="preserve">283 × 1,112 = 314,696 би.</w:t>
      </w:r>
    </w:p>
    <w:p>
      <w:pPr>
        <w:pStyle w:val="BodyText"/>
      </w:pPr>
      <w:r>
        <w:t xml:space="preserve">Полное время двойного оборота:</w:t>
      </w:r>
    </w:p>
    <w:p>
      <w:pPr>
        <w:pStyle w:val="BodyText"/>
      </w:pPr>
      <w:r>
        <w:t xml:space="preserve">100 + 314,696 + 92 + 92 = 598,696 би.</w:t>
      </w:r>
    </w:p>
    <w:p>
      <w:pPr>
        <w:pStyle w:val="BodyText"/>
      </w:pPr>
      <w:r>
        <w:t xml:space="preserve">Полученное значение превышает предельно допустимые 512 би. Следовательно, сеть также не соответствует требованиям второй модели.</w:t>
      </w:r>
    </w:p>
    <w:p>
      <w:pPr>
        <w:pStyle w:val="BodyText"/>
      </w:pPr>
      <w:r>
        <w:t xml:space="preserve">Таким образом, вариант 2 неработоспособен по обеим моделям Fast Ethernet.</w:t>
      </w:r>
    </w:p>
    <w:bookmarkEnd w:id="30"/>
    <w:bookmarkStart w:id="31" w:name="вариант-3"/>
    <w:p>
      <w:pPr>
        <w:pStyle w:val="Heading2"/>
      </w:pPr>
      <w:r>
        <w:t xml:space="preserve">2.3 Вариант 3</w:t>
      </w:r>
    </w:p>
    <w:p>
      <w:pPr>
        <w:pStyle w:val="FirstParagraph"/>
      </w:pPr>
      <w:r>
        <w:t xml:space="preserve">Для третьего варианта длины сегментов составляют: сегмент 1 — 60 м, сегмент 2 — 95 м, сегмент 3 — 10 м, сегмент 4 — 5 м, сегмент 5 — 90 м, сегмент 6 — 100 м.</w:t>
      </w:r>
    </w:p>
    <w:p>
      <w:pPr>
        <w:pStyle w:val="BodyText"/>
      </w:pPr>
      <w:r>
        <w:t xml:space="preserve">Все отдельные сегменты имеют допустимую длину. Сегмент 6 имеет длину ровно 100 м, что соответствует максимально допустимому значению.</w:t>
      </w:r>
    </w:p>
    <w:p>
      <w:pPr>
        <w:pStyle w:val="BodyText"/>
      </w:pPr>
      <w:r>
        <w:t xml:space="preserve">Наиболее длинным сегментом со стороны первого повторителя является сегмент 2 длиной 95 м, а со стороны второго повторителя — сегмент 6 длиной 100 м. Поэтому наиболее длинный путь проходит через сегменты 2, 4 и 6.</w:t>
      </w:r>
    </w:p>
    <w:p>
      <w:pPr>
        <w:pStyle w:val="BodyText"/>
      </w:pPr>
      <w:r>
        <w:t xml:space="preserve">Диаметр домена коллизий составляет:</w:t>
      </w:r>
    </w:p>
    <w:p>
      <w:pPr>
        <w:pStyle w:val="BodyText"/>
      </w:pPr>
      <w:r>
        <w:t xml:space="preserve">95 + 5 + 100 = 200 м.</w:t>
      </w:r>
    </w:p>
    <w:p>
      <w:pPr>
        <w:pStyle w:val="BodyText"/>
      </w:pPr>
      <w:r>
        <w:t xml:space="preserve">Полученное значение не превышает допустимые 205 м. Следовательно, сеть соответствует первой модели Fast Ethernet.</w:t>
      </w:r>
    </w:p>
    <w:p>
      <w:pPr>
        <w:pStyle w:val="BodyText"/>
      </w:pPr>
      <w:r>
        <w:t xml:space="preserve">По второй модели задержка кабельных сегментов составляет:</w:t>
      </w:r>
    </w:p>
    <w:p>
      <w:pPr>
        <w:pStyle w:val="BodyText"/>
      </w:pPr>
      <w:r>
        <w:t xml:space="preserve">200 × 1,112 = 222,4 би.</w:t>
      </w:r>
    </w:p>
    <w:p>
      <w:pPr>
        <w:pStyle w:val="BodyText"/>
      </w:pPr>
      <w:r>
        <w:t xml:space="preserve">Полное время двойного оборота составляет:</w:t>
      </w:r>
    </w:p>
    <w:p>
      <w:pPr>
        <w:pStyle w:val="BodyText"/>
      </w:pPr>
      <w:r>
        <w:t xml:space="preserve">100 + 222,4 + 92 + 92 = 506,4 би.</w:t>
      </w:r>
    </w:p>
    <w:p>
      <w:pPr>
        <w:pStyle w:val="BodyText"/>
      </w:pPr>
      <w:r>
        <w:t xml:space="preserve">Значение 506,4 би меньше максимально допустимых 512 би. Следовательно, требования второй модели также выполняются.</w:t>
      </w:r>
    </w:p>
    <w:p>
      <w:pPr>
        <w:pStyle w:val="BodyText"/>
      </w:pPr>
      <w:r>
        <w:t xml:space="preserve">Таким образом, вариант 3 работоспособен по обеим моделям Fast Ethernet.</w:t>
      </w:r>
    </w:p>
    <w:bookmarkEnd w:id="31"/>
    <w:bookmarkStart w:id="32" w:name="вариант-4"/>
    <w:p>
      <w:pPr>
        <w:pStyle w:val="Heading2"/>
      </w:pPr>
      <w:r>
        <w:t xml:space="preserve">2.4 Вариант 4</w:t>
      </w:r>
    </w:p>
    <w:p>
      <w:pPr>
        <w:pStyle w:val="FirstParagraph"/>
      </w:pPr>
      <w:r>
        <w:t xml:space="preserve">Для четвёртого варианта длины сегментов составляют: сегмент 1 — 70 м, сегмент 2 — 65 м, сегмент 3 — 10 м, сегмент 4 — 4 м, сегмент 5 — 90 м, сегмент 6 — 80 м.</w:t>
      </w:r>
    </w:p>
    <w:p>
      <w:pPr>
        <w:pStyle w:val="BodyText"/>
      </w:pPr>
      <w:r>
        <w:t xml:space="preserve">Все отдельные сегменты имеют длину менее 100 м и удовлетворяют требованиям первой модели.</w:t>
      </w:r>
    </w:p>
    <w:p>
      <w:pPr>
        <w:pStyle w:val="BodyText"/>
      </w:pPr>
      <w:r>
        <w:t xml:space="preserve">Слева максимальную длину имеет сегмент 1 — 70 м, справа максимальную длину имеет сегмент 5 — 90 м. Наиболее длинный путь проходит через сегменты 1, 4 и 5.</w:t>
      </w:r>
    </w:p>
    <w:p>
      <w:pPr>
        <w:pStyle w:val="BodyText"/>
      </w:pPr>
      <w:r>
        <w:t xml:space="preserve">Диаметр домена коллизий составляет:</w:t>
      </w:r>
    </w:p>
    <w:p>
      <w:pPr>
        <w:pStyle w:val="BodyText"/>
      </w:pPr>
      <w:r>
        <w:t xml:space="preserve">70 + 4 + 90 = 164 м.</w:t>
      </w:r>
    </w:p>
    <w:p>
      <w:pPr>
        <w:pStyle w:val="BodyText"/>
      </w:pPr>
      <w:r>
        <w:t xml:space="preserve">Полученное значение значительно меньше допустимых 205 м, поэтому первая модель подтверждает работоспособность сети.</w:t>
      </w:r>
    </w:p>
    <w:p>
      <w:pPr>
        <w:pStyle w:val="BodyText"/>
      </w:pPr>
      <w:r>
        <w:t xml:space="preserve">Для второй модели определяю задержку кабельных сегментов:</w:t>
      </w:r>
    </w:p>
    <w:p>
      <w:pPr>
        <w:pStyle w:val="BodyText"/>
      </w:pPr>
      <w:r>
        <w:t xml:space="preserve">164 × 1,112 = 182,368 би.</w:t>
      </w:r>
    </w:p>
    <w:p>
      <w:pPr>
        <w:pStyle w:val="BodyText"/>
      </w:pPr>
      <w:r>
        <w:t xml:space="preserve">Полное время двойного оборота:</w:t>
      </w:r>
    </w:p>
    <w:p>
      <w:pPr>
        <w:pStyle w:val="BodyText"/>
      </w:pPr>
      <w:r>
        <w:t xml:space="preserve">100 + 182,368 + 92 + 92 = 466,368 би.</w:t>
      </w:r>
    </w:p>
    <w:p>
      <w:pPr>
        <w:pStyle w:val="BodyText"/>
      </w:pPr>
      <w:r>
        <w:t xml:space="preserve">Полученное значение меньше 512 би. Следовательно, сеть соответствует требованиям второй модели.</w:t>
      </w:r>
    </w:p>
    <w:p>
      <w:pPr>
        <w:pStyle w:val="BodyText"/>
      </w:pPr>
      <w:r>
        <w:t xml:space="preserve">Таким образом, вариант 4 работоспособен по обеим моделям Fast Ethernet.</w:t>
      </w:r>
    </w:p>
    <w:bookmarkEnd w:id="32"/>
    <w:bookmarkStart w:id="33" w:name="вариант-5"/>
    <w:p>
      <w:pPr>
        <w:pStyle w:val="Heading2"/>
      </w:pPr>
      <w:r>
        <w:t xml:space="preserve">2.5 Вариант 5</w:t>
      </w:r>
    </w:p>
    <w:p>
      <w:pPr>
        <w:pStyle w:val="FirstParagraph"/>
      </w:pPr>
      <w:r>
        <w:t xml:space="preserve">Для пятого варианта длины сегментов составляют: сегмент 1 — 60 м, сегмент 2 — 95 м, сегмент 3 — 10 м, сегмент 4 — 15 м, сегмент 5 — 90 м, сегмент 6 — 100 м.</w:t>
      </w:r>
    </w:p>
    <w:p>
      <w:pPr>
        <w:pStyle w:val="BodyText"/>
      </w:pPr>
      <w:r>
        <w:t xml:space="preserve">Все отдельные сегменты имеют длину не более 100 м. Ограничение на максимальную длину отдельного сегмента выполняется.</w:t>
      </w:r>
    </w:p>
    <w:p>
      <w:pPr>
        <w:pStyle w:val="BodyText"/>
      </w:pPr>
      <w:r>
        <w:t xml:space="preserve">Наиболее длинным сегментом слева является сегмент 2 длиной 95 м, справа — сегмент 6 длиной 100 м. Поэтому наиболее длинный путь проходит через сегменты 2, 4 и 6.</w:t>
      </w:r>
    </w:p>
    <w:p>
      <w:pPr>
        <w:pStyle w:val="BodyText"/>
      </w:pPr>
      <w:r>
        <w:t xml:space="preserve">Диаметр домена коллизий составляет:</w:t>
      </w:r>
    </w:p>
    <w:p>
      <w:pPr>
        <w:pStyle w:val="BodyText"/>
      </w:pPr>
      <w:r>
        <w:t xml:space="preserve">95 + 15 + 100 = 210 м.</w:t>
      </w:r>
    </w:p>
    <w:p>
      <w:pPr>
        <w:pStyle w:val="BodyText"/>
      </w:pPr>
      <w:r>
        <w:t xml:space="preserve">Полученное значение превышает максимально допустимые 205 м. Следовательно, сеть не соответствует требованиям первой модели Fast Ethernet.</w:t>
      </w:r>
    </w:p>
    <w:p>
      <w:pPr>
        <w:pStyle w:val="BodyText"/>
      </w:pPr>
      <w:r>
        <w:t xml:space="preserve">Для проверки по второй модели определяю задержку кабельных сегментов:</w:t>
      </w:r>
    </w:p>
    <w:p>
      <w:pPr>
        <w:pStyle w:val="BodyText"/>
      </w:pPr>
      <w:r>
        <w:t xml:space="preserve">210 × 1,112 = 233,52 би.</w:t>
      </w:r>
    </w:p>
    <w:p>
      <w:pPr>
        <w:pStyle w:val="BodyText"/>
      </w:pPr>
      <w:r>
        <w:t xml:space="preserve">Полное время двойного оборота:</w:t>
      </w:r>
    </w:p>
    <w:p>
      <w:pPr>
        <w:pStyle w:val="BodyText"/>
      </w:pPr>
      <w:r>
        <w:t xml:space="preserve">100 + 233,52 + 92 + 92 = 517,52 би.</w:t>
      </w:r>
    </w:p>
    <w:p>
      <w:pPr>
        <w:pStyle w:val="BodyText"/>
      </w:pPr>
      <w:r>
        <w:t xml:space="preserve">Полученное значение превышает допустимые 512 би. Следовательно, сеть не удовлетворяет требованиям второй модели.</w:t>
      </w:r>
    </w:p>
    <w:p>
      <w:pPr>
        <w:pStyle w:val="BodyText"/>
      </w:pPr>
      <w:r>
        <w:t xml:space="preserve">Таким образом, вариант 5 неработоспособен по обеим моделям Fast Ethernet.</w:t>
      </w:r>
    </w:p>
    <w:bookmarkEnd w:id="33"/>
    <w:bookmarkStart w:id="34" w:name="вариант-6"/>
    <w:p>
      <w:pPr>
        <w:pStyle w:val="Heading2"/>
      </w:pPr>
      <w:r>
        <w:t xml:space="preserve">2.6 Вариант 6</w:t>
      </w:r>
    </w:p>
    <w:p>
      <w:pPr>
        <w:pStyle w:val="FirstParagraph"/>
      </w:pPr>
      <w:r>
        <w:t xml:space="preserve">Для шестого варианта длины сегментов составляют: сегмент 1 — 70 м, сегмент 2 — 98 м, сегмент 3 — 10 м, сегмент 4 — 9 м, сегмент 5 — 70 м, сегмент 6 — 100 м.</w:t>
      </w:r>
    </w:p>
    <w:p>
      <w:pPr>
        <w:pStyle w:val="BodyText"/>
      </w:pPr>
      <w:r>
        <w:t xml:space="preserve">Все отдельные сегменты имеют длину не более 100 м, поэтому ограничение на длину одного сегмента выполняется.</w:t>
      </w:r>
    </w:p>
    <w:p>
      <w:pPr>
        <w:pStyle w:val="BodyText"/>
      </w:pPr>
      <w:r>
        <w:t xml:space="preserve">Наиболее длинным сегментом со стороны первого повторителя является сегмент 2 длиной 98 м, а со стороны второго повторителя — сегмент 6 длиной 100 м. Наиболее длинный путь проходит через сегменты 2, 4 и 6.</w:t>
      </w:r>
    </w:p>
    <w:p>
      <w:pPr>
        <w:pStyle w:val="BodyText"/>
      </w:pPr>
      <w:r>
        <w:t xml:space="preserve">Диаметр домена коллизий составляет:</w:t>
      </w:r>
    </w:p>
    <w:p>
      <w:pPr>
        <w:pStyle w:val="BodyText"/>
      </w:pPr>
      <w:r>
        <w:t xml:space="preserve">98 + 9 + 100 = 207 м.</w:t>
      </w:r>
    </w:p>
    <w:p>
      <w:pPr>
        <w:pStyle w:val="BodyText"/>
      </w:pPr>
      <w:r>
        <w:t xml:space="preserve">Полученное значение превышает допустимые 205 м. Следовательно, сеть не соответствует требованиям первой модели Fast Ethernet.</w:t>
      </w:r>
    </w:p>
    <w:p>
      <w:pPr>
        <w:pStyle w:val="BodyText"/>
      </w:pPr>
      <w:r>
        <w:t xml:space="preserve">По второй модели задержка, вносимая кабельными сегментами, составляет:</w:t>
      </w:r>
    </w:p>
    <w:p>
      <w:pPr>
        <w:pStyle w:val="BodyText"/>
      </w:pPr>
      <w:r>
        <w:t xml:space="preserve">207 × 1,112 = 230,184 би.</w:t>
      </w:r>
    </w:p>
    <w:p>
      <w:pPr>
        <w:pStyle w:val="BodyText"/>
      </w:pPr>
      <w:r>
        <w:t xml:space="preserve">С учётом задержки оконечных устройств и двух повторителей получаю:</w:t>
      </w:r>
    </w:p>
    <w:p>
      <w:pPr>
        <w:pStyle w:val="BodyText"/>
      </w:pPr>
      <w:r>
        <w:t xml:space="preserve">100 + 230,184 + 92 + 92 = 514,184 би.</w:t>
      </w:r>
    </w:p>
    <w:p>
      <w:pPr>
        <w:pStyle w:val="BodyText"/>
      </w:pPr>
      <w:r>
        <w:t xml:space="preserve">Полученное значение превышает максимально допустимые 512 би. Следовательно, сеть также не соответствует требованиям второй модели.</w:t>
      </w:r>
    </w:p>
    <w:p>
      <w:pPr>
        <w:pStyle w:val="BodyText"/>
      </w:pPr>
      <w:r>
        <w:t xml:space="preserve">Таким образом, вариант 6 неработоспособен по обеим моделям Fast Ethernet.</w:t>
      </w:r>
    </w:p>
    <w:bookmarkEnd w:id="34"/>
    <w:bookmarkStart w:id="35" w:name="результаты-расчёта"/>
    <w:p>
      <w:pPr>
        <w:pStyle w:val="Heading2"/>
      </w:pPr>
      <w:r>
        <w:t xml:space="preserve">2.7 Результаты расчёта</w:t>
      </w:r>
    </w:p>
    <w:p>
      <w:pPr>
        <w:pStyle w:val="FirstParagraph"/>
      </w:pPr>
      <w:r>
        <w:t xml:space="preserve">Результаты проверки всех вариантов по первой и второй моделям представлены в таблице.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92"/>
        <w:gridCol w:w="2229"/>
        <w:gridCol w:w="1153"/>
        <w:gridCol w:w="2229"/>
        <w:gridCol w:w="1153"/>
        <w:gridCol w:w="461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Вариант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Диаметр домена коллизий, 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Первая модель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Время двойного оборота, би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Вторая модель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Итог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соответствует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504,176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соответствует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сеть работоспособна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соответствует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598,696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соответствует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сеть неработоспособна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соответствует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506,4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соответствует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сеть работоспособна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соответствует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466,368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соответствует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сеть работоспособна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соответствует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517,52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соответствует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сеть неработоспособна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соответствует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514,184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соответствует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сеть неработоспособна</w:t>
            </w:r>
          </w:p>
        </w:tc>
      </w:tr>
    </w:tbl>
    <w:p>
      <w:pPr>
        <w:pStyle w:val="BodyText"/>
      </w:pPr>
      <w:r>
        <w:t xml:space="preserve">По результатам расчётов варианты 1, 3 и 4 удовлетворяют требованиям как первой, так и второй модели Fast Ethernet. Диаметр домена коллизий для этих вариантов не превышает 205 м, а время двойного оборота сигнала остаётся в пределах 512 битовых интервалов.</w:t>
      </w:r>
    </w:p>
    <w:p>
      <w:pPr>
        <w:pStyle w:val="BodyText"/>
      </w:pPr>
      <w:r>
        <w:t xml:space="preserve">Варианты 2, 5 и 6 не удовлетворяют требованиям обеих моделей. В них наиболее длинный путь превышает максимально допустимый диаметр домена коллизий 205 м. Расчёт времени двойного оборота также показывает превышение предельного значения 512 би.</w:t>
      </w:r>
    </w:p>
    <w:p>
      <w:pPr>
        <w:pStyle w:val="BodyText"/>
      </w:pPr>
      <w:r>
        <w:t xml:space="preserve">Следовательно, без изменения существующей топологии работоспособными являются варианты 1, 3 и 4. Для вариантов 2, 5 и 6 необходимо уменьшить длину используемых сегментов либо разделить существующий домен коллизий.</w:t>
      </w:r>
    </w:p>
    <w:bookmarkEnd w:id="35"/>
    <w:bookmarkEnd w:id="36"/>
    <w:bookmarkStart w:id="37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ходе работы была выполнена проверка сети Fast Ethernet по первой и второй моделям. Установлено, что варианты 1, 3 и 4 удовлетворяют ограничениям по диаметру домена коллизий и времени двойного оборота сигнала, поэтому являются работоспособными. Варианты 2, 5 и 6 превышают допустимые значения и требуют изменения конфигурации сети.</w:t>
      </w:r>
    </w:p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домашней работе №2</dc:title>
  <dc:creator>Камбунду Паулине Де Лоурдеш Бранку</dc:creator>
  <dc:language>ru-RU</dc:language>
  <cp:keywords/>
  <dcterms:created xsi:type="dcterms:W3CDTF">2026-09-22T12:39:22Z</dcterms:created>
  <dcterms:modified xsi:type="dcterms:W3CDTF">2026-09-22T12:39:22Z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Расчёт сети Fast Ethernet</vt:lpwstr>
  </property>
  <property fmtid="{D5CDD505-2E9C-101B-9397-08002B2CF9AE}" pid="17" name="toc-title">
    <vt:lpwstr>Содержание</vt:lpwstr>
  </property>
</Properties>
</file>