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TELPA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SUSIRINKIMO PROTOKOLAS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2020-03-18 Nr. 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Nuspręsta: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Darbo planas, būsimi programavimo ciklai.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ab/>
        <w:t xml:space="preserve">5,6 darbo savaitės: pirmas ciklas.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ab/>
        <w:t xml:space="preserve">7,8 darbo savaitės: antras ciklas.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ab/>
        <w:t xml:space="preserve">9, 10 darbo savaitės: trečias ciklas.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Darbo įrankiai: .net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Darbuotojų pareigos: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3525"/>
        <w:gridCol w:w="1829.5"/>
        <w:gridCol w:w="1829.5"/>
        <w:tblGridChange w:id="0">
          <w:tblGrid>
            <w:gridCol w:w="1845"/>
            <w:gridCol w:w="3525"/>
            <w:gridCol w:w="1829.5"/>
            <w:gridCol w:w="1829.5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Kūrimo vadovas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Leonardas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Planavimo vadovas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Paulius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Palaikymo vadovas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Arnas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Vadovas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Evaldas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Kokybės vad.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Tadas</w:t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Renkama informacija kūrimo metu bus: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Programinės įrangos sukurta vertė (pradirbtos valandos).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Defektų skaičius.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